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03711E" w14:textId="77777777" w:rsidR="00192B6B" w:rsidRPr="00CF47AD" w:rsidRDefault="004307A1" w:rsidP="003E2E33">
      <w:pPr>
        <w:tabs>
          <w:tab w:val="left" w:pos="3686"/>
        </w:tabs>
        <w:rPr>
          <w:rFonts w:ascii="Arial" w:hAnsi="Arial" w:cs="Arial"/>
          <w:sz w:val="20"/>
          <w:szCs w:val="20"/>
        </w:rPr>
      </w:pPr>
      <w:bookmarkStart w:id="0" w:name="_Hlk64030931"/>
      <w:r w:rsidRPr="00CF47AD">
        <w:rPr>
          <w:rFonts w:ascii="Arial" w:hAnsi="Arial" w:cs="Arial"/>
          <w:b/>
          <w:caps/>
          <w:sz w:val="20"/>
          <w:szCs w:val="20"/>
        </w:rPr>
        <w:t xml:space="preserve">before commissioners appointed by </w:t>
      </w:r>
      <w:r w:rsidRPr="00CF47AD">
        <w:rPr>
          <w:rFonts w:ascii="Arial" w:hAnsi="Arial" w:cs="Arial"/>
          <w:b/>
          <w:caps/>
          <w:sz w:val="20"/>
          <w:szCs w:val="20"/>
        </w:rPr>
        <w:br/>
        <w:t xml:space="preserve">the </w:t>
      </w:r>
      <w:r w:rsidR="003B79D8" w:rsidRPr="00CF47AD">
        <w:rPr>
          <w:rFonts w:ascii="Arial" w:hAnsi="Arial" w:cs="Arial"/>
          <w:b/>
          <w:caps/>
          <w:sz w:val="20"/>
          <w:szCs w:val="20"/>
        </w:rPr>
        <w:t>maCKENZIE dISTRICT</w:t>
      </w:r>
      <w:r w:rsidRPr="00CF47AD">
        <w:rPr>
          <w:rFonts w:ascii="Arial" w:hAnsi="Arial" w:cs="Arial"/>
          <w:b/>
          <w:caps/>
          <w:sz w:val="20"/>
          <w:szCs w:val="20"/>
        </w:rPr>
        <w:t xml:space="preserve"> council</w:t>
      </w:r>
      <w:r w:rsidR="00C34270" w:rsidRPr="00CF47AD">
        <w:rPr>
          <w:rFonts w:ascii="Arial" w:hAnsi="Arial" w:cs="Arial"/>
          <w:sz w:val="20"/>
          <w:szCs w:val="20"/>
        </w:rPr>
        <w:tab/>
      </w:r>
    </w:p>
    <w:p w14:paraId="2F1778C5" w14:textId="77777777" w:rsidR="000F36BA" w:rsidRDefault="003E2E33" w:rsidP="00CF47AD">
      <w:pPr>
        <w:rPr>
          <w:rFonts w:ascii="Arial" w:hAnsi="Arial" w:cs="Arial"/>
          <w:b/>
          <w:sz w:val="20"/>
          <w:szCs w:val="20"/>
        </w:rPr>
      </w:pPr>
      <w:r w:rsidRPr="00CF47AD">
        <w:rPr>
          <w:rFonts w:ascii="Arial" w:hAnsi="Arial" w:cs="Arial"/>
          <w:b/>
          <w:sz w:val="20"/>
          <w:szCs w:val="20"/>
        </w:rPr>
        <w:tab/>
      </w:r>
    </w:p>
    <w:p w14:paraId="3280F47C" w14:textId="77777777" w:rsidR="000F36BA" w:rsidRDefault="000F36BA" w:rsidP="00CF47AD">
      <w:pPr>
        <w:rPr>
          <w:rFonts w:ascii="Arial" w:hAnsi="Arial" w:cs="Arial"/>
          <w:b/>
          <w:sz w:val="20"/>
          <w:szCs w:val="20"/>
        </w:rPr>
      </w:pPr>
    </w:p>
    <w:p w14:paraId="18300780" w14:textId="77777777" w:rsidR="000F36BA" w:rsidRDefault="000F36BA" w:rsidP="00CF47AD">
      <w:pPr>
        <w:rPr>
          <w:rFonts w:ascii="Arial" w:hAnsi="Arial" w:cs="Arial"/>
          <w:b/>
          <w:sz w:val="20"/>
          <w:szCs w:val="20"/>
        </w:rPr>
      </w:pPr>
    </w:p>
    <w:p w14:paraId="059C73CC" w14:textId="77777777" w:rsidR="003E2E33" w:rsidRPr="00CF47AD" w:rsidRDefault="00ED69C0" w:rsidP="000F36BA">
      <w:pPr>
        <w:ind w:left="2160" w:hanging="2160"/>
        <w:rPr>
          <w:rFonts w:ascii="Arial" w:hAnsi="Arial" w:cs="Arial"/>
          <w:sz w:val="20"/>
          <w:szCs w:val="20"/>
        </w:rPr>
      </w:pPr>
      <w:r w:rsidRPr="00CF47AD">
        <w:rPr>
          <w:rFonts w:ascii="Arial" w:hAnsi="Arial" w:cs="Arial"/>
          <w:b/>
          <w:sz w:val="20"/>
          <w:szCs w:val="20"/>
        </w:rPr>
        <w:t>IN THE MATTER</w:t>
      </w:r>
      <w:r w:rsidR="00C34270" w:rsidRPr="00CF47AD">
        <w:rPr>
          <w:rFonts w:ascii="Arial" w:hAnsi="Arial" w:cs="Arial"/>
          <w:sz w:val="20"/>
          <w:szCs w:val="20"/>
        </w:rPr>
        <w:t xml:space="preserve"> </w:t>
      </w:r>
      <w:r w:rsidR="003E2E33" w:rsidRPr="00CF47AD">
        <w:rPr>
          <w:rFonts w:ascii="Arial" w:hAnsi="Arial" w:cs="Arial"/>
          <w:sz w:val="20"/>
          <w:szCs w:val="20"/>
        </w:rPr>
        <w:t xml:space="preserve">  </w:t>
      </w:r>
      <w:r w:rsidR="000F36BA">
        <w:rPr>
          <w:rFonts w:ascii="Arial" w:hAnsi="Arial" w:cs="Arial"/>
          <w:sz w:val="20"/>
          <w:szCs w:val="20"/>
        </w:rPr>
        <w:tab/>
        <w:t>o</w:t>
      </w:r>
      <w:r w:rsidR="003B79D8" w:rsidRPr="00CF47AD">
        <w:rPr>
          <w:rFonts w:ascii="Arial" w:hAnsi="Arial" w:cs="Arial"/>
          <w:sz w:val="20"/>
          <w:szCs w:val="20"/>
        </w:rPr>
        <w:t xml:space="preserve">f a submission </w:t>
      </w:r>
      <w:r w:rsidR="004307A1" w:rsidRPr="00CF47AD">
        <w:rPr>
          <w:rFonts w:ascii="Arial" w:hAnsi="Arial" w:cs="Arial"/>
          <w:sz w:val="20"/>
          <w:szCs w:val="20"/>
        </w:rPr>
        <w:t xml:space="preserve">by </w:t>
      </w:r>
      <w:r w:rsidR="009D2DFB" w:rsidRPr="00CF47AD">
        <w:rPr>
          <w:rFonts w:ascii="Arial" w:hAnsi="Arial" w:cs="Arial"/>
          <w:sz w:val="20"/>
          <w:szCs w:val="20"/>
        </w:rPr>
        <w:t>The Wolds</w:t>
      </w:r>
      <w:r w:rsidR="004307A1" w:rsidRPr="00CF47AD">
        <w:rPr>
          <w:rFonts w:ascii="Arial" w:hAnsi="Arial" w:cs="Arial"/>
          <w:sz w:val="20"/>
          <w:szCs w:val="20"/>
        </w:rPr>
        <w:t xml:space="preserve"> </w:t>
      </w:r>
      <w:r w:rsidR="003B79D8" w:rsidRPr="00CF47AD">
        <w:rPr>
          <w:rFonts w:ascii="Arial" w:hAnsi="Arial" w:cs="Arial"/>
          <w:sz w:val="20"/>
          <w:szCs w:val="20"/>
        </w:rPr>
        <w:t xml:space="preserve">and Mt Gerald </w:t>
      </w:r>
      <w:r w:rsidR="004307A1" w:rsidRPr="00CF47AD">
        <w:rPr>
          <w:rFonts w:ascii="Arial" w:hAnsi="Arial" w:cs="Arial"/>
          <w:sz w:val="20"/>
          <w:szCs w:val="20"/>
        </w:rPr>
        <w:t>Station</w:t>
      </w:r>
      <w:r w:rsidR="003B79D8" w:rsidRPr="00CF47AD">
        <w:rPr>
          <w:rFonts w:ascii="Arial" w:hAnsi="Arial" w:cs="Arial"/>
          <w:sz w:val="20"/>
          <w:szCs w:val="20"/>
        </w:rPr>
        <w:t>s</w:t>
      </w:r>
      <w:r w:rsidR="004307A1" w:rsidRPr="00CF47AD">
        <w:rPr>
          <w:rFonts w:ascii="Arial" w:hAnsi="Arial" w:cs="Arial"/>
          <w:sz w:val="20"/>
          <w:szCs w:val="20"/>
        </w:rPr>
        <w:t xml:space="preserve"> </w:t>
      </w:r>
      <w:r w:rsidR="003B79D8" w:rsidRPr="00CF47AD">
        <w:rPr>
          <w:rFonts w:ascii="Arial" w:hAnsi="Arial" w:cs="Arial"/>
          <w:sz w:val="20"/>
          <w:szCs w:val="20"/>
        </w:rPr>
        <w:t>regarding Plan Change 18 Indigenous Vegetation Clearance</w:t>
      </w:r>
      <w:r w:rsidR="004307A1" w:rsidRPr="00CF47AD">
        <w:rPr>
          <w:rFonts w:ascii="Arial" w:hAnsi="Arial" w:cs="Arial"/>
          <w:sz w:val="20"/>
          <w:szCs w:val="20"/>
        </w:rPr>
        <w:t xml:space="preserve"> </w:t>
      </w:r>
    </w:p>
    <w:p w14:paraId="5E1318B9" w14:textId="77777777" w:rsidR="001D2303" w:rsidRDefault="00ED69C0" w:rsidP="003E2E33">
      <w:pPr>
        <w:tabs>
          <w:tab w:val="left" w:pos="3402"/>
        </w:tabs>
        <w:ind w:left="3686"/>
        <w:rPr>
          <w:rFonts w:ascii="Arial" w:hAnsi="Arial" w:cs="Arial"/>
          <w:b/>
          <w:sz w:val="20"/>
          <w:szCs w:val="20"/>
        </w:rPr>
      </w:pPr>
      <w:r w:rsidRPr="00CF47AD">
        <w:rPr>
          <w:rFonts w:ascii="Arial" w:hAnsi="Arial" w:cs="Arial"/>
          <w:b/>
          <w:sz w:val="20"/>
          <w:szCs w:val="20"/>
        </w:rPr>
        <w:tab/>
      </w:r>
    </w:p>
    <w:p w14:paraId="1DA85337" w14:textId="77777777" w:rsidR="001D2303" w:rsidRDefault="001D2303" w:rsidP="003E2E33">
      <w:pPr>
        <w:tabs>
          <w:tab w:val="left" w:pos="3402"/>
        </w:tabs>
        <w:ind w:left="3686"/>
        <w:rPr>
          <w:rFonts w:ascii="Arial" w:hAnsi="Arial" w:cs="Arial"/>
          <w:b/>
          <w:sz w:val="20"/>
          <w:szCs w:val="20"/>
        </w:rPr>
      </w:pPr>
    </w:p>
    <w:p w14:paraId="5D8D2EEF" w14:textId="77777777" w:rsidR="001D2303" w:rsidRDefault="001D2303" w:rsidP="003E2E33">
      <w:pPr>
        <w:tabs>
          <w:tab w:val="left" w:pos="3402"/>
        </w:tabs>
        <w:ind w:left="3686"/>
        <w:rPr>
          <w:rFonts w:ascii="Arial" w:hAnsi="Arial" w:cs="Arial"/>
          <w:b/>
          <w:sz w:val="20"/>
          <w:szCs w:val="20"/>
        </w:rPr>
      </w:pPr>
    </w:p>
    <w:p w14:paraId="0C4E6B62" w14:textId="77777777" w:rsidR="001D2303" w:rsidRDefault="001D2303" w:rsidP="003E2E33">
      <w:pPr>
        <w:tabs>
          <w:tab w:val="left" w:pos="3402"/>
        </w:tabs>
        <w:ind w:left="3686"/>
        <w:rPr>
          <w:rFonts w:ascii="Arial" w:hAnsi="Arial" w:cs="Arial"/>
          <w:b/>
          <w:sz w:val="20"/>
          <w:szCs w:val="20"/>
        </w:rPr>
      </w:pPr>
    </w:p>
    <w:p w14:paraId="377A38F0" w14:textId="77777777" w:rsidR="001D2303" w:rsidRDefault="001D2303" w:rsidP="003E2E33">
      <w:pPr>
        <w:tabs>
          <w:tab w:val="left" w:pos="3402"/>
        </w:tabs>
        <w:ind w:left="3686"/>
        <w:rPr>
          <w:rFonts w:ascii="Arial" w:hAnsi="Arial" w:cs="Arial"/>
          <w:b/>
          <w:sz w:val="20"/>
          <w:szCs w:val="20"/>
        </w:rPr>
      </w:pPr>
    </w:p>
    <w:p w14:paraId="66E71AB7" w14:textId="77777777" w:rsidR="00ED69C0" w:rsidRPr="00CF47AD" w:rsidRDefault="00ED69C0" w:rsidP="003E2E33">
      <w:pPr>
        <w:tabs>
          <w:tab w:val="left" w:pos="3402"/>
        </w:tabs>
        <w:ind w:left="3686"/>
        <w:rPr>
          <w:rFonts w:ascii="Arial" w:hAnsi="Arial" w:cs="Arial"/>
          <w:b/>
          <w:sz w:val="20"/>
          <w:szCs w:val="20"/>
        </w:rPr>
      </w:pPr>
      <w:r w:rsidRPr="00CF47AD">
        <w:rPr>
          <w:rFonts w:ascii="Arial" w:hAnsi="Arial" w:cs="Arial"/>
          <w:b/>
          <w:sz w:val="20"/>
          <w:szCs w:val="20"/>
        </w:rPr>
        <w:tab/>
      </w:r>
      <w:r w:rsidRPr="00CF47AD">
        <w:rPr>
          <w:rFonts w:ascii="Arial" w:hAnsi="Arial" w:cs="Arial"/>
          <w:b/>
          <w:sz w:val="20"/>
          <w:szCs w:val="20"/>
        </w:rPr>
        <w:tab/>
      </w:r>
      <w:r w:rsidRPr="00CF47AD">
        <w:rPr>
          <w:rFonts w:ascii="Arial" w:hAnsi="Arial" w:cs="Arial"/>
          <w:b/>
          <w:sz w:val="20"/>
          <w:szCs w:val="20"/>
        </w:rPr>
        <w:tab/>
      </w:r>
      <w:r w:rsidRPr="00CF47AD">
        <w:rPr>
          <w:rFonts w:ascii="Arial" w:hAnsi="Arial" w:cs="Arial"/>
          <w:b/>
          <w:sz w:val="20"/>
          <w:szCs w:val="20"/>
        </w:rPr>
        <w:tab/>
      </w:r>
      <w:r w:rsidRPr="00CF47AD">
        <w:rPr>
          <w:rFonts w:ascii="Arial" w:hAnsi="Arial" w:cs="Arial"/>
          <w:b/>
          <w:sz w:val="20"/>
          <w:szCs w:val="20"/>
        </w:rPr>
        <w:tab/>
      </w:r>
      <w:r w:rsidRPr="00CF47AD">
        <w:rPr>
          <w:rFonts w:ascii="Arial" w:hAnsi="Arial" w:cs="Arial"/>
          <w:b/>
          <w:sz w:val="20"/>
          <w:szCs w:val="20"/>
        </w:rPr>
        <w:tab/>
      </w:r>
    </w:p>
    <w:p w14:paraId="4AF8BBEA" w14:textId="77777777" w:rsidR="00611E97" w:rsidRPr="00CF47AD" w:rsidRDefault="00611E97" w:rsidP="00ED69C0">
      <w:pPr>
        <w:jc w:val="both"/>
        <w:rPr>
          <w:rFonts w:ascii="Arial" w:hAnsi="Arial" w:cs="Arial"/>
          <w:sz w:val="20"/>
          <w:szCs w:val="20"/>
        </w:rPr>
      </w:pPr>
    </w:p>
    <w:p w14:paraId="434DED41" w14:textId="77777777" w:rsidR="00611E97" w:rsidRPr="00CF47AD" w:rsidRDefault="00611E97" w:rsidP="00611E97">
      <w:pPr>
        <w:rPr>
          <w:rFonts w:ascii="Arial" w:hAnsi="Arial" w:cs="Arial"/>
          <w:sz w:val="20"/>
          <w:szCs w:val="20"/>
        </w:rPr>
      </w:pPr>
    </w:p>
    <w:p w14:paraId="1F93AA03" w14:textId="77777777" w:rsidR="00611E97" w:rsidRPr="00CF47AD" w:rsidRDefault="00ED69C0" w:rsidP="00ED69C0">
      <w:pPr>
        <w:pBdr>
          <w:top w:val="single" w:sz="4" w:space="1" w:color="auto"/>
          <w:bottom w:val="single" w:sz="4" w:space="1" w:color="auto"/>
        </w:pBdr>
        <w:jc w:val="center"/>
        <w:rPr>
          <w:rFonts w:ascii="Arial" w:hAnsi="Arial" w:cs="Arial"/>
          <w:b/>
          <w:bCs/>
          <w:sz w:val="20"/>
          <w:szCs w:val="20"/>
        </w:rPr>
      </w:pPr>
      <w:r w:rsidRPr="00CF47AD">
        <w:rPr>
          <w:rFonts w:ascii="Arial" w:hAnsi="Arial" w:cs="Arial"/>
          <w:b/>
          <w:bCs/>
          <w:sz w:val="20"/>
          <w:szCs w:val="20"/>
        </w:rPr>
        <w:t xml:space="preserve">EVIDENCE OF </w:t>
      </w:r>
      <w:r w:rsidR="004307A1" w:rsidRPr="00CF47AD">
        <w:rPr>
          <w:rFonts w:ascii="Arial" w:hAnsi="Arial" w:cs="Arial"/>
          <w:b/>
          <w:bCs/>
          <w:sz w:val="20"/>
          <w:szCs w:val="20"/>
        </w:rPr>
        <w:t xml:space="preserve">Dr </w:t>
      </w:r>
      <w:r w:rsidRPr="00CF47AD">
        <w:rPr>
          <w:rFonts w:ascii="Arial" w:hAnsi="Arial" w:cs="Arial"/>
          <w:b/>
          <w:bCs/>
          <w:sz w:val="20"/>
          <w:szCs w:val="20"/>
        </w:rPr>
        <w:t>PETER ROSS ESPIE</w:t>
      </w:r>
      <w:r w:rsidRPr="00CF47AD">
        <w:rPr>
          <w:rFonts w:ascii="Arial" w:hAnsi="Arial" w:cs="Arial"/>
          <w:b/>
          <w:bCs/>
          <w:sz w:val="20"/>
          <w:szCs w:val="20"/>
        </w:rPr>
        <w:br/>
        <w:t xml:space="preserve">ON BEHALF OF </w:t>
      </w:r>
      <w:r w:rsidR="005F1C27" w:rsidRPr="00CF47AD">
        <w:rPr>
          <w:rFonts w:ascii="Arial" w:hAnsi="Arial" w:cs="Arial"/>
          <w:b/>
          <w:bCs/>
          <w:sz w:val="20"/>
          <w:szCs w:val="20"/>
        </w:rPr>
        <w:t xml:space="preserve">THE WOLDS and MT GERALD </w:t>
      </w:r>
      <w:r w:rsidR="001D202E" w:rsidRPr="00CF47AD">
        <w:rPr>
          <w:rFonts w:ascii="Arial" w:hAnsi="Arial" w:cs="Arial"/>
          <w:b/>
          <w:bCs/>
          <w:sz w:val="20"/>
          <w:szCs w:val="20"/>
        </w:rPr>
        <w:t>STATION</w:t>
      </w:r>
      <w:r w:rsidR="009D2DFB" w:rsidRPr="00CF47AD">
        <w:rPr>
          <w:rFonts w:ascii="Arial" w:hAnsi="Arial" w:cs="Arial"/>
          <w:b/>
          <w:bCs/>
          <w:sz w:val="20"/>
          <w:szCs w:val="20"/>
        </w:rPr>
        <w:t>S</w:t>
      </w:r>
    </w:p>
    <w:p w14:paraId="7EEDEEEE" w14:textId="77777777" w:rsidR="004307A1" w:rsidRPr="00CF47AD" w:rsidRDefault="003B79D8" w:rsidP="00ED69C0">
      <w:pPr>
        <w:pBdr>
          <w:top w:val="single" w:sz="4" w:space="1" w:color="auto"/>
          <w:bottom w:val="single" w:sz="4" w:space="1" w:color="auto"/>
        </w:pBdr>
        <w:jc w:val="center"/>
        <w:rPr>
          <w:rFonts w:ascii="Arial" w:hAnsi="Arial" w:cs="Arial"/>
          <w:b/>
          <w:bCs/>
          <w:sz w:val="20"/>
          <w:szCs w:val="20"/>
        </w:rPr>
      </w:pPr>
      <w:r w:rsidRPr="00CF47AD">
        <w:rPr>
          <w:rFonts w:ascii="Arial" w:hAnsi="Arial" w:cs="Arial"/>
          <w:b/>
          <w:bCs/>
          <w:sz w:val="20"/>
          <w:szCs w:val="20"/>
        </w:rPr>
        <w:t>1</w:t>
      </w:r>
      <w:r w:rsidR="00644369" w:rsidRPr="00CF47AD">
        <w:rPr>
          <w:rFonts w:ascii="Arial" w:hAnsi="Arial" w:cs="Arial"/>
          <w:b/>
          <w:bCs/>
          <w:sz w:val="20"/>
          <w:szCs w:val="20"/>
        </w:rPr>
        <w:t>2</w:t>
      </w:r>
      <w:r w:rsidR="004307A1" w:rsidRPr="00CF47AD">
        <w:rPr>
          <w:rFonts w:ascii="Arial" w:hAnsi="Arial" w:cs="Arial"/>
          <w:b/>
          <w:bCs/>
          <w:sz w:val="20"/>
          <w:szCs w:val="20"/>
        </w:rPr>
        <w:t xml:space="preserve"> </w:t>
      </w:r>
      <w:r w:rsidR="005F1C27" w:rsidRPr="00CF47AD">
        <w:rPr>
          <w:rFonts w:ascii="Arial" w:hAnsi="Arial" w:cs="Arial"/>
          <w:b/>
          <w:bCs/>
          <w:sz w:val="20"/>
          <w:szCs w:val="20"/>
        </w:rPr>
        <w:t>February 2021</w:t>
      </w:r>
    </w:p>
    <w:p w14:paraId="08F4295C" w14:textId="77777777" w:rsidR="004307A1" w:rsidRPr="00CF47AD" w:rsidRDefault="004307A1" w:rsidP="004307A1">
      <w:pPr>
        <w:tabs>
          <w:tab w:val="left" w:pos="1653"/>
        </w:tabs>
        <w:ind w:left="1650" w:hanging="1650"/>
        <w:rPr>
          <w:rFonts w:ascii="Arial" w:hAnsi="Arial" w:cs="Arial"/>
          <w:b/>
          <w:sz w:val="20"/>
          <w:szCs w:val="20"/>
        </w:rPr>
      </w:pPr>
    </w:p>
    <w:p w14:paraId="19E35C81" w14:textId="77777777" w:rsidR="004307A1" w:rsidRPr="00CF47AD" w:rsidRDefault="004307A1" w:rsidP="004307A1">
      <w:pPr>
        <w:tabs>
          <w:tab w:val="left" w:pos="1653"/>
        </w:tabs>
        <w:ind w:left="1650" w:hanging="1650"/>
        <w:rPr>
          <w:rFonts w:ascii="Arial" w:hAnsi="Arial" w:cs="Arial"/>
          <w:b/>
          <w:sz w:val="20"/>
          <w:szCs w:val="20"/>
        </w:rPr>
      </w:pPr>
    </w:p>
    <w:p w14:paraId="42608F8A" w14:textId="77777777" w:rsidR="001D2303" w:rsidRPr="00CF47AD" w:rsidRDefault="001D2303" w:rsidP="004307A1">
      <w:pPr>
        <w:tabs>
          <w:tab w:val="left" w:pos="1653"/>
        </w:tabs>
        <w:ind w:left="1650" w:hanging="1650"/>
        <w:rPr>
          <w:rFonts w:ascii="Arial" w:hAnsi="Arial" w:cs="Arial"/>
          <w:b/>
          <w:sz w:val="20"/>
          <w:szCs w:val="20"/>
        </w:rPr>
      </w:pPr>
    </w:p>
    <w:p w14:paraId="0D6F7056" w14:textId="77777777" w:rsidR="001D2303" w:rsidRPr="00CF47AD" w:rsidRDefault="001D2303" w:rsidP="004307A1">
      <w:pPr>
        <w:tabs>
          <w:tab w:val="left" w:pos="1653"/>
        </w:tabs>
        <w:ind w:left="1650" w:hanging="1650"/>
        <w:rPr>
          <w:rFonts w:ascii="Arial" w:hAnsi="Arial" w:cs="Arial"/>
          <w:b/>
          <w:sz w:val="20"/>
          <w:szCs w:val="20"/>
        </w:rPr>
      </w:pPr>
    </w:p>
    <w:p w14:paraId="0735467F" w14:textId="77777777" w:rsidR="001D2303" w:rsidRPr="00CF47AD" w:rsidRDefault="001D2303" w:rsidP="004307A1">
      <w:pPr>
        <w:tabs>
          <w:tab w:val="left" w:pos="1653"/>
        </w:tabs>
        <w:ind w:left="1650" w:hanging="1650"/>
        <w:rPr>
          <w:rFonts w:ascii="Arial" w:hAnsi="Arial" w:cs="Arial"/>
          <w:b/>
          <w:sz w:val="20"/>
          <w:szCs w:val="20"/>
        </w:rPr>
      </w:pPr>
    </w:p>
    <w:p w14:paraId="21DE32E8" w14:textId="77777777" w:rsidR="001D2303" w:rsidRPr="00CF47AD" w:rsidRDefault="001D2303" w:rsidP="004307A1">
      <w:pPr>
        <w:tabs>
          <w:tab w:val="left" w:pos="1653"/>
        </w:tabs>
        <w:ind w:left="1650" w:hanging="1650"/>
        <w:rPr>
          <w:rFonts w:ascii="Arial" w:hAnsi="Arial" w:cs="Arial"/>
          <w:b/>
          <w:sz w:val="20"/>
          <w:szCs w:val="20"/>
        </w:rPr>
      </w:pPr>
    </w:p>
    <w:p w14:paraId="6453ADAB" w14:textId="77777777" w:rsidR="001D2303" w:rsidRPr="00CF47AD" w:rsidRDefault="001D2303" w:rsidP="004307A1">
      <w:pPr>
        <w:tabs>
          <w:tab w:val="left" w:pos="1653"/>
        </w:tabs>
        <w:ind w:left="1650" w:hanging="1650"/>
        <w:rPr>
          <w:rFonts w:ascii="Arial" w:hAnsi="Arial" w:cs="Arial"/>
          <w:b/>
          <w:sz w:val="20"/>
          <w:szCs w:val="20"/>
        </w:rPr>
      </w:pPr>
    </w:p>
    <w:p w14:paraId="793A6C95" w14:textId="77777777" w:rsidR="004307A1" w:rsidRPr="00CF47AD" w:rsidRDefault="004307A1" w:rsidP="004307A1">
      <w:pPr>
        <w:tabs>
          <w:tab w:val="left" w:pos="1653"/>
        </w:tabs>
        <w:rPr>
          <w:rFonts w:ascii="Arial" w:hAnsi="Arial" w:cs="Arial"/>
          <w:sz w:val="20"/>
          <w:szCs w:val="20"/>
        </w:rPr>
      </w:pPr>
      <w:r w:rsidRPr="00CF47AD">
        <w:rPr>
          <w:rFonts w:ascii="Arial" w:hAnsi="Arial" w:cs="Arial"/>
          <w:b/>
          <w:sz w:val="20"/>
          <w:szCs w:val="20"/>
        </w:rPr>
        <w:t>Duncan Cotterill</w:t>
      </w:r>
      <w:r w:rsidRPr="00CF47AD">
        <w:rPr>
          <w:rFonts w:ascii="Arial" w:hAnsi="Arial" w:cs="Arial"/>
          <w:b/>
          <w:sz w:val="20"/>
          <w:szCs w:val="20"/>
        </w:rPr>
        <w:br/>
      </w:r>
      <w:r w:rsidRPr="00CF47AD">
        <w:rPr>
          <w:rFonts w:ascii="Arial" w:hAnsi="Arial" w:cs="Arial"/>
          <w:sz w:val="20"/>
          <w:szCs w:val="20"/>
        </w:rPr>
        <w:t xml:space="preserve">Solicitor acting: </w:t>
      </w:r>
      <w:r w:rsidR="00F8212F" w:rsidRPr="00CF47AD">
        <w:rPr>
          <w:rFonts w:ascii="Arial" w:hAnsi="Arial" w:cs="Arial"/>
          <w:sz w:val="20"/>
          <w:szCs w:val="20"/>
        </w:rPr>
        <w:t xml:space="preserve"> Katherine Forward</w:t>
      </w:r>
      <w:r w:rsidRPr="00CF47AD">
        <w:rPr>
          <w:rFonts w:ascii="Arial" w:hAnsi="Arial" w:cs="Arial"/>
          <w:sz w:val="20"/>
          <w:szCs w:val="20"/>
        </w:rPr>
        <w:br/>
        <w:t>PO Box 5, Christchurch</w:t>
      </w:r>
      <w:r w:rsidRPr="00CF47AD">
        <w:rPr>
          <w:rFonts w:ascii="Arial" w:hAnsi="Arial" w:cs="Arial"/>
          <w:sz w:val="20"/>
          <w:szCs w:val="20"/>
        </w:rPr>
        <w:br/>
      </w:r>
    </w:p>
    <w:p w14:paraId="51648CCF" w14:textId="77777777" w:rsidR="004307A1" w:rsidRPr="00CF47AD" w:rsidRDefault="004307A1" w:rsidP="000F36BA">
      <w:pPr>
        <w:tabs>
          <w:tab w:val="left" w:pos="1653"/>
        </w:tabs>
        <w:rPr>
          <w:rFonts w:ascii="Arial" w:hAnsi="Arial" w:cs="Arial"/>
          <w:sz w:val="20"/>
          <w:szCs w:val="20"/>
        </w:rPr>
      </w:pPr>
      <w:r w:rsidRPr="00CF47AD">
        <w:rPr>
          <w:rFonts w:ascii="Arial" w:hAnsi="Arial" w:cs="Arial"/>
          <w:sz w:val="20"/>
          <w:szCs w:val="20"/>
        </w:rPr>
        <w:t>Phone +64 3 379 2430</w:t>
      </w:r>
      <w:r w:rsidRPr="00CF47AD">
        <w:rPr>
          <w:rFonts w:ascii="Arial" w:hAnsi="Arial" w:cs="Arial"/>
          <w:sz w:val="20"/>
          <w:szCs w:val="20"/>
        </w:rPr>
        <w:br/>
        <w:t>Fax +64 3 379 7097</w:t>
      </w:r>
      <w:r w:rsidR="000F36BA">
        <w:rPr>
          <w:rFonts w:ascii="Arial" w:hAnsi="Arial" w:cs="Arial"/>
          <w:sz w:val="20"/>
          <w:szCs w:val="20"/>
        </w:rPr>
        <w:br/>
      </w:r>
      <w:r w:rsidR="00F8212F" w:rsidRPr="00CF47AD">
        <w:rPr>
          <w:rFonts w:ascii="Arial" w:hAnsi="Arial" w:cs="Arial"/>
          <w:sz w:val="20"/>
          <w:szCs w:val="20"/>
        </w:rPr>
        <w:t>Katherine.forward</w:t>
      </w:r>
      <w:r w:rsidRPr="00CF47AD">
        <w:rPr>
          <w:rFonts w:ascii="Arial" w:hAnsi="Arial" w:cs="Arial"/>
          <w:sz w:val="20"/>
          <w:szCs w:val="20"/>
        </w:rPr>
        <w:t>@duncancotterill.com</w:t>
      </w:r>
    </w:p>
    <w:p w14:paraId="197AC4A2" w14:textId="77777777" w:rsidR="009E1C50" w:rsidRPr="001D2303" w:rsidRDefault="009E1C50">
      <w:pPr>
        <w:spacing w:before="0" w:after="0"/>
        <w:rPr>
          <w:rFonts w:ascii="Arial" w:eastAsia="Times New Roman" w:hAnsi="Arial" w:cs="Arial"/>
          <w:b/>
          <w:caps/>
          <w:color w:val="000000"/>
          <w:sz w:val="20"/>
          <w:szCs w:val="20"/>
          <w:lang w:eastAsia="en-NZ"/>
        </w:rPr>
      </w:pPr>
    </w:p>
    <w:p w14:paraId="15D62FC1" w14:textId="77777777" w:rsidR="00611E97" w:rsidRPr="007417A5" w:rsidRDefault="0049406E" w:rsidP="009E1C50">
      <w:pPr>
        <w:pStyle w:val="Heading1"/>
        <w:keepNext w:val="0"/>
        <w:widowControl w:val="0"/>
        <w:rPr>
          <w:bCs w:val="0"/>
          <w:caps/>
          <w:color w:val="000000"/>
          <w:kern w:val="0"/>
          <w:sz w:val="20"/>
          <w:szCs w:val="20"/>
          <w:lang w:val="en-NZ" w:eastAsia="en-NZ"/>
        </w:rPr>
      </w:pPr>
      <w:r w:rsidRPr="007417A5">
        <w:rPr>
          <w:bCs w:val="0"/>
          <w:caps/>
          <w:color w:val="000000"/>
          <w:kern w:val="0"/>
          <w:sz w:val="20"/>
          <w:szCs w:val="20"/>
          <w:lang w:val="en-NZ" w:eastAsia="en-NZ"/>
        </w:rPr>
        <w:lastRenderedPageBreak/>
        <w:t>INTRODUCTION</w:t>
      </w:r>
    </w:p>
    <w:p w14:paraId="54F2BBBB" w14:textId="77777777" w:rsidR="0049406E" w:rsidRPr="002B4A62" w:rsidRDefault="00611E97" w:rsidP="00970F30">
      <w:pPr>
        <w:pStyle w:val="Deed1"/>
        <w:spacing w:line="360" w:lineRule="auto"/>
        <w:ind w:left="426"/>
        <w:rPr>
          <w:rFonts w:cs="Arial"/>
          <w:szCs w:val="20"/>
        </w:rPr>
      </w:pPr>
      <w:r w:rsidRPr="006A6AA2">
        <w:rPr>
          <w:rFonts w:cs="Arial"/>
          <w:szCs w:val="20"/>
        </w:rPr>
        <w:t>My full name is Peter Ross Espie.</w:t>
      </w:r>
      <w:r w:rsidR="0049406E" w:rsidRPr="00BF11CE">
        <w:rPr>
          <w:rFonts w:cs="Arial"/>
          <w:szCs w:val="20"/>
        </w:rPr>
        <w:t xml:space="preserve">  I am a </w:t>
      </w:r>
      <w:r w:rsidRPr="00420145">
        <w:rPr>
          <w:rFonts w:cs="Arial"/>
          <w:szCs w:val="20"/>
        </w:rPr>
        <w:t xml:space="preserve">research scientist who has specialised in the </w:t>
      </w:r>
      <w:r w:rsidR="0049406E" w:rsidRPr="00C62953">
        <w:rPr>
          <w:rFonts w:cs="Arial"/>
          <w:szCs w:val="20"/>
        </w:rPr>
        <w:t xml:space="preserve">terrestrial </w:t>
      </w:r>
      <w:r w:rsidRPr="002B4A62">
        <w:rPr>
          <w:rFonts w:cs="Arial"/>
          <w:szCs w:val="20"/>
        </w:rPr>
        <w:t xml:space="preserve">ecology and </w:t>
      </w:r>
      <w:r w:rsidR="00894494" w:rsidRPr="002B4A62">
        <w:rPr>
          <w:rFonts w:cs="Arial"/>
          <w:szCs w:val="20"/>
        </w:rPr>
        <w:t>management of the South Island high c</w:t>
      </w:r>
      <w:r w:rsidRPr="002B4A62">
        <w:rPr>
          <w:rFonts w:cs="Arial"/>
          <w:szCs w:val="20"/>
        </w:rPr>
        <w:t>ountry</w:t>
      </w:r>
      <w:r w:rsidR="00090D18" w:rsidRPr="002B4A62">
        <w:rPr>
          <w:rFonts w:cs="Arial"/>
          <w:szCs w:val="20"/>
        </w:rPr>
        <w:t xml:space="preserve"> tussock grasslands</w:t>
      </w:r>
      <w:r w:rsidRPr="002B4A62">
        <w:rPr>
          <w:rFonts w:cs="Arial"/>
          <w:szCs w:val="20"/>
        </w:rPr>
        <w:t xml:space="preserve">.  </w:t>
      </w:r>
    </w:p>
    <w:p w14:paraId="7F18CCBF" w14:textId="77777777" w:rsidR="001A16E8" w:rsidRPr="00781123" w:rsidRDefault="009E1C50" w:rsidP="00970F30">
      <w:pPr>
        <w:pStyle w:val="Deed1"/>
        <w:spacing w:line="360" w:lineRule="auto"/>
        <w:ind w:left="426"/>
        <w:rPr>
          <w:rFonts w:cs="Arial"/>
          <w:szCs w:val="20"/>
        </w:rPr>
      </w:pPr>
      <w:r w:rsidRPr="005E34D5">
        <w:rPr>
          <w:rFonts w:cs="Arial"/>
          <w:szCs w:val="20"/>
        </w:rPr>
        <w:t>I</w:t>
      </w:r>
      <w:r w:rsidR="00611E97" w:rsidRPr="00C32A25">
        <w:rPr>
          <w:rFonts w:cs="Arial"/>
          <w:szCs w:val="20"/>
        </w:rPr>
        <w:t xml:space="preserve"> </w:t>
      </w:r>
      <w:r w:rsidR="0049406E" w:rsidRPr="00C32A25">
        <w:rPr>
          <w:rFonts w:cs="Arial"/>
          <w:szCs w:val="20"/>
        </w:rPr>
        <w:t>hold</w:t>
      </w:r>
      <w:r w:rsidR="00611E97" w:rsidRPr="00C32A25">
        <w:rPr>
          <w:rFonts w:cs="Arial"/>
          <w:szCs w:val="20"/>
        </w:rPr>
        <w:t xml:space="preserve"> a B. Ag. Science degree (First Class H</w:t>
      </w:r>
      <w:r w:rsidR="0049406E" w:rsidRPr="00C32A25">
        <w:rPr>
          <w:rFonts w:cs="Arial"/>
          <w:szCs w:val="20"/>
        </w:rPr>
        <w:t>onours) from Lincoln</w:t>
      </w:r>
      <w:r w:rsidR="0049406E" w:rsidRPr="00891C6A">
        <w:rPr>
          <w:rFonts w:cs="Arial"/>
          <w:szCs w:val="20"/>
        </w:rPr>
        <w:t xml:space="preserve"> College (1976) </w:t>
      </w:r>
      <w:r w:rsidR="00611E97" w:rsidRPr="00CF47AD">
        <w:rPr>
          <w:rFonts w:cs="Arial"/>
          <w:szCs w:val="20"/>
        </w:rPr>
        <w:t xml:space="preserve">and was a University of Canterbury Senior Scholar.  </w:t>
      </w:r>
      <w:r w:rsidR="0037545C" w:rsidRPr="00CF47AD">
        <w:rPr>
          <w:rFonts w:cs="Arial"/>
          <w:szCs w:val="20"/>
        </w:rPr>
        <w:t xml:space="preserve">After post–graduate study </w:t>
      </w:r>
      <w:r w:rsidR="001D202E" w:rsidRPr="00CF47AD">
        <w:rPr>
          <w:rFonts w:cs="Arial"/>
          <w:szCs w:val="20"/>
        </w:rPr>
        <w:t xml:space="preserve">at the University of British Columbia </w:t>
      </w:r>
      <w:r w:rsidR="0037545C" w:rsidRPr="00CF47AD">
        <w:rPr>
          <w:rFonts w:cs="Arial"/>
          <w:szCs w:val="20"/>
        </w:rPr>
        <w:t>(Dip</w:t>
      </w:r>
      <w:r w:rsidR="00194034" w:rsidRPr="00CF47AD">
        <w:rPr>
          <w:rFonts w:cs="Arial"/>
          <w:szCs w:val="20"/>
        </w:rPr>
        <w:t xml:space="preserve"> </w:t>
      </w:r>
      <w:r w:rsidR="0037545C" w:rsidRPr="00CF47AD">
        <w:rPr>
          <w:rFonts w:cs="Arial"/>
          <w:szCs w:val="20"/>
        </w:rPr>
        <w:t xml:space="preserve">CS) </w:t>
      </w:r>
      <w:r w:rsidR="00611E97" w:rsidRPr="00CF47AD">
        <w:rPr>
          <w:rFonts w:cs="Arial"/>
          <w:szCs w:val="20"/>
        </w:rPr>
        <w:t xml:space="preserve">I </w:t>
      </w:r>
      <w:r w:rsidR="0037545C" w:rsidRPr="00CF47AD">
        <w:rPr>
          <w:rFonts w:cs="Arial"/>
          <w:szCs w:val="20"/>
        </w:rPr>
        <w:t xml:space="preserve">worked on forest soil ecology and </w:t>
      </w:r>
      <w:r w:rsidR="00611E97" w:rsidRPr="00CF47AD">
        <w:rPr>
          <w:rFonts w:cs="Arial"/>
          <w:szCs w:val="20"/>
        </w:rPr>
        <w:t>completed a PhD in</w:t>
      </w:r>
      <w:r w:rsidR="0049406E" w:rsidRPr="00CF47AD">
        <w:rPr>
          <w:rFonts w:cs="Arial"/>
          <w:szCs w:val="20"/>
        </w:rPr>
        <w:t xml:space="preserve"> </w:t>
      </w:r>
      <w:r w:rsidR="00090D18" w:rsidRPr="00CF47AD">
        <w:rPr>
          <w:rFonts w:cs="Arial"/>
          <w:szCs w:val="20"/>
        </w:rPr>
        <w:t xml:space="preserve">fescue </w:t>
      </w:r>
      <w:r w:rsidR="0049406E" w:rsidRPr="00CF47AD">
        <w:rPr>
          <w:rFonts w:cs="Arial"/>
          <w:szCs w:val="20"/>
        </w:rPr>
        <w:t xml:space="preserve">tussock grassland ecology </w:t>
      </w:r>
      <w:r w:rsidR="0037545C" w:rsidRPr="00CF47AD">
        <w:rPr>
          <w:rFonts w:cs="Arial"/>
          <w:szCs w:val="20"/>
        </w:rPr>
        <w:t xml:space="preserve">as a Hellaby Fellow </w:t>
      </w:r>
      <w:r w:rsidR="0049406E" w:rsidRPr="00CF47AD">
        <w:rPr>
          <w:rFonts w:cs="Arial"/>
          <w:szCs w:val="20"/>
        </w:rPr>
        <w:t>at the</w:t>
      </w:r>
      <w:r w:rsidR="00611E97" w:rsidRPr="00CF47AD">
        <w:rPr>
          <w:rFonts w:cs="Arial"/>
          <w:szCs w:val="20"/>
        </w:rPr>
        <w:t xml:space="preserve"> </w:t>
      </w:r>
      <w:r w:rsidR="00611E97" w:rsidRPr="00781123">
        <w:rPr>
          <w:rFonts w:cs="Arial"/>
          <w:szCs w:val="20"/>
        </w:rPr>
        <w:t xml:space="preserve">Centre for Resource Management, University of Canterbury in 1987. </w:t>
      </w:r>
    </w:p>
    <w:p w14:paraId="7573B717" w14:textId="77777777" w:rsidR="00611E97" w:rsidRPr="000F36BA" w:rsidRDefault="0037545C" w:rsidP="00970F30">
      <w:pPr>
        <w:pStyle w:val="Deed1"/>
        <w:spacing w:line="360" w:lineRule="auto"/>
        <w:ind w:left="426"/>
        <w:rPr>
          <w:rFonts w:cs="Arial"/>
          <w:szCs w:val="20"/>
        </w:rPr>
      </w:pPr>
      <w:r w:rsidRPr="000F36BA">
        <w:rPr>
          <w:rFonts w:cs="Arial"/>
          <w:szCs w:val="20"/>
        </w:rPr>
        <w:t>I am a Director of AgScience Limited, an environmental consulting company.</w:t>
      </w:r>
    </w:p>
    <w:p w14:paraId="7343E95C" w14:textId="77777777" w:rsidR="0037545C" w:rsidRPr="000F36BA" w:rsidRDefault="0037545C" w:rsidP="00970F30">
      <w:pPr>
        <w:pStyle w:val="Deed1"/>
        <w:spacing w:line="360" w:lineRule="auto"/>
        <w:ind w:left="426"/>
        <w:rPr>
          <w:rFonts w:cs="Arial"/>
          <w:szCs w:val="20"/>
        </w:rPr>
      </w:pPr>
      <w:r w:rsidRPr="000F36BA">
        <w:rPr>
          <w:rFonts w:cs="Arial"/>
          <w:szCs w:val="20"/>
        </w:rPr>
        <w:t xml:space="preserve">Prior to this </w:t>
      </w:r>
      <w:r w:rsidR="00611E97" w:rsidRPr="000F36BA">
        <w:rPr>
          <w:rFonts w:cs="Arial"/>
          <w:szCs w:val="20"/>
        </w:rPr>
        <w:t>I worked as a Technical Officer, Range Management, Department of Lands &amp; Survey in the Canterbury High Country until 1978 when I undertook post -graduate studies (Dip. CS) and worked at the University of British Columbia,</w:t>
      </w:r>
      <w:r w:rsidRPr="000F36BA">
        <w:rPr>
          <w:rFonts w:cs="Arial"/>
          <w:szCs w:val="20"/>
        </w:rPr>
        <w:t xml:space="preserve"> on soil/ </w:t>
      </w:r>
      <w:r w:rsidR="00D75B5B" w:rsidRPr="000F36BA">
        <w:rPr>
          <w:rFonts w:cs="Arial"/>
          <w:szCs w:val="20"/>
        </w:rPr>
        <w:t>p</w:t>
      </w:r>
      <w:r w:rsidRPr="000F36BA">
        <w:rPr>
          <w:rFonts w:cs="Arial"/>
          <w:szCs w:val="20"/>
        </w:rPr>
        <w:t xml:space="preserve">lant ecology.   </w:t>
      </w:r>
      <w:r w:rsidR="00611E97" w:rsidRPr="000F36BA">
        <w:rPr>
          <w:rFonts w:cs="Arial"/>
          <w:szCs w:val="20"/>
        </w:rPr>
        <w:t>From 1985-1992 I was a scientist at the Forest Research Institute, Christchurch and from 1992-2004 a scientist at AgResearch,</w:t>
      </w:r>
      <w:r w:rsidR="00DC3AAD" w:rsidRPr="000F36BA">
        <w:rPr>
          <w:rFonts w:cs="Arial"/>
          <w:szCs w:val="20"/>
        </w:rPr>
        <w:t xml:space="preserve"> </w:t>
      </w:r>
      <w:r w:rsidR="00BB0E91" w:rsidRPr="000F36BA">
        <w:rPr>
          <w:rFonts w:cs="Arial"/>
          <w:szCs w:val="20"/>
        </w:rPr>
        <w:t xml:space="preserve">Dunedin, working </w:t>
      </w:r>
      <w:r w:rsidR="0020734C" w:rsidRPr="000F36BA">
        <w:rPr>
          <w:rFonts w:cs="Arial"/>
          <w:szCs w:val="20"/>
        </w:rPr>
        <w:t xml:space="preserve">primarily on projects at </w:t>
      </w:r>
      <w:r w:rsidR="00BB0E91" w:rsidRPr="000F36BA">
        <w:rPr>
          <w:rFonts w:cs="Arial"/>
          <w:szCs w:val="20"/>
        </w:rPr>
        <w:t xml:space="preserve">Tara Hills High </w:t>
      </w:r>
      <w:r w:rsidR="0020734C" w:rsidRPr="000F36BA">
        <w:rPr>
          <w:rFonts w:cs="Arial"/>
          <w:szCs w:val="20"/>
        </w:rPr>
        <w:t>C</w:t>
      </w:r>
      <w:r w:rsidR="00BB0E91" w:rsidRPr="000F36BA">
        <w:rPr>
          <w:rFonts w:cs="Arial"/>
          <w:szCs w:val="20"/>
        </w:rPr>
        <w:t xml:space="preserve">ountry </w:t>
      </w:r>
      <w:r w:rsidR="0020734C" w:rsidRPr="000F36BA">
        <w:rPr>
          <w:rFonts w:cs="Arial"/>
          <w:szCs w:val="20"/>
        </w:rPr>
        <w:t>Research</w:t>
      </w:r>
      <w:r w:rsidR="00BB0E91" w:rsidRPr="000F36BA">
        <w:rPr>
          <w:rFonts w:cs="Arial"/>
          <w:szCs w:val="20"/>
        </w:rPr>
        <w:t xml:space="preserve"> Station</w:t>
      </w:r>
      <w:r w:rsidR="004B6AE9" w:rsidRPr="000F36BA">
        <w:rPr>
          <w:rFonts w:cs="Arial"/>
          <w:szCs w:val="20"/>
        </w:rPr>
        <w:t>, and was a</w:t>
      </w:r>
      <w:r w:rsidR="003B79D8" w:rsidRPr="000F36BA">
        <w:rPr>
          <w:rFonts w:cs="Arial"/>
          <w:szCs w:val="20"/>
        </w:rPr>
        <w:t>n</w:t>
      </w:r>
      <w:r w:rsidR="004B6AE9" w:rsidRPr="000F36BA">
        <w:rPr>
          <w:rFonts w:cs="Arial"/>
          <w:szCs w:val="20"/>
        </w:rPr>
        <w:t xml:space="preserve"> Honorary Research Fellow in the Department of Botany at the University of Otago.</w:t>
      </w:r>
      <w:r w:rsidR="00611E97" w:rsidRPr="000F36BA">
        <w:rPr>
          <w:rFonts w:cs="Arial"/>
          <w:szCs w:val="20"/>
        </w:rPr>
        <w:t xml:space="preserve">  </w:t>
      </w:r>
    </w:p>
    <w:p w14:paraId="0F5C5FF1" w14:textId="77777777" w:rsidR="00611E97" w:rsidRPr="000F36BA" w:rsidRDefault="00611E97" w:rsidP="00970F30">
      <w:pPr>
        <w:pStyle w:val="Deed1"/>
        <w:spacing w:line="360" w:lineRule="auto"/>
        <w:ind w:left="426"/>
        <w:rPr>
          <w:rFonts w:cs="Arial"/>
          <w:szCs w:val="20"/>
        </w:rPr>
      </w:pPr>
      <w:r w:rsidRPr="000F36BA">
        <w:rPr>
          <w:rFonts w:cs="Arial"/>
          <w:szCs w:val="20"/>
        </w:rPr>
        <w:t xml:space="preserve">I was </w:t>
      </w:r>
      <w:r w:rsidR="001A16E8" w:rsidRPr="000F36BA">
        <w:rPr>
          <w:rFonts w:cs="Arial"/>
          <w:szCs w:val="20"/>
        </w:rPr>
        <w:t xml:space="preserve">also </w:t>
      </w:r>
      <w:r w:rsidRPr="000F36BA">
        <w:rPr>
          <w:rFonts w:cs="Arial"/>
          <w:szCs w:val="20"/>
        </w:rPr>
        <w:t xml:space="preserve">a Director of The Queen Elizabeth the </w:t>
      </w:r>
      <w:r w:rsidR="001A16E8" w:rsidRPr="000F36BA">
        <w:rPr>
          <w:rFonts w:cs="Arial"/>
          <w:szCs w:val="20"/>
        </w:rPr>
        <w:t xml:space="preserve">Second National Trust, evaluating conservation proposals for a wide range of ecosystems </w:t>
      </w:r>
      <w:r w:rsidR="001D202E" w:rsidRPr="000F36BA">
        <w:rPr>
          <w:rFonts w:cs="Arial"/>
          <w:szCs w:val="20"/>
        </w:rPr>
        <w:t>throughout</w:t>
      </w:r>
      <w:r w:rsidR="001A16E8" w:rsidRPr="000F36BA">
        <w:rPr>
          <w:rFonts w:cs="Arial"/>
          <w:szCs w:val="20"/>
        </w:rPr>
        <w:t xml:space="preserve"> New Zealand.  I </w:t>
      </w:r>
      <w:r w:rsidR="0037545C" w:rsidRPr="000F36BA">
        <w:rPr>
          <w:rFonts w:cs="Arial"/>
          <w:szCs w:val="20"/>
        </w:rPr>
        <w:t>am currently the Chairman of the Balmoral Biodiversity Benchmark Trust</w:t>
      </w:r>
      <w:r w:rsidR="001A16E8" w:rsidRPr="000F36BA">
        <w:rPr>
          <w:rFonts w:cs="Arial"/>
          <w:szCs w:val="20"/>
        </w:rPr>
        <w:t xml:space="preserve">, responsible for assessing, protecting, monitoring and ecologically restoring </w:t>
      </w:r>
      <w:r w:rsidR="00090D18" w:rsidRPr="000F36BA">
        <w:rPr>
          <w:rFonts w:cs="Arial"/>
          <w:szCs w:val="20"/>
        </w:rPr>
        <w:t>tussock</w:t>
      </w:r>
      <w:r w:rsidR="001A16E8" w:rsidRPr="000F36BA">
        <w:rPr>
          <w:rFonts w:cs="Arial"/>
          <w:szCs w:val="20"/>
        </w:rPr>
        <w:t xml:space="preserve"> grassland, shrubland and wetland</w:t>
      </w:r>
      <w:r w:rsidR="00971DE7" w:rsidRPr="000F36BA">
        <w:rPr>
          <w:rFonts w:cs="Arial"/>
          <w:szCs w:val="20"/>
        </w:rPr>
        <w:t xml:space="preserve"> systems in the Mackenzie basin</w:t>
      </w:r>
      <w:r w:rsidR="001A16E8" w:rsidRPr="000F36BA">
        <w:rPr>
          <w:rFonts w:cs="Arial"/>
          <w:szCs w:val="20"/>
        </w:rPr>
        <w:t>.</w:t>
      </w:r>
    </w:p>
    <w:p w14:paraId="65D95B38" w14:textId="77777777" w:rsidR="0037545C" w:rsidRPr="000F36BA" w:rsidRDefault="0037545C" w:rsidP="00970F30">
      <w:pPr>
        <w:pStyle w:val="Deed1"/>
        <w:spacing w:line="360" w:lineRule="auto"/>
        <w:ind w:left="426"/>
        <w:rPr>
          <w:rFonts w:cs="Arial"/>
          <w:szCs w:val="20"/>
        </w:rPr>
      </w:pPr>
      <w:r w:rsidRPr="000F36BA">
        <w:rPr>
          <w:rFonts w:cs="Arial"/>
          <w:szCs w:val="20"/>
        </w:rPr>
        <w:t xml:space="preserve">For </w:t>
      </w:r>
      <w:r w:rsidR="00D75B5B" w:rsidRPr="000F36BA">
        <w:rPr>
          <w:rFonts w:cs="Arial"/>
          <w:szCs w:val="20"/>
        </w:rPr>
        <w:t>4</w:t>
      </w:r>
      <w:r w:rsidR="00CD33C6" w:rsidRPr="000F36BA">
        <w:rPr>
          <w:rFonts w:cs="Arial"/>
          <w:szCs w:val="20"/>
        </w:rPr>
        <w:t>0</w:t>
      </w:r>
      <w:r w:rsidR="00D75B5B" w:rsidRPr="000F36BA">
        <w:rPr>
          <w:rFonts w:cs="Arial"/>
          <w:szCs w:val="20"/>
        </w:rPr>
        <w:t xml:space="preserve"> years I have </w:t>
      </w:r>
      <w:r w:rsidR="0021154F" w:rsidRPr="000F36BA">
        <w:rPr>
          <w:rFonts w:cs="Arial"/>
          <w:szCs w:val="20"/>
        </w:rPr>
        <w:t>actively researched</w:t>
      </w:r>
      <w:r w:rsidR="00D75B5B" w:rsidRPr="000F36BA">
        <w:rPr>
          <w:rFonts w:cs="Arial"/>
          <w:szCs w:val="20"/>
        </w:rPr>
        <w:t xml:space="preserve"> the ecology of indigenous tussock grassland systems in the South Island and their management.  I was the Field team leader of the Mackenzie Protected Natural Areas </w:t>
      </w:r>
      <w:r w:rsidR="00EC4B94" w:rsidRPr="000F36BA">
        <w:rPr>
          <w:rFonts w:cs="Arial"/>
          <w:szCs w:val="20"/>
        </w:rPr>
        <w:t xml:space="preserve">(PNA) </w:t>
      </w:r>
      <w:r w:rsidR="001D202E" w:rsidRPr="000F36BA">
        <w:rPr>
          <w:rFonts w:cs="Arial"/>
          <w:szCs w:val="20"/>
        </w:rPr>
        <w:t>Survey in 1983/4</w:t>
      </w:r>
      <w:r w:rsidR="00D75B5B" w:rsidRPr="000F36BA">
        <w:rPr>
          <w:rFonts w:cs="Arial"/>
          <w:szCs w:val="20"/>
        </w:rPr>
        <w:t>, responsible for designing and implementing a conservation assessment of the fauna and fauna in the Mackenzie Ecological Region</w:t>
      </w:r>
      <w:r w:rsidR="00BB0E91" w:rsidRPr="000F36BA">
        <w:rPr>
          <w:rFonts w:cs="Arial"/>
          <w:szCs w:val="20"/>
        </w:rPr>
        <w:t xml:space="preserve"> (500,000 ha)</w:t>
      </w:r>
      <w:r w:rsidR="00D75B5B" w:rsidRPr="000F36BA">
        <w:rPr>
          <w:rFonts w:cs="Arial"/>
          <w:szCs w:val="20"/>
        </w:rPr>
        <w:t xml:space="preserve">.  </w:t>
      </w:r>
      <w:r w:rsidR="001A16E8" w:rsidRPr="000F36BA">
        <w:rPr>
          <w:rFonts w:cs="Arial"/>
          <w:szCs w:val="20"/>
        </w:rPr>
        <w:t xml:space="preserve">I have </w:t>
      </w:r>
      <w:r w:rsidR="00CD33C6" w:rsidRPr="000F36BA">
        <w:rPr>
          <w:rFonts w:cs="Arial"/>
          <w:szCs w:val="20"/>
        </w:rPr>
        <w:t xml:space="preserve">subsequently </w:t>
      </w:r>
      <w:r w:rsidR="001A16E8" w:rsidRPr="000F36BA">
        <w:rPr>
          <w:rFonts w:cs="Arial"/>
          <w:szCs w:val="20"/>
        </w:rPr>
        <w:t>been involved with a wide range of scientific botanical and ecological studies, and was the team leader of AgResearch’s H</w:t>
      </w:r>
      <w:r w:rsidR="00D97042" w:rsidRPr="000F36BA">
        <w:rPr>
          <w:rFonts w:cs="Arial"/>
          <w:szCs w:val="20"/>
        </w:rPr>
        <w:t>igh Country h</w:t>
      </w:r>
      <w:r w:rsidR="001A16E8" w:rsidRPr="000F36BA">
        <w:rPr>
          <w:rFonts w:cs="Arial"/>
          <w:szCs w:val="20"/>
        </w:rPr>
        <w:t xml:space="preserve">awkweed Research Group. </w:t>
      </w:r>
    </w:p>
    <w:p w14:paraId="5E8D55CC" w14:textId="77777777" w:rsidR="00BB0E91" w:rsidRPr="000F36BA" w:rsidRDefault="00BB0E91" w:rsidP="00970F30">
      <w:pPr>
        <w:pStyle w:val="Deed1"/>
        <w:spacing w:line="360" w:lineRule="auto"/>
        <w:ind w:left="426"/>
        <w:rPr>
          <w:rFonts w:cs="Arial"/>
          <w:szCs w:val="20"/>
        </w:rPr>
      </w:pPr>
      <w:r w:rsidRPr="000F36BA">
        <w:rPr>
          <w:rFonts w:cs="Arial"/>
          <w:szCs w:val="20"/>
        </w:rPr>
        <w:t>I have extensive experience with South Island tussock grasslands and have provided ecological and environmental assessments for district and regional councils and New Zealand and Australian government departments.    I have been called as an expert witness for the Upper Waitaki Water Allocation hearings, Environment Court and Land Valuation tribunal hea</w:t>
      </w:r>
      <w:r w:rsidR="001D202E" w:rsidRPr="000F36BA">
        <w:rPr>
          <w:rFonts w:cs="Arial"/>
          <w:szCs w:val="20"/>
        </w:rPr>
        <w:t>rings</w:t>
      </w:r>
      <w:r w:rsidRPr="000F36BA">
        <w:rPr>
          <w:rFonts w:cs="Arial"/>
          <w:szCs w:val="20"/>
        </w:rPr>
        <w:t>.</w:t>
      </w:r>
    </w:p>
    <w:p w14:paraId="6F2166DF" w14:textId="77777777" w:rsidR="00BB0E91" w:rsidRPr="000F36BA" w:rsidRDefault="00BB0E91" w:rsidP="00970F30">
      <w:pPr>
        <w:pStyle w:val="Deed1"/>
        <w:spacing w:line="360" w:lineRule="auto"/>
        <w:ind w:left="426"/>
        <w:rPr>
          <w:rFonts w:cs="Arial"/>
          <w:szCs w:val="20"/>
        </w:rPr>
      </w:pPr>
      <w:r w:rsidRPr="000F36BA">
        <w:rPr>
          <w:rFonts w:cs="Arial"/>
          <w:szCs w:val="20"/>
        </w:rPr>
        <w:t xml:space="preserve">I </w:t>
      </w:r>
      <w:r w:rsidR="009B1FA7" w:rsidRPr="000F36BA">
        <w:rPr>
          <w:rFonts w:cs="Arial"/>
          <w:szCs w:val="20"/>
        </w:rPr>
        <w:t>am fam</w:t>
      </w:r>
      <w:r w:rsidR="00090D18" w:rsidRPr="000F36BA">
        <w:rPr>
          <w:rFonts w:cs="Arial"/>
          <w:szCs w:val="20"/>
        </w:rPr>
        <w:t xml:space="preserve">iliar with the </w:t>
      </w:r>
      <w:r w:rsidR="003B79D8" w:rsidRPr="000F36BA">
        <w:rPr>
          <w:rFonts w:cs="Arial"/>
          <w:szCs w:val="20"/>
        </w:rPr>
        <w:t>Mackenzie</w:t>
      </w:r>
      <w:r w:rsidR="00090D18" w:rsidRPr="000F36BA">
        <w:rPr>
          <w:rFonts w:cs="Arial"/>
          <w:szCs w:val="20"/>
        </w:rPr>
        <w:t xml:space="preserve"> basin and </w:t>
      </w:r>
      <w:r w:rsidR="009D2DFB" w:rsidRPr="000F36BA">
        <w:rPr>
          <w:rFonts w:cs="Arial"/>
          <w:szCs w:val="20"/>
        </w:rPr>
        <w:t>The Wolds</w:t>
      </w:r>
      <w:r w:rsidR="00090D18" w:rsidRPr="000F36BA">
        <w:rPr>
          <w:rFonts w:cs="Arial"/>
          <w:szCs w:val="20"/>
        </w:rPr>
        <w:t xml:space="preserve"> Station.</w:t>
      </w:r>
      <w:r w:rsidR="00EC4B94" w:rsidRPr="000F36BA">
        <w:rPr>
          <w:rFonts w:cs="Arial"/>
          <w:szCs w:val="20"/>
        </w:rPr>
        <w:t xml:space="preserve">  Since the PNA survey</w:t>
      </w:r>
      <w:r w:rsidR="003B79D8" w:rsidRPr="000F36BA">
        <w:rPr>
          <w:rFonts w:cs="Arial"/>
          <w:szCs w:val="20"/>
        </w:rPr>
        <w:t xml:space="preserve"> in 1983/4</w:t>
      </w:r>
      <w:r w:rsidR="00EC4B94" w:rsidRPr="000F36BA">
        <w:rPr>
          <w:rFonts w:cs="Arial"/>
          <w:szCs w:val="20"/>
        </w:rPr>
        <w:t>, I</w:t>
      </w:r>
      <w:r w:rsidR="009B1FA7" w:rsidRPr="000F36BA">
        <w:rPr>
          <w:rFonts w:cs="Arial"/>
          <w:szCs w:val="20"/>
        </w:rPr>
        <w:t xml:space="preserve"> </w:t>
      </w:r>
      <w:r w:rsidR="00EC4B94" w:rsidRPr="000F36BA">
        <w:rPr>
          <w:rFonts w:cs="Arial"/>
          <w:szCs w:val="20"/>
        </w:rPr>
        <w:t xml:space="preserve">initiated &amp; have </w:t>
      </w:r>
      <w:r w:rsidR="00D97042" w:rsidRPr="000F36BA">
        <w:rPr>
          <w:rFonts w:cs="Arial"/>
          <w:szCs w:val="20"/>
        </w:rPr>
        <w:t xml:space="preserve">continued </w:t>
      </w:r>
      <w:r w:rsidR="003B79D8" w:rsidRPr="000F36BA">
        <w:rPr>
          <w:rFonts w:cs="Arial"/>
          <w:szCs w:val="20"/>
        </w:rPr>
        <w:t xml:space="preserve">assessing </w:t>
      </w:r>
      <w:r w:rsidRPr="000F36BA">
        <w:rPr>
          <w:rFonts w:cs="Arial"/>
          <w:szCs w:val="20"/>
        </w:rPr>
        <w:t xml:space="preserve">the Mackenzie </w:t>
      </w:r>
      <w:r w:rsidR="0020734C" w:rsidRPr="000F36BA">
        <w:rPr>
          <w:rFonts w:cs="Arial"/>
          <w:szCs w:val="20"/>
        </w:rPr>
        <w:t>B</w:t>
      </w:r>
      <w:r w:rsidRPr="000F36BA">
        <w:rPr>
          <w:rFonts w:cs="Arial"/>
          <w:szCs w:val="20"/>
        </w:rPr>
        <w:t>asin</w:t>
      </w:r>
      <w:r w:rsidR="00EC4B94" w:rsidRPr="000F36BA">
        <w:rPr>
          <w:rFonts w:cs="Arial"/>
          <w:szCs w:val="20"/>
        </w:rPr>
        <w:t xml:space="preserve"> Grazing Trial</w:t>
      </w:r>
      <w:r w:rsidR="0020734C" w:rsidRPr="000F36BA">
        <w:rPr>
          <w:rFonts w:cs="Arial"/>
          <w:szCs w:val="20"/>
        </w:rPr>
        <w:t xml:space="preserve"> </w:t>
      </w:r>
      <w:r w:rsidR="00EC4B94" w:rsidRPr="000F36BA">
        <w:rPr>
          <w:rFonts w:cs="Arial"/>
          <w:szCs w:val="20"/>
        </w:rPr>
        <w:t>(</w:t>
      </w:r>
      <w:r w:rsidR="0020734C" w:rsidRPr="000F36BA">
        <w:rPr>
          <w:rFonts w:cs="Arial"/>
          <w:szCs w:val="20"/>
        </w:rPr>
        <w:t xml:space="preserve">1989 </w:t>
      </w:r>
      <w:r w:rsidR="00EC4B94" w:rsidRPr="000F36BA">
        <w:rPr>
          <w:rFonts w:cs="Arial"/>
          <w:szCs w:val="20"/>
        </w:rPr>
        <w:t>- present)</w:t>
      </w:r>
      <w:r w:rsidR="0020734C" w:rsidRPr="000F36BA">
        <w:rPr>
          <w:rFonts w:cs="Arial"/>
          <w:szCs w:val="20"/>
        </w:rPr>
        <w:t xml:space="preserve"> </w:t>
      </w:r>
      <w:r w:rsidR="0020734C" w:rsidRPr="000F36BA">
        <w:rPr>
          <w:rFonts w:cs="Arial"/>
          <w:szCs w:val="20"/>
        </w:rPr>
        <w:lastRenderedPageBreak/>
        <w:t>investigat</w:t>
      </w:r>
      <w:r w:rsidR="009B1FA7" w:rsidRPr="000F36BA">
        <w:rPr>
          <w:rFonts w:cs="Arial"/>
          <w:szCs w:val="20"/>
        </w:rPr>
        <w:t>ing</w:t>
      </w:r>
      <w:r w:rsidR="0020734C" w:rsidRPr="000F36BA">
        <w:rPr>
          <w:rFonts w:cs="Arial"/>
          <w:szCs w:val="20"/>
        </w:rPr>
        <w:t xml:space="preserve"> the effects of grazing on </w:t>
      </w:r>
      <w:r w:rsidR="003B79D8" w:rsidRPr="000F36BA">
        <w:rPr>
          <w:rFonts w:cs="Arial"/>
          <w:szCs w:val="20"/>
        </w:rPr>
        <w:t>indigenous plant biodiversity</w:t>
      </w:r>
      <w:r w:rsidR="00EC4B94" w:rsidRPr="000F36BA">
        <w:rPr>
          <w:rFonts w:cs="Arial"/>
          <w:szCs w:val="20"/>
        </w:rPr>
        <w:t xml:space="preserve"> in </w:t>
      </w:r>
      <w:r w:rsidR="0020734C" w:rsidRPr="000F36BA">
        <w:rPr>
          <w:rFonts w:cs="Arial"/>
          <w:szCs w:val="20"/>
        </w:rPr>
        <w:t xml:space="preserve">the major grasslands </w:t>
      </w:r>
      <w:r w:rsidR="003B79D8" w:rsidRPr="000F36BA">
        <w:rPr>
          <w:rFonts w:cs="Arial"/>
          <w:szCs w:val="20"/>
        </w:rPr>
        <w:t>present</w:t>
      </w:r>
      <w:r w:rsidR="0020734C" w:rsidRPr="000F36BA">
        <w:rPr>
          <w:rFonts w:cs="Arial"/>
          <w:szCs w:val="20"/>
        </w:rPr>
        <w:t xml:space="preserve"> the basin.  </w:t>
      </w:r>
      <w:r w:rsidR="003B79D8" w:rsidRPr="000F36BA">
        <w:rPr>
          <w:rFonts w:cs="Arial"/>
          <w:szCs w:val="20"/>
        </w:rPr>
        <w:t>I continued</w:t>
      </w:r>
      <w:r w:rsidR="00EC4B94" w:rsidRPr="000F36BA">
        <w:rPr>
          <w:rFonts w:cs="Arial"/>
          <w:szCs w:val="20"/>
        </w:rPr>
        <w:t xml:space="preserve"> ecological research </w:t>
      </w:r>
      <w:r w:rsidR="003B79D8" w:rsidRPr="000F36BA">
        <w:rPr>
          <w:rFonts w:cs="Arial"/>
          <w:szCs w:val="20"/>
        </w:rPr>
        <w:t>in the basin</w:t>
      </w:r>
      <w:r w:rsidR="00EC4B94" w:rsidRPr="000F36BA">
        <w:rPr>
          <w:rFonts w:cs="Arial"/>
          <w:szCs w:val="20"/>
        </w:rPr>
        <w:t xml:space="preserve"> at Tara Hills High Country Research </w:t>
      </w:r>
      <w:r w:rsidR="001D202E" w:rsidRPr="000F36BA">
        <w:rPr>
          <w:rFonts w:cs="Arial"/>
          <w:szCs w:val="20"/>
        </w:rPr>
        <w:t>Station and</w:t>
      </w:r>
      <w:r w:rsidR="00EC4B94" w:rsidRPr="000F36BA">
        <w:rPr>
          <w:rFonts w:cs="Arial"/>
          <w:szCs w:val="20"/>
        </w:rPr>
        <w:t xml:space="preserve"> surrounding properties (1992 - present).  </w:t>
      </w:r>
      <w:r w:rsidR="0020734C" w:rsidRPr="000F36BA">
        <w:rPr>
          <w:rFonts w:cs="Arial"/>
          <w:szCs w:val="20"/>
        </w:rPr>
        <w:t xml:space="preserve">I have undertaken ecological assessments for 10 high country stations in the Mackenzie basin </w:t>
      </w:r>
      <w:r w:rsidR="009B1FA7" w:rsidRPr="000F36BA">
        <w:rPr>
          <w:rFonts w:cs="Arial"/>
          <w:szCs w:val="20"/>
        </w:rPr>
        <w:t xml:space="preserve">in relation to Tenure Review, which has involved extensive field survey (2005 - present).  I </w:t>
      </w:r>
      <w:r w:rsidR="00AE2F57" w:rsidRPr="000F36BA">
        <w:rPr>
          <w:rFonts w:cs="Arial"/>
          <w:szCs w:val="20"/>
        </w:rPr>
        <w:t xml:space="preserve">have </w:t>
      </w:r>
      <w:r w:rsidR="009B1FA7" w:rsidRPr="000F36BA">
        <w:rPr>
          <w:rFonts w:cs="Arial"/>
          <w:szCs w:val="20"/>
        </w:rPr>
        <w:t xml:space="preserve">also </w:t>
      </w:r>
      <w:r w:rsidR="00DD57BD" w:rsidRPr="000F36BA">
        <w:rPr>
          <w:rFonts w:cs="Arial"/>
          <w:szCs w:val="20"/>
        </w:rPr>
        <w:t>co-</w:t>
      </w:r>
      <w:r w:rsidR="009B1FA7" w:rsidRPr="000F36BA">
        <w:rPr>
          <w:rFonts w:cs="Arial"/>
          <w:szCs w:val="20"/>
        </w:rPr>
        <w:t>supervise</w:t>
      </w:r>
      <w:r w:rsidR="00AE2F57" w:rsidRPr="000F36BA">
        <w:rPr>
          <w:rFonts w:cs="Arial"/>
          <w:szCs w:val="20"/>
        </w:rPr>
        <w:t>d</w:t>
      </w:r>
      <w:r w:rsidR="009B1FA7" w:rsidRPr="000F36BA">
        <w:rPr>
          <w:rFonts w:cs="Arial"/>
          <w:szCs w:val="20"/>
        </w:rPr>
        <w:t xml:space="preserve"> graduate students </w:t>
      </w:r>
      <w:r w:rsidR="00EC4B94" w:rsidRPr="000F36BA">
        <w:rPr>
          <w:rFonts w:cs="Arial"/>
          <w:szCs w:val="20"/>
        </w:rPr>
        <w:t>studies</w:t>
      </w:r>
      <w:r w:rsidR="009B1FA7" w:rsidRPr="000F36BA">
        <w:rPr>
          <w:rFonts w:cs="Arial"/>
          <w:szCs w:val="20"/>
        </w:rPr>
        <w:t xml:space="preserve"> in tussock grassland ecology </w:t>
      </w:r>
      <w:r w:rsidR="00EC4B94" w:rsidRPr="000F36BA">
        <w:rPr>
          <w:rFonts w:cs="Arial"/>
          <w:szCs w:val="20"/>
        </w:rPr>
        <w:t>(PhD to Honours) and</w:t>
      </w:r>
      <w:r w:rsidR="009B1FA7" w:rsidRPr="000F36BA">
        <w:rPr>
          <w:rFonts w:cs="Arial"/>
          <w:szCs w:val="20"/>
        </w:rPr>
        <w:t xml:space="preserve"> </w:t>
      </w:r>
      <w:r w:rsidR="00EC4B94" w:rsidRPr="000F36BA">
        <w:rPr>
          <w:rFonts w:cs="Arial"/>
          <w:szCs w:val="20"/>
        </w:rPr>
        <w:t>actively</w:t>
      </w:r>
      <w:r w:rsidR="005B7AA1" w:rsidRPr="000F36BA">
        <w:rPr>
          <w:rFonts w:cs="Arial"/>
          <w:szCs w:val="20"/>
        </w:rPr>
        <w:t xml:space="preserve"> continue</w:t>
      </w:r>
      <w:r w:rsidR="009B1FA7" w:rsidRPr="000F36BA">
        <w:rPr>
          <w:rFonts w:cs="Arial"/>
          <w:szCs w:val="20"/>
        </w:rPr>
        <w:t xml:space="preserve"> research in </w:t>
      </w:r>
      <w:r w:rsidR="007B137A" w:rsidRPr="000F36BA">
        <w:rPr>
          <w:rFonts w:cs="Arial"/>
          <w:szCs w:val="20"/>
        </w:rPr>
        <w:t xml:space="preserve">the Mackenzie </w:t>
      </w:r>
      <w:r w:rsidR="000377CD" w:rsidRPr="000F36BA">
        <w:rPr>
          <w:rFonts w:cs="Arial"/>
          <w:szCs w:val="20"/>
        </w:rPr>
        <w:t>basin</w:t>
      </w:r>
      <w:r w:rsidR="009B1FA7" w:rsidRPr="000F36BA">
        <w:rPr>
          <w:rFonts w:cs="Arial"/>
          <w:szCs w:val="20"/>
        </w:rPr>
        <w:t>.</w:t>
      </w:r>
    </w:p>
    <w:p w14:paraId="6F746B33" w14:textId="77777777" w:rsidR="00805562" w:rsidRPr="001D2303" w:rsidRDefault="00805562" w:rsidP="00970F30">
      <w:pPr>
        <w:pStyle w:val="Heading1"/>
        <w:keepNext w:val="0"/>
        <w:widowControl w:val="0"/>
        <w:rPr>
          <w:bCs w:val="0"/>
          <w:caps/>
          <w:color w:val="000000"/>
          <w:kern w:val="0"/>
          <w:sz w:val="20"/>
          <w:szCs w:val="20"/>
          <w:lang w:val="en-NZ" w:eastAsia="en-NZ"/>
        </w:rPr>
      </w:pPr>
      <w:r w:rsidRPr="001D2303">
        <w:rPr>
          <w:bCs w:val="0"/>
          <w:caps/>
          <w:color w:val="000000"/>
          <w:kern w:val="0"/>
          <w:sz w:val="20"/>
          <w:szCs w:val="20"/>
          <w:lang w:val="en-NZ" w:eastAsia="en-NZ"/>
        </w:rPr>
        <w:t>SCOPE OF EVIDENCE</w:t>
      </w:r>
    </w:p>
    <w:p w14:paraId="60417CD6" w14:textId="77777777" w:rsidR="00805562" w:rsidRPr="007417A5" w:rsidRDefault="00805562" w:rsidP="00970F30">
      <w:pPr>
        <w:pStyle w:val="Deed1"/>
        <w:spacing w:line="360" w:lineRule="auto"/>
        <w:ind w:left="426"/>
        <w:rPr>
          <w:rFonts w:cs="Arial"/>
          <w:szCs w:val="20"/>
        </w:rPr>
      </w:pPr>
      <w:r w:rsidRPr="002B4A62">
        <w:rPr>
          <w:rFonts w:cs="Arial"/>
          <w:szCs w:val="20"/>
        </w:rPr>
        <w:t xml:space="preserve">I have been engaged by </w:t>
      </w:r>
      <w:r w:rsidR="009D2DFB" w:rsidRPr="002B4A62">
        <w:rPr>
          <w:rFonts w:cs="Arial"/>
          <w:szCs w:val="20"/>
        </w:rPr>
        <w:t>The Wolds</w:t>
      </w:r>
      <w:r w:rsidR="001D202E" w:rsidRPr="002B4A62">
        <w:rPr>
          <w:rFonts w:cs="Arial"/>
          <w:szCs w:val="20"/>
        </w:rPr>
        <w:t xml:space="preserve"> </w:t>
      </w:r>
      <w:r w:rsidR="003B79D8" w:rsidRPr="002B4A62">
        <w:rPr>
          <w:rFonts w:cs="Arial"/>
          <w:szCs w:val="20"/>
        </w:rPr>
        <w:t xml:space="preserve">and Mt Gerald </w:t>
      </w:r>
      <w:r w:rsidR="001D202E" w:rsidRPr="002B4A62">
        <w:rPr>
          <w:rFonts w:cs="Arial"/>
          <w:szCs w:val="20"/>
        </w:rPr>
        <w:t>Station</w:t>
      </w:r>
      <w:r w:rsidR="003B79D8" w:rsidRPr="002B4A62">
        <w:rPr>
          <w:rFonts w:cs="Arial"/>
          <w:szCs w:val="20"/>
        </w:rPr>
        <w:t>s</w:t>
      </w:r>
      <w:r w:rsidRPr="002B4A62">
        <w:rPr>
          <w:rFonts w:cs="Arial"/>
          <w:szCs w:val="20"/>
        </w:rPr>
        <w:t xml:space="preserve"> </w:t>
      </w:r>
      <w:r w:rsidR="002F162C" w:rsidRPr="002B4A62">
        <w:rPr>
          <w:rFonts w:cs="Arial"/>
          <w:szCs w:val="20"/>
        </w:rPr>
        <w:t>(</w:t>
      </w:r>
      <w:r w:rsidR="002F162C" w:rsidRPr="00CF47AD">
        <w:rPr>
          <w:rFonts w:cs="Arial"/>
          <w:b/>
          <w:bCs/>
          <w:szCs w:val="20"/>
        </w:rPr>
        <w:t>Figure 1</w:t>
      </w:r>
      <w:r w:rsidR="002F162C" w:rsidRPr="007417A5">
        <w:rPr>
          <w:rFonts w:cs="Arial"/>
          <w:szCs w:val="20"/>
        </w:rPr>
        <w:t xml:space="preserve">) </w:t>
      </w:r>
      <w:r w:rsidRPr="007417A5">
        <w:rPr>
          <w:rFonts w:cs="Arial"/>
          <w:szCs w:val="20"/>
        </w:rPr>
        <w:t xml:space="preserve">to assess the effect of </w:t>
      </w:r>
      <w:r w:rsidR="005D616C" w:rsidRPr="007417A5">
        <w:rPr>
          <w:rFonts w:cs="Arial"/>
          <w:szCs w:val="20"/>
        </w:rPr>
        <w:t>indigenous vegetation clearance propo</w:t>
      </w:r>
      <w:r w:rsidR="00FD68B5" w:rsidRPr="007417A5">
        <w:rPr>
          <w:rFonts w:cs="Arial"/>
          <w:szCs w:val="20"/>
        </w:rPr>
        <w:t>sals in the Mackenzie District C</w:t>
      </w:r>
      <w:r w:rsidR="005D616C" w:rsidRPr="007417A5">
        <w:rPr>
          <w:rFonts w:cs="Arial"/>
          <w:szCs w:val="20"/>
        </w:rPr>
        <w:t xml:space="preserve">ouncil Plan Change 18 </w:t>
      </w:r>
      <w:r w:rsidRPr="007417A5">
        <w:rPr>
          <w:rFonts w:cs="Arial"/>
          <w:szCs w:val="20"/>
        </w:rPr>
        <w:t>on the</w:t>
      </w:r>
      <w:r w:rsidR="005F1C27" w:rsidRPr="007417A5">
        <w:rPr>
          <w:rFonts w:cs="Arial"/>
          <w:szCs w:val="20"/>
        </w:rPr>
        <w:t xml:space="preserve"> biodiversity and </w:t>
      </w:r>
      <w:r w:rsidRPr="007417A5">
        <w:rPr>
          <w:rFonts w:cs="Arial"/>
          <w:szCs w:val="20"/>
        </w:rPr>
        <w:t>terrestrial ecology of tussock grassland</w:t>
      </w:r>
      <w:r w:rsidR="005D616C" w:rsidRPr="007417A5">
        <w:rPr>
          <w:rFonts w:cs="Arial"/>
          <w:szCs w:val="20"/>
        </w:rPr>
        <w:t>,</w:t>
      </w:r>
      <w:r w:rsidRPr="007417A5">
        <w:rPr>
          <w:rFonts w:cs="Arial"/>
          <w:szCs w:val="20"/>
        </w:rPr>
        <w:t xml:space="preserve"> shrubland</w:t>
      </w:r>
      <w:r w:rsidR="005D616C" w:rsidRPr="007417A5">
        <w:rPr>
          <w:rFonts w:cs="Arial"/>
          <w:szCs w:val="20"/>
        </w:rPr>
        <w:t xml:space="preserve"> and other</w:t>
      </w:r>
      <w:r w:rsidRPr="007417A5">
        <w:rPr>
          <w:rFonts w:cs="Arial"/>
          <w:szCs w:val="20"/>
        </w:rPr>
        <w:t xml:space="preserve"> ecosystems. </w:t>
      </w:r>
    </w:p>
    <w:p w14:paraId="4B5EFA94" w14:textId="77777777" w:rsidR="00970F30" w:rsidRPr="00CF47AD" w:rsidRDefault="00014B26" w:rsidP="00014B26">
      <w:pPr>
        <w:pStyle w:val="Deed1"/>
        <w:numPr>
          <w:ilvl w:val="0"/>
          <w:numId w:val="0"/>
        </w:numPr>
        <w:spacing w:line="360" w:lineRule="auto"/>
        <w:ind w:left="66"/>
        <w:rPr>
          <w:rFonts w:cs="Arial"/>
          <w:i/>
          <w:iCs/>
          <w:szCs w:val="20"/>
        </w:rPr>
      </w:pPr>
      <w:r w:rsidRPr="007417A5">
        <w:rPr>
          <w:rFonts w:cs="Arial"/>
          <w:noProof/>
          <w:szCs w:val="20"/>
          <w:lang w:eastAsia="en-NZ"/>
        </w:rPr>
        <w:drawing>
          <wp:inline distT="0" distB="0" distL="0" distR="0" wp14:anchorId="2A756EFF" wp14:editId="762FEBB9">
            <wp:extent cx="4362450" cy="459996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88220" cy="4627142"/>
                    </a:xfrm>
                    <a:prstGeom prst="rect">
                      <a:avLst/>
                    </a:prstGeom>
                    <a:noFill/>
                    <a:ln>
                      <a:noFill/>
                    </a:ln>
                  </pic:spPr>
                </pic:pic>
              </a:graphicData>
            </a:graphic>
          </wp:inline>
        </w:drawing>
      </w:r>
      <w:r w:rsidRPr="007417A5">
        <w:rPr>
          <w:rFonts w:cs="Arial"/>
          <w:i/>
          <w:iCs/>
          <w:szCs w:val="20"/>
        </w:rPr>
        <w:br/>
      </w:r>
      <w:r w:rsidR="00970F30" w:rsidRPr="007417A5">
        <w:rPr>
          <w:rFonts w:cs="Arial"/>
          <w:i/>
          <w:iCs/>
          <w:szCs w:val="20"/>
        </w:rPr>
        <w:t>Figure 1: Mt Gerald and The Wolds shown in the wider context</w:t>
      </w:r>
    </w:p>
    <w:p w14:paraId="15BFDBA1" w14:textId="77777777" w:rsidR="00611E97" w:rsidRPr="000F36BA" w:rsidRDefault="00842FEA" w:rsidP="00970F30">
      <w:pPr>
        <w:pStyle w:val="Deed1"/>
        <w:spacing w:line="360" w:lineRule="auto"/>
        <w:ind w:left="426"/>
        <w:rPr>
          <w:rFonts w:cs="Arial"/>
          <w:szCs w:val="20"/>
        </w:rPr>
      </w:pPr>
      <w:r w:rsidRPr="007417A5">
        <w:rPr>
          <w:rFonts w:cs="Arial"/>
          <w:szCs w:val="20"/>
        </w:rPr>
        <w:t>I</w:t>
      </w:r>
      <w:r w:rsidR="007417A5">
        <w:rPr>
          <w:rFonts w:cs="Arial"/>
          <w:szCs w:val="20"/>
        </w:rPr>
        <w:t>n preparing this evidence I</w:t>
      </w:r>
      <w:r w:rsidRPr="007417A5">
        <w:rPr>
          <w:rFonts w:cs="Arial"/>
          <w:szCs w:val="20"/>
        </w:rPr>
        <w:t xml:space="preserve"> </w:t>
      </w:r>
      <w:r w:rsidR="007417A5">
        <w:rPr>
          <w:rFonts w:cs="Arial"/>
          <w:szCs w:val="20"/>
        </w:rPr>
        <w:t xml:space="preserve">have </w:t>
      </w:r>
      <w:r w:rsidRPr="007417A5">
        <w:rPr>
          <w:rFonts w:cs="Arial"/>
          <w:szCs w:val="20"/>
        </w:rPr>
        <w:t>assessed</w:t>
      </w:r>
      <w:r w:rsidR="001E2C58" w:rsidRPr="007417A5">
        <w:rPr>
          <w:rFonts w:cs="Arial"/>
          <w:szCs w:val="20"/>
        </w:rPr>
        <w:t xml:space="preserve"> the </w:t>
      </w:r>
      <w:r w:rsidR="005F1C27" w:rsidRPr="007417A5">
        <w:rPr>
          <w:rFonts w:cs="Arial"/>
          <w:szCs w:val="20"/>
        </w:rPr>
        <w:t>scientific evidence related to indigenous biodiversity</w:t>
      </w:r>
      <w:r w:rsidR="007417A5">
        <w:rPr>
          <w:rFonts w:cs="Arial"/>
          <w:szCs w:val="20"/>
        </w:rPr>
        <w:t xml:space="preserve"> </w:t>
      </w:r>
      <w:r w:rsidR="00970F30" w:rsidRPr="007417A5">
        <w:rPr>
          <w:rFonts w:cs="Arial"/>
          <w:szCs w:val="20"/>
        </w:rPr>
        <w:t>provided by the</w:t>
      </w:r>
      <w:r w:rsidR="005F1C27" w:rsidRPr="000F36BA">
        <w:rPr>
          <w:rFonts w:cs="Arial"/>
          <w:szCs w:val="20"/>
        </w:rPr>
        <w:t xml:space="preserve"> Mackenzie District Council</w:t>
      </w:r>
      <w:r w:rsidR="00970F30" w:rsidRPr="000F36BA">
        <w:rPr>
          <w:rFonts w:cs="Arial"/>
          <w:szCs w:val="20"/>
        </w:rPr>
        <w:t xml:space="preserve"> and make comments on the </w:t>
      </w:r>
      <w:r w:rsidR="00970F30" w:rsidRPr="000F36BA">
        <w:rPr>
          <w:rFonts w:cs="Arial"/>
          <w:szCs w:val="20"/>
        </w:rPr>
        <w:lastRenderedPageBreak/>
        <w:t xml:space="preserve">appropriateness of the proposed definitions and rules, based on my understanding of the science. </w:t>
      </w:r>
      <w:r w:rsidR="001D202E" w:rsidRPr="000F36BA">
        <w:rPr>
          <w:rFonts w:cs="Arial"/>
          <w:szCs w:val="20"/>
        </w:rPr>
        <w:t xml:space="preserve">  </w:t>
      </w:r>
    </w:p>
    <w:p w14:paraId="7C597D7C" w14:textId="77777777" w:rsidR="00DD72CC" w:rsidRPr="000F36BA" w:rsidRDefault="00970F30" w:rsidP="00DD72CC">
      <w:pPr>
        <w:pStyle w:val="Deed1"/>
        <w:spacing w:line="360" w:lineRule="auto"/>
        <w:ind w:left="426"/>
        <w:rPr>
          <w:rFonts w:cs="Arial"/>
          <w:szCs w:val="20"/>
        </w:rPr>
      </w:pPr>
      <w:r w:rsidRPr="000F36BA">
        <w:rPr>
          <w:rFonts w:cs="Arial"/>
          <w:szCs w:val="20"/>
        </w:rPr>
        <w:t xml:space="preserve">My evidence is set out as follows: </w:t>
      </w:r>
    </w:p>
    <w:p w14:paraId="103001A0" w14:textId="77777777" w:rsidR="00970F30" w:rsidRPr="000F36BA" w:rsidRDefault="00970F30" w:rsidP="00576772">
      <w:pPr>
        <w:pStyle w:val="Deed1"/>
        <w:numPr>
          <w:ilvl w:val="1"/>
          <w:numId w:val="2"/>
        </w:numPr>
        <w:spacing w:line="360" w:lineRule="auto"/>
        <w:rPr>
          <w:rFonts w:cs="Arial"/>
          <w:szCs w:val="20"/>
        </w:rPr>
      </w:pPr>
      <w:r w:rsidRPr="000F36BA">
        <w:rPr>
          <w:rFonts w:cs="Arial"/>
          <w:szCs w:val="20"/>
        </w:rPr>
        <w:t>Firstly, I have addressed the matters included in the evidence of Mr Mike Harding for the Council, including:</w:t>
      </w:r>
    </w:p>
    <w:p w14:paraId="1CBB091B"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Ecological context;</w:t>
      </w:r>
    </w:p>
    <w:p w14:paraId="4E590A34"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Sites of Natural Significance;</w:t>
      </w:r>
    </w:p>
    <w:p w14:paraId="48E94BF9"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Mapping provided by Council;</w:t>
      </w:r>
    </w:p>
    <w:p w14:paraId="39147C8E"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Wetlands</w:t>
      </w:r>
    </w:p>
    <w:p w14:paraId="61FB190B"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Contributors to Biodiversity Decline;</w:t>
      </w:r>
    </w:p>
    <w:p w14:paraId="78FCA371"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Offsetting;</w:t>
      </w:r>
    </w:p>
    <w:p w14:paraId="0F172E33"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Permitted vegetation clearance; and</w:t>
      </w:r>
    </w:p>
    <w:p w14:paraId="07540FA8" w14:textId="77777777" w:rsidR="00970F30" w:rsidRPr="000F36BA" w:rsidRDefault="00970F30" w:rsidP="00576772">
      <w:pPr>
        <w:pStyle w:val="Deed1"/>
        <w:numPr>
          <w:ilvl w:val="3"/>
          <w:numId w:val="6"/>
        </w:numPr>
        <w:spacing w:after="360" w:line="360" w:lineRule="auto"/>
        <w:rPr>
          <w:rFonts w:cs="Arial"/>
          <w:szCs w:val="20"/>
        </w:rPr>
      </w:pPr>
      <w:r w:rsidRPr="000F36BA">
        <w:rPr>
          <w:rFonts w:cs="Arial"/>
          <w:szCs w:val="20"/>
        </w:rPr>
        <w:t xml:space="preserve">Definitions </w:t>
      </w:r>
    </w:p>
    <w:p w14:paraId="3EE94B31" w14:textId="71CE1B94" w:rsidR="00970F30" w:rsidRPr="000F36BA" w:rsidRDefault="00970F30" w:rsidP="00576772">
      <w:pPr>
        <w:pStyle w:val="Deed1"/>
        <w:numPr>
          <w:ilvl w:val="1"/>
          <w:numId w:val="2"/>
        </w:numPr>
        <w:spacing w:line="360" w:lineRule="auto"/>
        <w:rPr>
          <w:rFonts w:cs="Arial"/>
          <w:szCs w:val="20"/>
        </w:rPr>
      </w:pPr>
      <w:r w:rsidRPr="000F36BA">
        <w:rPr>
          <w:rFonts w:cs="Arial"/>
          <w:szCs w:val="20"/>
        </w:rPr>
        <w:t xml:space="preserve">Secondly, my evidence sets out the science for my conclusions in relation to the above matters. This science is a culmination of a significant history of work in the Mackenzie Basin, and includes (most recently) site visits I undertook in </w:t>
      </w:r>
      <w:r w:rsidR="00E43D50" w:rsidRPr="005F2E51">
        <w:rPr>
          <w:rFonts w:cs="Arial"/>
          <w:szCs w:val="20"/>
        </w:rPr>
        <w:t>February</w:t>
      </w:r>
      <w:r w:rsidR="00E43D50">
        <w:rPr>
          <w:rFonts w:cs="Arial"/>
          <w:szCs w:val="20"/>
        </w:rPr>
        <w:t xml:space="preserve"> </w:t>
      </w:r>
      <w:r w:rsidRPr="000F36BA">
        <w:rPr>
          <w:rFonts w:cs="Arial"/>
          <w:szCs w:val="20"/>
        </w:rPr>
        <w:t xml:space="preserve">of 2021 to Mt Gerald Station, The Wolds Station, and several other </w:t>
      </w:r>
      <w:r w:rsidR="00DD72CC" w:rsidRPr="000F36BA">
        <w:rPr>
          <w:rFonts w:cs="Arial"/>
          <w:szCs w:val="20"/>
        </w:rPr>
        <w:t>long-term</w:t>
      </w:r>
      <w:r w:rsidRPr="000F36BA">
        <w:rPr>
          <w:rFonts w:cs="Arial"/>
          <w:szCs w:val="20"/>
        </w:rPr>
        <w:t xml:space="preserve"> monitoring sites. </w:t>
      </w:r>
    </w:p>
    <w:p w14:paraId="16F66242" w14:textId="77777777" w:rsidR="006F1E7B" w:rsidRPr="001D2303" w:rsidRDefault="006F1E7B" w:rsidP="00970F30">
      <w:pPr>
        <w:pStyle w:val="Heading1"/>
        <w:keepNext w:val="0"/>
        <w:widowControl w:val="0"/>
        <w:rPr>
          <w:bCs w:val="0"/>
          <w:caps/>
          <w:color w:val="000000"/>
          <w:kern w:val="0"/>
          <w:sz w:val="20"/>
          <w:szCs w:val="20"/>
          <w:lang w:val="en-NZ" w:eastAsia="en-NZ"/>
        </w:rPr>
      </w:pPr>
      <w:bookmarkStart w:id="1" w:name="_Toc184779694"/>
      <w:bookmarkStart w:id="2" w:name="_Toc184805089"/>
      <w:bookmarkStart w:id="3" w:name="_Toc184806311"/>
      <w:bookmarkStart w:id="4" w:name="_Toc184806403"/>
      <w:bookmarkStart w:id="5" w:name="_Toc184806864"/>
      <w:r w:rsidRPr="001D2303">
        <w:rPr>
          <w:bCs w:val="0"/>
          <w:caps/>
          <w:color w:val="000000"/>
          <w:kern w:val="0"/>
          <w:sz w:val="20"/>
          <w:szCs w:val="20"/>
          <w:lang w:val="en-NZ" w:eastAsia="en-NZ"/>
        </w:rPr>
        <w:t xml:space="preserve">Ecological Context </w:t>
      </w:r>
    </w:p>
    <w:p w14:paraId="05242E16" w14:textId="77777777" w:rsidR="008C17DD" w:rsidRPr="007417A5" w:rsidRDefault="006F1E7B" w:rsidP="00970F30">
      <w:pPr>
        <w:pStyle w:val="Deed1"/>
        <w:spacing w:line="360" w:lineRule="auto"/>
        <w:ind w:left="426"/>
        <w:rPr>
          <w:rFonts w:cs="Arial"/>
          <w:szCs w:val="20"/>
        </w:rPr>
      </w:pPr>
      <w:r w:rsidRPr="002B4A62">
        <w:rPr>
          <w:rFonts w:cs="Arial"/>
          <w:szCs w:val="20"/>
        </w:rPr>
        <w:t xml:space="preserve">Mr Harding </w:t>
      </w:r>
      <w:r w:rsidR="00547C01" w:rsidRPr="002B4A62">
        <w:rPr>
          <w:rFonts w:cs="Arial"/>
          <w:szCs w:val="20"/>
        </w:rPr>
        <w:t>comments that the Mackenzie is the largest of New Zealand’s inter montane basins with extensive glacial and fluvio-glacial landforms and ecosystems which are not replicated to the same extent elsewhere in the country</w:t>
      </w:r>
      <w:r w:rsidR="00547C01" w:rsidRPr="007417A5">
        <w:rPr>
          <w:rFonts w:cs="Arial"/>
          <w:szCs w:val="20"/>
          <w:vertAlign w:val="superscript"/>
        </w:rPr>
        <w:footnoteReference w:id="1"/>
      </w:r>
      <w:r w:rsidR="00DD72CC" w:rsidRPr="007417A5">
        <w:rPr>
          <w:rFonts w:cs="Arial"/>
          <w:szCs w:val="20"/>
        </w:rPr>
        <w:t>. T</w:t>
      </w:r>
      <w:r w:rsidR="008C17DD" w:rsidRPr="007417A5">
        <w:rPr>
          <w:rFonts w:cs="Arial"/>
          <w:szCs w:val="20"/>
        </w:rPr>
        <w:t xml:space="preserve">he ecosystems and landforms that are present in the </w:t>
      </w:r>
      <w:r w:rsidR="008C17DD" w:rsidRPr="007417A5">
        <w:rPr>
          <w:rFonts w:cs="Arial"/>
          <w:szCs w:val="20"/>
        </w:rPr>
        <w:lastRenderedPageBreak/>
        <w:t xml:space="preserve">Mackenzie are also present in other eastern South Island inter-montane basins and are not unique. </w:t>
      </w:r>
    </w:p>
    <w:p w14:paraId="5808A6A2" w14:textId="77777777" w:rsidR="00384B3B" w:rsidRPr="002C6048" w:rsidRDefault="00B76D99" w:rsidP="00970F30">
      <w:pPr>
        <w:pStyle w:val="Deed1"/>
        <w:spacing w:line="360" w:lineRule="auto"/>
        <w:ind w:left="426"/>
        <w:rPr>
          <w:rFonts w:cs="Arial"/>
          <w:szCs w:val="20"/>
        </w:rPr>
      </w:pPr>
      <w:r w:rsidRPr="002C6048">
        <w:rPr>
          <w:rFonts w:cs="Arial"/>
          <w:szCs w:val="20"/>
        </w:rPr>
        <w:t>H</w:t>
      </w:r>
      <w:r w:rsidR="008C17DD" w:rsidRPr="002C6048">
        <w:rPr>
          <w:rFonts w:cs="Arial"/>
          <w:szCs w:val="20"/>
        </w:rPr>
        <w:t xml:space="preserve">e notes that 91 threatened </w:t>
      </w:r>
      <w:r w:rsidR="00384B3B" w:rsidRPr="002C6048">
        <w:rPr>
          <w:rFonts w:cs="Arial"/>
          <w:szCs w:val="20"/>
        </w:rPr>
        <w:t xml:space="preserve">or data deficient </w:t>
      </w:r>
      <w:r w:rsidRPr="002C6048">
        <w:rPr>
          <w:rFonts w:cs="Arial"/>
          <w:szCs w:val="20"/>
        </w:rPr>
        <w:t xml:space="preserve">indigenous vascular </w:t>
      </w:r>
      <w:r w:rsidR="008C17DD" w:rsidRPr="002C6048">
        <w:rPr>
          <w:rFonts w:cs="Arial"/>
          <w:szCs w:val="20"/>
        </w:rPr>
        <w:t>species occur in the basin</w:t>
      </w:r>
      <w:r w:rsidRPr="002C6048">
        <w:rPr>
          <w:rFonts w:cs="Arial"/>
          <w:szCs w:val="20"/>
        </w:rPr>
        <w:t xml:space="preserve">, but they also occur </w:t>
      </w:r>
      <w:r w:rsidR="00384B3B" w:rsidRPr="002C6048">
        <w:rPr>
          <w:rFonts w:cs="Arial"/>
          <w:szCs w:val="20"/>
        </w:rPr>
        <w:t xml:space="preserve">in locations </w:t>
      </w:r>
      <w:r w:rsidRPr="002C6048">
        <w:rPr>
          <w:rFonts w:cs="Arial"/>
          <w:szCs w:val="20"/>
        </w:rPr>
        <w:t>outside the Mackenzie</w:t>
      </w:r>
      <w:r w:rsidR="00384B3B" w:rsidRPr="00CF47AD">
        <w:rPr>
          <w:rFonts w:cs="Arial"/>
          <w:szCs w:val="20"/>
          <w:vertAlign w:val="superscript"/>
        </w:rPr>
        <w:footnoteReference w:id="2"/>
      </w:r>
      <w:r w:rsidR="00384B3B" w:rsidRPr="007417A5">
        <w:rPr>
          <w:rFonts w:cs="Arial"/>
          <w:szCs w:val="20"/>
        </w:rPr>
        <w:t>.</w:t>
      </w:r>
      <w:r w:rsidR="007F3736" w:rsidRPr="000F36BA">
        <w:rPr>
          <w:rFonts w:cs="Arial"/>
          <w:szCs w:val="20"/>
        </w:rPr>
        <w:t xml:space="preserve">  Only 20 species are Nationally Critical or Endangered</w:t>
      </w:r>
      <w:r w:rsidR="00275B4F" w:rsidRPr="000F36BA">
        <w:rPr>
          <w:rFonts w:cs="Arial"/>
          <w:szCs w:val="20"/>
        </w:rPr>
        <w:t>.</w:t>
      </w:r>
      <w:r w:rsidR="00384B3B" w:rsidRPr="000F36BA">
        <w:rPr>
          <w:rFonts w:cs="Arial"/>
          <w:szCs w:val="20"/>
        </w:rPr>
        <w:t xml:space="preserve"> The conflation of ecosystem and individual species ecological value is a re</w:t>
      </w:r>
      <w:r w:rsidR="00BC028B" w:rsidRPr="000F36BA">
        <w:rPr>
          <w:rFonts w:cs="Arial"/>
          <w:szCs w:val="20"/>
        </w:rPr>
        <w:t>-</w:t>
      </w:r>
      <w:r w:rsidR="00384B3B" w:rsidRPr="000F36BA">
        <w:rPr>
          <w:rFonts w:cs="Arial"/>
          <w:szCs w:val="20"/>
        </w:rPr>
        <w:t>occurring error throughout his evidence</w:t>
      </w:r>
      <w:r w:rsidR="00DD72CC" w:rsidRPr="000F36BA">
        <w:rPr>
          <w:rFonts w:cs="Arial"/>
          <w:szCs w:val="20"/>
        </w:rPr>
        <w:t xml:space="preserve">, and is particularly apparent in his conclusions regarding various definitions, which I address further </w:t>
      </w:r>
      <w:r w:rsidR="00CF47AD">
        <w:rPr>
          <w:rFonts w:cs="Arial"/>
          <w:szCs w:val="20"/>
        </w:rPr>
        <w:t xml:space="preserve">from paragraph 32 </w:t>
      </w:r>
      <w:r w:rsidR="00DD72CC" w:rsidRPr="007417A5">
        <w:rPr>
          <w:rFonts w:cs="Arial"/>
          <w:szCs w:val="20"/>
        </w:rPr>
        <w:t>of this evidence</w:t>
      </w:r>
      <w:r w:rsidR="00FE5DCF" w:rsidRPr="007417A5">
        <w:rPr>
          <w:rFonts w:cs="Arial"/>
          <w:szCs w:val="20"/>
        </w:rPr>
        <w:t xml:space="preserve">.  </w:t>
      </w:r>
      <w:r w:rsidR="00BC028B" w:rsidRPr="007417A5">
        <w:rPr>
          <w:rFonts w:cs="Arial"/>
          <w:szCs w:val="20"/>
        </w:rPr>
        <w:t>Effective threatened species management is different from ecosystem protection</w:t>
      </w:r>
      <w:r w:rsidR="00DD72CC" w:rsidRPr="002C6048">
        <w:rPr>
          <w:rFonts w:cs="Arial"/>
          <w:szCs w:val="20"/>
        </w:rPr>
        <w:t>, and this is a distinction that Mr Harding has failed to make</w:t>
      </w:r>
      <w:r w:rsidR="00BC028B" w:rsidRPr="002C6048">
        <w:rPr>
          <w:rFonts w:cs="Arial"/>
          <w:szCs w:val="20"/>
        </w:rPr>
        <w:t>.</w:t>
      </w:r>
    </w:p>
    <w:p w14:paraId="5EED67DF" w14:textId="77777777" w:rsidR="00BC028B" w:rsidRPr="002C6048" w:rsidRDefault="00BC028B" w:rsidP="00970F30">
      <w:pPr>
        <w:pStyle w:val="Deed1"/>
        <w:spacing w:line="360" w:lineRule="auto"/>
        <w:ind w:left="426"/>
        <w:rPr>
          <w:rFonts w:cs="Arial"/>
          <w:szCs w:val="20"/>
        </w:rPr>
      </w:pPr>
      <w:r w:rsidRPr="002C6048">
        <w:rPr>
          <w:rFonts w:cs="Arial"/>
          <w:szCs w:val="20"/>
        </w:rPr>
        <w:t>Mr Harding</w:t>
      </w:r>
      <w:r w:rsidR="00FE5DCF" w:rsidRPr="002C6048">
        <w:rPr>
          <w:rFonts w:cs="Arial"/>
          <w:szCs w:val="20"/>
        </w:rPr>
        <w:t xml:space="preserve"> considers that irrigation has </w:t>
      </w:r>
      <w:r w:rsidR="00AA3B41" w:rsidRPr="002C6048">
        <w:rPr>
          <w:rFonts w:cs="Arial"/>
          <w:szCs w:val="20"/>
        </w:rPr>
        <w:t xml:space="preserve">recently </w:t>
      </w:r>
      <w:r w:rsidR="00FE5DCF" w:rsidRPr="002C6048">
        <w:rPr>
          <w:rFonts w:cs="Arial"/>
          <w:szCs w:val="20"/>
        </w:rPr>
        <w:t>reduced the extent of indigenous vegetation</w:t>
      </w:r>
      <w:r w:rsidR="00AA3B41" w:rsidRPr="002C6048">
        <w:rPr>
          <w:rFonts w:cs="Arial"/>
          <w:szCs w:val="20"/>
        </w:rPr>
        <w:t xml:space="preserve"> in the Mackenzie</w:t>
      </w:r>
      <w:r w:rsidR="00AA3B41" w:rsidRPr="00CF47AD">
        <w:rPr>
          <w:rFonts w:cs="Arial"/>
          <w:szCs w:val="20"/>
          <w:vertAlign w:val="superscript"/>
        </w:rPr>
        <w:footnoteReference w:id="3"/>
      </w:r>
      <w:r w:rsidRPr="007417A5">
        <w:rPr>
          <w:rFonts w:cs="Arial"/>
          <w:szCs w:val="20"/>
        </w:rPr>
        <w:t xml:space="preserve">. </w:t>
      </w:r>
      <w:r w:rsidR="00AA3B41" w:rsidRPr="007417A5">
        <w:rPr>
          <w:rFonts w:cs="Arial"/>
          <w:szCs w:val="20"/>
        </w:rPr>
        <w:t xml:space="preserve">  This assessment is dependent on his definition of indigenous vegetation</w:t>
      </w:r>
      <w:r w:rsidR="00DD72CC" w:rsidRPr="007417A5">
        <w:rPr>
          <w:rFonts w:cs="Arial"/>
          <w:szCs w:val="20"/>
        </w:rPr>
        <w:t xml:space="preserve"> (with which I fundamentally disagree)</w:t>
      </w:r>
      <w:r w:rsidR="00AA3B41" w:rsidRPr="002C6048">
        <w:rPr>
          <w:rFonts w:cs="Arial"/>
          <w:szCs w:val="20"/>
        </w:rPr>
        <w:t xml:space="preserve">. </w:t>
      </w:r>
      <w:r w:rsidR="00245DDC" w:rsidRPr="002C6048">
        <w:rPr>
          <w:rFonts w:cs="Arial"/>
          <w:szCs w:val="20"/>
        </w:rPr>
        <w:t xml:space="preserve"> </w:t>
      </w:r>
      <w:r w:rsidR="00AA3B41" w:rsidRPr="002C6048">
        <w:rPr>
          <w:rFonts w:cs="Arial"/>
          <w:szCs w:val="20"/>
        </w:rPr>
        <w:t xml:space="preserve">He also does not mention that development frequently occurred on land designated as suitable for agricultural use </w:t>
      </w:r>
      <w:r w:rsidR="00245DDC" w:rsidRPr="002C6048">
        <w:rPr>
          <w:rFonts w:cs="Arial"/>
          <w:szCs w:val="20"/>
        </w:rPr>
        <w:t xml:space="preserve">under Tenure Review </w:t>
      </w:r>
      <w:r w:rsidR="00AA3B41" w:rsidRPr="002C6048">
        <w:rPr>
          <w:rFonts w:cs="Arial"/>
          <w:szCs w:val="20"/>
        </w:rPr>
        <w:t xml:space="preserve">in conjunction </w:t>
      </w:r>
      <w:r w:rsidR="00245DDC" w:rsidRPr="002C6048">
        <w:rPr>
          <w:rFonts w:cs="Arial"/>
          <w:szCs w:val="20"/>
        </w:rPr>
        <w:t xml:space="preserve">with a </w:t>
      </w:r>
      <w:r w:rsidR="00AA3B41" w:rsidRPr="002C6048">
        <w:rPr>
          <w:rFonts w:cs="Arial"/>
          <w:szCs w:val="20"/>
        </w:rPr>
        <w:t xml:space="preserve">large increase in land designated for conservation management, </w:t>
      </w:r>
      <w:r w:rsidR="00245DDC" w:rsidRPr="002C6048">
        <w:rPr>
          <w:rFonts w:cs="Arial"/>
          <w:szCs w:val="20"/>
        </w:rPr>
        <w:t>or as a condition of proceeding with irrigation development.</w:t>
      </w:r>
    </w:p>
    <w:p w14:paraId="54B6B9BE" w14:textId="77777777" w:rsidR="00DD72CC" w:rsidRPr="007417A5" w:rsidRDefault="00DD72CC" w:rsidP="00970F30">
      <w:pPr>
        <w:pStyle w:val="Deed1"/>
        <w:spacing w:line="360" w:lineRule="auto"/>
        <w:ind w:left="426"/>
        <w:rPr>
          <w:rFonts w:cs="Arial"/>
          <w:szCs w:val="20"/>
        </w:rPr>
      </w:pPr>
      <w:r w:rsidRPr="002C6048">
        <w:rPr>
          <w:rFonts w:cs="Arial"/>
          <w:szCs w:val="20"/>
        </w:rPr>
        <w:t xml:space="preserve">When considering the context of PC18, I consider the history to the region is important, and I detail this </w:t>
      </w:r>
      <w:r w:rsidR="00CF47AD">
        <w:rPr>
          <w:rFonts w:cs="Arial"/>
          <w:szCs w:val="20"/>
        </w:rPr>
        <w:t>from paragraph 55</w:t>
      </w:r>
      <w:r w:rsidRPr="007417A5">
        <w:rPr>
          <w:rFonts w:cs="Arial"/>
          <w:szCs w:val="20"/>
        </w:rPr>
        <w:t xml:space="preserve"> of this evidence. To disregard the other processes that have controlled indigenous vegetation clearance and provided forms of protection is inappropriate, when determining which rules will manage land</w:t>
      </w:r>
      <w:r w:rsidR="002C6048">
        <w:rPr>
          <w:rFonts w:cs="Arial"/>
          <w:szCs w:val="20"/>
        </w:rPr>
        <w:t xml:space="preserve"> use</w:t>
      </w:r>
      <w:r w:rsidRPr="007417A5">
        <w:rPr>
          <w:rFonts w:cs="Arial"/>
          <w:szCs w:val="20"/>
        </w:rPr>
        <w:t xml:space="preserve"> on remaining farmland.</w:t>
      </w:r>
    </w:p>
    <w:p w14:paraId="01007ECD" w14:textId="77777777" w:rsidR="00D63AB5" w:rsidRPr="002C6048" w:rsidRDefault="00D63AB5" w:rsidP="00CF47AD">
      <w:pPr>
        <w:pStyle w:val="Heading1"/>
        <w:keepNext w:val="0"/>
        <w:widowControl w:val="0"/>
        <w:rPr>
          <w:bCs w:val="0"/>
          <w:caps/>
          <w:color w:val="000000"/>
          <w:kern w:val="0"/>
          <w:sz w:val="20"/>
          <w:szCs w:val="20"/>
          <w:lang w:val="en-NZ" w:eastAsia="en-NZ"/>
        </w:rPr>
      </w:pPr>
      <w:r w:rsidRPr="007417A5">
        <w:rPr>
          <w:bCs w:val="0"/>
          <w:caps/>
          <w:color w:val="000000"/>
          <w:kern w:val="0"/>
          <w:sz w:val="20"/>
          <w:szCs w:val="20"/>
          <w:lang w:val="en-NZ" w:eastAsia="en-NZ"/>
        </w:rPr>
        <w:t xml:space="preserve">Sites of Natural Significance </w:t>
      </w:r>
    </w:p>
    <w:p w14:paraId="0B0D2A9C" w14:textId="77777777" w:rsidR="00014B26" w:rsidRPr="002C6048" w:rsidRDefault="00D63AB5" w:rsidP="00DD72CC">
      <w:pPr>
        <w:pStyle w:val="Deed1"/>
        <w:spacing w:line="360" w:lineRule="auto"/>
        <w:ind w:left="426"/>
        <w:rPr>
          <w:rFonts w:cs="Arial"/>
          <w:szCs w:val="20"/>
        </w:rPr>
      </w:pPr>
      <w:r w:rsidRPr="002C6048">
        <w:rPr>
          <w:rFonts w:cs="Arial"/>
          <w:szCs w:val="20"/>
        </w:rPr>
        <w:t>Mr Harding considers that</w:t>
      </w:r>
      <w:r w:rsidR="00275B4F" w:rsidRPr="002C6048">
        <w:rPr>
          <w:rFonts w:cs="Arial"/>
          <w:szCs w:val="20"/>
        </w:rPr>
        <w:t xml:space="preserve"> identified </w:t>
      </w:r>
      <w:r w:rsidRPr="002C6048">
        <w:rPr>
          <w:rFonts w:cs="Arial"/>
          <w:szCs w:val="20"/>
        </w:rPr>
        <w:t>Sites of Natural Significance are inadequate and incomplete and were not selected through a fit-for purpose comprehensive field survey</w:t>
      </w:r>
      <w:r w:rsidRPr="007417A5">
        <w:rPr>
          <w:rFonts w:cs="Arial"/>
          <w:szCs w:val="20"/>
          <w:vertAlign w:val="superscript"/>
        </w:rPr>
        <w:footnoteReference w:id="4"/>
      </w:r>
      <w:r w:rsidR="00DD72CC" w:rsidRPr="007417A5">
        <w:rPr>
          <w:rFonts w:cs="Arial"/>
          <w:szCs w:val="20"/>
        </w:rPr>
        <w:t xml:space="preserve">. </w:t>
      </w:r>
      <w:r w:rsidRPr="007417A5">
        <w:rPr>
          <w:rFonts w:cs="Arial"/>
          <w:szCs w:val="20"/>
        </w:rPr>
        <w:t xml:space="preserve">I </w:t>
      </w:r>
      <w:r w:rsidR="00014B26" w:rsidRPr="000F36BA">
        <w:rPr>
          <w:rFonts w:cs="Arial"/>
          <w:szCs w:val="20"/>
        </w:rPr>
        <w:t>disagree with his conclusion, as</w:t>
      </w:r>
      <w:r w:rsidRPr="000F36BA">
        <w:rPr>
          <w:rFonts w:cs="Arial"/>
          <w:szCs w:val="20"/>
        </w:rPr>
        <w:t xml:space="preserve"> that was precisely the objective of the Protected Natural Area </w:t>
      </w:r>
      <w:r w:rsidR="00275B4F" w:rsidRPr="000F36BA">
        <w:rPr>
          <w:rFonts w:cs="Arial"/>
          <w:szCs w:val="20"/>
        </w:rPr>
        <w:t>Survey of the entire Mackenzie Ecological Region</w:t>
      </w:r>
      <w:r w:rsidR="00275B4F" w:rsidRPr="00CF47AD">
        <w:rPr>
          <w:rFonts w:cs="Arial"/>
          <w:szCs w:val="20"/>
          <w:vertAlign w:val="superscript"/>
        </w:rPr>
        <w:footnoteReference w:id="5"/>
      </w:r>
      <w:r w:rsidR="00275B4F" w:rsidRPr="007417A5">
        <w:rPr>
          <w:rFonts w:cs="Arial"/>
          <w:szCs w:val="20"/>
        </w:rPr>
        <w:t xml:space="preserve">.  This </w:t>
      </w:r>
      <w:r w:rsidR="00014B26" w:rsidRPr="007417A5">
        <w:rPr>
          <w:rFonts w:cs="Arial"/>
          <w:szCs w:val="20"/>
        </w:rPr>
        <w:t xml:space="preserve">survey </w:t>
      </w:r>
      <w:r w:rsidR="00275B4F" w:rsidRPr="007417A5">
        <w:rPr>
          <w:rFonts w:cs="Arial"/>
          <w:szCs w:val="20"/>
        </w:rPr>
        <w:t>identified</w:t>
      </w:r>
      <w:r w:rsidR="00C62180" w:rsidRPr="007417A5">
        <w:rPr>
          <w:rFonts w:cs="Arial"/>
          <w:szCs w:val="20"/>
        </w:rPr>
        <w:t>, mapped</w:t>
      </w:r>
      <w:r w:rsidR="00275B4F" w:rsidRPr="007417A5">
        <w:rPr>
          <w:rFonts w:cs="Arial"/>
          <w:szCs w:val="20"/>
        </w:rPr>
        <w:t xml:space="preserve"> and recommended the best examples of all indigenous ecosystems in the Mackenzie</w:t>
      </w:r>
      <w:r w:rsidR="00275B4F" w:rsidRPr="002C6048">
        <w:rPr>
          <w:rFonts w:cs="Arial"/>
          <w:szCs w:val="20"/>
        </w:rPr>
        <w:t xml:space="preserve"> for protection</w:t>
      </w:r>
      <w:r w:rsidR="00C62180" w:rsidRPr="002C6048">
        <w:rPr>
          <w:rFonts w:cs="Arial"/>
          <w:szCs w:val="20"/>
        </w:rPr>
        <w:t>.</w:t>
      </w:r>
      <w:r w:rsidR="00275B4F" w:rsidRPr="002C6048">
        <w:rPr>
          <w:rFonts w:cs="Arial"/>
          <w:szCs w:val="20"/>
        </w:rPr>
        <w:t xml:space="preserve">   The Department of Conservation then included PNA Recommended Areas for Protection in detailed field </w:t>
      </w:r>
      <w:r w:rsidR="00275B4F" w:rsidRPr="002C6048">
        <w:rPr>
          <w:rFonts w:cs="Arial"/>
          <w:szCs w:val="20"/>
        </w:rPr>
        <w:lastRenderedPageBreak/>
        <w:t xml:space="preserve">assessment of conservation values in </w:t>
      </w:r>
      <w:r w:rsidR="00C62180" w:rsidRPr="002C6048">
        <w:rPr>
          <w:rFonts w:cs="Arial"/>
          <w:szCs w:val="20"/>
        </w:rPr>
        <w:t xml:space="preserve">Tenure Review assessments in the Basin. </w:t>
      </w:r>
      <w:r w:rsidR="00E525A5" w:rsidRPr="002C6048">
        <w:rPr>
          <w:rFonts w:cs="Arial"/>
          <w:szCs w:val="20"/>
        </w:rPr>
        <w:t xml:space="preserve"> The outcome of this process is extensive protection of all </w:t>
      </w:r>
      <w:r w:rsidR="002C6048">
        <w:rPr>
          <w:rFonts w:cs="Arial"/>
          <w:szCs w:val="20"/>
        </w:rPr>
        <w:t xml:space="preserve">significant </w:t>
      </w:r>
      <w:r w:rsidR="00E525A5" w:rsidRPr="002C6048">
        <w:rPr>
          <w:rFonts w:cs="Arial"/>
          <w:szCs w:val="20"/>
        </w:rPr>
        <w:t xml:space="preserve">indigenous ecosystems in the basin.  </w:t>
      </w:r>
    </w:p>
    <w:p w14:paraId="132855A1" w14:textId="77777777" w:rsidR="00D63AB5" w:rsidRPr="002C6048" w:rsidRDefault="00E525A5" w:rsidP="00DD72CC">
      <w:pPr>
        <w:pStyle w:val="Deed1"/>
        <w:spacing w:line="360" w:lineRule="auto"/>
        <w:ind w:left="426"/>
        <w:rPr>
          <w:rFonts w:cs="Arial"/>
          <w:szCs w:val="20"/>
        </w:rPr>
      </w:pPr>
      <w:r w:rsidRPr="002C6048">
        <w:rPr>
          <w:rFonts w:cs="Arial"/>
          <w:szCs w:val="20"/>
        </w:rPr>
        <w:t xml:space="preserve">I agree with Mr Harding that there has subsequently been an increased focus on individual indigenous species since the PNA survey and note that this has been a key driver for achieving their </w:t>
      </w:r>
      <w:r w:rsidR="00FA06AF" w:rsidRPr="002C6048">
        <w:rPr>
          <w:rFonts w:cs="Arial"/>
          <w:szCs w:val="20"/>
        </w:rPr>
        <w:t xml:space="preserve">full </w:t>
      </w:r>
      <w:r w:rsidRPr="002C6048">
        <w:rPr>
          <w:rFonts w:cs="Arial"/>
          <w:szCs w:val="20"/>
        </w:rPr>
        <w:t xml:space="preserve">protection under </w:t>
      </w:r>
      <w:r w:rsidR="00057337" w:rsidRPr="002C6048">
        <w:rPr>
          <w:rFonts w:cs="Arial"/>
          <w:szCs w:val="20"/>
        </w:rPr>
        <w:t xml:space="preserve">Department of Conservation </w:t>
      </w:r>
      <w:r w:rsidR="00FA06AF" w:rsidRPr="002C6048">
        <w:rPr>
          <w:rFonts w:cs="Arial"/>
          <w:szCs w:val="20"/>
        </w:rPr>
        <w:t xml:space="preserve">Tenure Review </w:t>
      </w:r>
      <w:r w:rsidR="00057337" w:rsidRPr="002C6048">
        <w:rPr>
          <w:rFonts w:cs="Arial"/>
          <w:szCs w:val="20"/>
        </w:rPr>
        <w:t>outcomes</w:t>
      </w:r>
      <w:r w:rsidR="00FA06AF" w:rsidRPr="002C6048">
        <w:rPr>
          <w:rFonts w:cs="Arial"/>
          <w:szCs w:val="20"/>
        </w:rPr>
        <w:t xml:space="preserve"> and conservation covenant</w:t>
      </w:r>
      <w:r w:rsidR="00057337" w:rsidRPr="002C6048">
        <w:rPr>
          <w:rFonts w:cs="Arial"/>
          <w:szCs w:val="20"/>
        </w:rPr>
        <w:t>s</w:t>
      </w:r>
      <w:r w:rsidR="00FA06AF" w:rsidRPr="002C6048">
        <w:rPr>
          <w:rFonts w:cs="Arial"/>
          <w:szCs w:val="20"/>
        </w:rPr>
        <w:t>.  I am unaware of any threatened species or ecosystem that is not currently protected in the Mackenzie District.</w:t>
      </w:r>
    </w:p>
    <w:p w14:paraId="0D69ADE3" w14:textId="77777777" w:rsidR="00CA1F16" w:rsidRPr="002B4A62" w:rsidRDefault="00CA1F16" w:rsidP="00DD72CC">
      <w:pPr>
        <w:pStyle w:val="Deed1"/>
        <w:spacing w:line="360" w:lineRule="auto"/>
        <w:ind w:left="426"/>
        <w:rPr>
          <w:rFonts w:cs="Arial"/>
          <w:szCs w:val="20"/>
        </w:rPr>
      </w:pPr>
      <w:r w:rsidRPr="002C6048">
        <w:rPr>
          <w:rFonts w:cs="Arial"/>
          <w:szCs w:val="20"/>
        </w:rPr>
        <w:t xml:space="preserve">The scale of existing protection </w:t>
      </w:r>
      <w:r w:rsidRPr="006A6AA2">
        <w:rPr>
          <w:rFonts w:cs="Arial"/>
          <w:szCs w:val="20"/>
        </w:rPr>
        <w:t xml:space="preserve">is shown in </w:t>
      </w:r>
      <w:r w:rsidR="00EA2CF0" w:rsidRPr="006A6AA2">
        <w:rPr>
          <w:rFonts w:cs="Arial"/>
          <w:b/>
          <w:bCs/>
          <w:szCs w:val="20"/>
        </w:rPr>
        <w:t xml:space="preserve">Figure 2 </w:t>
      </w:r>
      <w:r w:rsidR="00EA2CF0" w:rsidRPr="00420145">
        <w:rPr>
          <w:rFonts w:cs="Arial"/>
          <w:szCs w:val="20"/>
        </w:rPr>
        <w:t>below</w:t>
      </w:r>
      <w:r w:rsidRPr="00420145">
        <w:rPr>
          <w:rFonts w:cs="Arial"/>
          <w:szCs w:val="20"/>
        </w:rPr>
        <w:t xml:space="preserve">, It is important to </w:t>
      </w:r>
      <w:r w:rsidR="00EA2CF0" w:rsidRPr="00C62953">
        <w:rPr>
          <w:rFonts w:cs="Arial"/>
          <w:szCs w:val="20"/>
        </w:rPr>
        <w:t>understand</w:t>
      </w:r>
      <w:r w:rsidRPr="00C62953">
        <w:rPr>
          <w:rFonts w:cs="Arial"/>
          <w:szCs w:val="20"/>
        </w:rPr>
        <w:t xml:space="preserve"> this scale, as I consider Mr Harding’s evidence </w:t>
      </w:r>
      <w:r w:rsidRPr="002B4A62">
        <w:rPr>
          <w:rFonts w:cs="Arial"/>
          <w:szCs w:val="20"/>
        </w:rPr>
        <w:t xml:space="preserve">downplays the areas already subject to controls. It is also important to understand that the areas already protected are the most significant </w:t>
      </w:r>
      <w:r w:rsidR="00EA2CF0" w:rsidRPr="002B4A62">
        <w:rPr>
          <w:rFonts w:cs="Arial"/>
          <w:szCs w:val="20"/>
        </w:rPr>
        <w:t xml:space="preserve">(ecologically), which was the reason for their identification in the PNA survey and tenure review processes. </w:t>
      </w:r>
    </w:p>
    <w:p w14:paraId="2A4095A0" w14:textId="77777777" w:rsidR="000F36BA" w:rsidRDefault="00EA2CF0" w:rsidP="000F36BA">
      <w:pPr>
        <w:pStyle w:val="Deed1"/>
        <w:numPr>
          <w:ilvl w:val="0"/>
          <w:numId w:val="0"/>
        </w:numPr>
        <w:spacing w:line="360" w:lineRule="auto"/>
        <w:ind w:left="426"/>
        <w:rPr>
          <w:rFonts w:cs="Arial"/>
          <w:szCs w:val="20"/>
        </w:rPr>
      </w:pPr>
      <w:r w:rsidRPr="007417A5">
        <w:rPr>
          <w:rFonts w:cs="Arial"/>
          <w:noProof/>
          <w:szCs w:val="20"/>
          <w:lang w:eastAsia="en-NZ"/>
        </w:rPr>
        <w:drawing>
          <wp:inline distT="0" distB="0" distL="0" distR="0" wp14:anchorId="2773162A" wp14:editId="052609C6">
            <wp:extent cx="3829050" cy="31718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829050" cy="3171825"/>
                    </a:xfrm>
                    <a:prstGeom prst="rect">
                      <a:avLst/>
                    </a:prstGeom>
                  </pic:spPr>
                </pic:pic>
              </a:graphicData>
            </a:graphic>
          </wp:inline>
        </w:drawing>
      </w:r>
      <w:r w:rsidRPr="007417A5">
        <w:rPr>
          <w:rFonts w:cs="Arial"/>
          <w:szCs w:val="20"/>
        </w:rPr>
        <w:br/>
      </w:r>
      <w:r w:rsidRPr="002C6048">
        <w:rPr>
          <w:rFonts w:cs="Arial"/>
          <w:i/>
          <w:iCs/>
          <w:szCs w:val="20"/>
        </w:rPr>
        <w:t>Figure 2: Crown conservation land (green), conservation covenants (tan), identified with botanical values in current tenure reviews (Green hatch) QEII covenants (blue) and private land that will not be developed (red).</w:t>
      </w:r>
      <w:r w:rsidRPr="006A6AA2">
        <w:rPr>
          <w:rFonts w:cs="Arial"/>
          <w:szCs w:val="20"/>
        </w:rPr>
        <w:t xml:space="preserve"> </w:t>
      </w:r>
    </w:p>
    <w:p w14:paraId="0AB8E725" w14:textId="10333FA1" w:rsidR="00057337" w:rsidRPr="002C6048" w:rsidRDefault="00057337" w:rsidP="00DD72CC">
      <w:pPr>
        <w:pStyle w:val="Deed1"/>
        <w:spacing w:line="360" w:lineRule="auto"/>
        <w:ind w:left="426"/>
        <w:rPr>
          <w:rFonts w:cs="Arial"/>
          <w:szCs w:val="20"/>
        </w:rPr>
      </w:pPr>
      <w:r w:rsidRPr="000F36BA">
        <w:rPr>
          <w:rFonts w:cs="Arial"/>
          <w:szCs w:val="20"/>
        </w:rPr>
        <w:lastRenderedPageBreak/>
        <w:t>I consider that Mr Harding’s opinion that “</w:t>
      </w:r>
      <w:r w:rsidRPr="00CF47AD">
        <w:rPr>
          <w:rFonts w:cs="Arial"/>
          <w:i/>
          <w:iCs/>
          <w:szCs w:val="20"/>
        </w:rPr>
        <w:t>Most undeveloped (un-converted) land on depositional landforms in the Mackenzie Basin has significant ecological values</w:t>
      </w:r>
      <w:r w:rsidRPr="007417A5">
        <w:rPr>
          <w:rFonts w:cs="Arial"/>
          <w:szCs w:val="20"/>
        </w:rPr>
        <w:t>”</w:t>
      </w:r>
      <w:r w:rsidRPr="00CF47AD">
        <w:rPr>
          <w:rFonts w:cs="Arial"/>
          <w:szCs w:val="20"/>
          <w:vertAlign w:val="superscript"/>
        </w:rPr>
        <w:footnoteReference w:id="6"/>
      </w:r>
      <w:r w:rsidR="00014B26" w:rsidRPr="007417A5">
        <w:rPr>
          <w:rFonts w:cs="Arial"/>
          <w:szCs w:val="20"/>
        </w:rPr>
        <w:t xml:space="preserve"> </w:t>
      </w:r>
      <w:r w:rsidRPr="007417A5">
        <w:rPr>
          <w:rFonts w:cs="Arial"/>
          <w:szCs w:val="20"/>
        </w:rPr>
        <w:t xml:space="preserve">is incorrect and </w:t>
      </w:r>
      <w:r w:rsidR="00D344D5" w:rsidRPr="002C6048">
        <w:rPr>
          <w:rFonts w:cs="Arial"/>
          <w:szCs w:val="20"/>
        </w:rPr>
        <w:t xml:space="preserve">is </w:t>
      </w:r>
      <w:r w:rsidRPr="002C6048">
        <w:rPr>
          <w:rFonts w:cs="Arial"/>
          <w:szCs w:val="20"/>
        </w:rPr>
        <w:t xml:space="preserve">not supported by </w:t>
      </w:r>
      <w:r w:rsidR="00D344D5" w:rsidRPr="002C6048">
        <w:rPr>
          <w:rFonts w:cs="Arial"/>
          <w:szCs w:val="20"/>
        </w:rPr>
        <w:t>scientific evidence.  I agree that some undeveloped land contains indigenous species or faunal habitats but consider that assignment of ecological significance requires actual assessment rather than a generalised value judgement.</w:t>
      </w:r>
      <w:r w:rsidR="00014B26" w:rsidRPr="002C6048">
        <w:rPr>
          <w:rFonts w:cs="Arial"/>
          <w:szCs w:val="20"/>
        </w:rPr>
        <w:t xml:space="preserve"> </w:t>
      </w:r>
      <w:r w:rsidR="00CF47AD">
        <w:rPr>
          <w:rFonts w:cs="Arial"/>
          <w:szCs w:val="20"/>
        </w:rPr>
        <w:t>L</w:t>
      </w:r>
      <w:r w:rsidR="00014B26" w:rsidRPr="007417A5">
        <w:rPr>
          <w:rFonts w:cs="Arial"/>
          <w:szCs w:val="20"/>
        </w:rPr>
        <w:t>arge areas of what Mr Harding has identified as “undeveloped” or “unconverted” land is still subject to significant plant competition from e</w:t>
      </w:r>
      <w:r w:rsidR="00014B26" w:rsidRPr="002C6048">
        <w:rPr>
          <w:rFonts w:cs="Arial"/>
          <w:szCs w:val="20"/>
        </w:rPr>
        <w:t xml:space="preserve">xotic species, including </w:t>
      </w:r>
      <w:proofErr w:type="spellStart"/>
      <w:r w:rsidR="00014B26" w:rsidRPr="002C6048">
        <w:rPr>
          <w:rFonts w:cs="Arial"/>
          <w:szCs w:val="20"/>
        </w:rPr>
        <w:t>browntop</w:t>
      </w:r>
      <w:proofErr w:type="spellEnd"/>
      <w:r w:rsidR="00014B26" w:rsidRPr="002C6048">
        <w:rPr>
          <w:rFonts w:cs="Arial"/>
          <w:szCs w:val="20"/>
        </w:rPr>
        <w:t xml:space="preserve"> grasses</w:t>
      </w:r>
      <w:r w:rsidR="00E43D50">
        <w:rPr>
          <w:rFonts w:cs="Arial"/>
          <w:szCs w:val="20"/>
        </w:rPr>
        <w:t xml:space="preserve"> and</w:t>
      </w:r>
      <w:r w:rsidR="005F2E51">
        <w:rPr>
          <w:rFonts w:cs="Arial"/>
          <w:szCs w:val="20"/>
        </w:rPr>
        <w:t xml:space="preserve"> </w:t>
      </w:r>
      <w:proofErr w:type="spellStart"/>
      <w:r w:rsidR="00E43D50" w:rsidRPr="005F2E51">
        <w:rPr>
          <w:rFonts w:cs="Arial"/>
          <w:szCs w:val="20"/>
        </w:rPr>
        <w:t>Hieracium</w:t>
      </w:r>
      <w:proofErr w:type="spellEnd"/>
      <w:r w:rsidR="00E43D50">
        <w:rPr>
          <w:rFonts w:cs="Arial"/>
          <w:color w:val="FF0000"/>
          <w:szCs w:val="20"/>
        </w:rPr>
        <w:t>.</w:t>
      </w:r>
      <w:r w:rsidR="00E43D50" w:rsidRPr="00E43D50">
        <w:rPr>
          <w:rFonts w:cs="Arial"/>
          <w:color w:val="FF0000"/>
          <w:szCs w:val="20"/>
        </w:rPr>
        <w:t xml:space="preserve"> </w:t>
      </w:r>
      <w:r w:rsidR="00014B26" w:rsidRPr="002C6048">
        <w:rPr>
          <w:rFonts w:cs="Arial"/>
          <w:szCs w:val="20"/>
        </w:rPr>
        <w:t xml:space="preserve">As outlined </w:t>
      </w:r>
      <w:r w:rsidR="00CF47AD">
        <w:rPr>
          <w:rFonts w:cs="Arial"/>
          <w:szCs w:val="20"/>
        </w:rPr>
        <w:t>when addressing pest species and particular long term monitoring sites</w:t>
      </w:r>
      <w:r w:rsidR="00014B26" w:rsidRPr="002C6048">
        <w:rPr>
          <w:rFonts w:cs="Arial"/>
          <w:szCs w:val="20"/>
        </w:rPr>
        <w:t xml:space="preserve">, I consider the greatest threat to indigenous biodiversity to be </w:t>
      </w:r>
      <w:r w:rsidR="00387510" w:rsidRPr="002C6048">
        <w:rPr>
          <w:rFonts w:cs="Arial"/>
          <w:szCs w:val="20"/>
        </w:rPr>
        <w:t xml:space="preserve">competition from exotic plant species.  </w:t>
      </w:r>
    </w:p>
    <w:p w14:paraId="72882143" w14:textId="77777777" w:rsidR="00D344D5" w:rsidRPr="002C6048" w:rsidRDefault="00AC7C05" w:rsidP="00DD72CC">
      <w:pPr>
        <w:pStyle w:val="Deed1"/>
        <w:spacing w:line="360" w:lineRule="auto"/>
        <w:ind w:left="426"/>
        <w:rPr>
          <w:rFonts w:cs="Arial"/>
          <w:szCs w:val="20"/>
        </w:rPr>
      </w:pPr>
      <w:r w:rsidRPr="002C6048">
        <w:rPr>
          <w:rFonts w:cs="Arial"/>
          <w:szCs w:val="20"/>
        </w:rPr>
        <w:t xml:space="preserve">I do not </w:t>
      </w:r>
      <w:r w:rsidR="00F261A6" w:rsidRPr="002C6048">
        <w:rPr>
          <w:rFonts w:cs="Arial"/>
          <w:szCs w:val="20"/>
        </w:rPr>
        <w:t xml:space="preserve">agree </w:t>
      </w:r>
      <w:r w:rsidRPr="002C6048">
        <w:rPr>
          <w:rFonts w:cs="Arial"/>
          <w:szCs w:val="20"/>
        </w:rPr>
        <w:t xml:space="preserve">that </w:t>
      </w:r>
      <w:r w:rsidR="00D344D5" w:rsidRPr="002C6048">
        <w:rPr>
          <w:rFonts w:cs="Arial"/>
          <w:szCs w:val="20"/>
        </w:rPr>
        <w:t xml:space="preserve">Outstanding Natural Landscape </w:t>
      </w:r>
      <w:r w:rsidRPr="002C6048">
        <w:rPr>
          <w:rFonts w:cs="Arial"/>
          <w:szCs w:val="20"/>
        </w:rPr>
        <w:t>significance</w:t>
      </w:r>
      <w:r w:rsidRPr="00CF47AD">
        <w:rPr>
          <w:rFonts w:cs="Arial"/>
          <w:szCs w:val="20"/>
          <w:vertAlign w:val="superscript"/>
        </w:rPr>
        <w:footnoteReference w:id="7"/>
      </w:r>
      <w:r w:rsidRPr="007417A5">
        <w:rPr>
          <w:rFonts w:cs="Arial"/>
          <w:szCs w:val="20"/>
        </w:rPr>
        <w:t xml:space="preserve"> directly equates with ecological biodiversity significance or management.</w:t>
      </w:r>
      <w:r w:rsidR="00387510" w:rsidRPr="002C6048">
        <w:rPr>
          <w:rFonts w:cs="Arial"/>
          <w:szCs w:val="20"/>
        </w:rPr>
        <w:t xml:space="preserve"> I note that this opinion was expressed by the Environment Court as part of the PC13 process, which was focused on landscape and was potentially missing relevant ecological evidence. I do not consider that it is appropriate to rely on these broad statements of the Court when presented with scientific evidence which establishes an alternative view. </w:t>
      </w:r>
    </w:p>
    <w:p w14:paraId="6B70ECFA" w14:textId="77777777" w:rsidR="00BC028B" w:rsidRPr="00CF47AD" w:rsidRDefault="00C56D19" w:rsidP="00CF47AD">
      <w:pPr>
        <w:pStyle w:val="Heading1"/>
        <w:keepNext w:val="0"/>
        <w:widowControl w:val="0"/>
        <w:rPr>
          <w:b w:val="0"/>
          <w:caps/>
          <w:color w:val="000000"/>
          <w:sz w:val="20"/>
          <w:szCs w:val="20"/>
          <w:lang w:eastAsia="en-NZ"/>
        </w:rPr>
      </w:pPr>
      <w:r w:rsidRPr="00CF47AD">
        <w:rPr>
          <w:bCs w:val="0"/>
          <w:caps/>
          <w:color w:val="000000"/>
          <w:kern w:val="0"/>
          <w:sz w:val="20"/>
          <w:szCs w:val="20"/>
          <w:lang w:val="en-NZ" w:eastAsia="en-NZ"/>
        </w:rPr>
        <w:t>M</w:t>
      </w:r>
      <w:r w:rsidR="00F261A6" w:rsidRPr="00CF47AD">
        <w:rPr>
          <w:bCs w:val="0"/>
          <w:caps/>
          <w:color w:val="000000"/>
          <w:kern w:val="0"/>
          <w:sz w:val="20"/>
          <w:szCs w:val="20"/>
          <w:lang w:val="en-NZ" w:eastAsia="en-NZ"/>
        </w:rPr>
        <w:t>apping Significant N</w:t>
      </w:r>
      <w:r w:rsidRPr="00CF47AD">
        <w:rPr>
          <w:bCs w:val="0"/>
          <w:caps/>
          <w:color w:val="000000"/>
          <w:kern w:val="0"/>
          <w:sz w:val="20"/>
          <w:szCs w:val="20"/>
          <w:lang w:val="en-NZ" w:eastAsia="en-NZ"/>
        </w:rPr>
        <w:t>atural Areas</w:t>
      </w:r>
    </w:p>
    <w:p w14:paraId="66402F20" w14:textId="77777777" w:rsidR="00C56D19" w:rsidRPr="007417A5" w:rsidRDefault="00C56D19" w:rsidP="00B05C5C">
      <w:pPr>
        <w:pStyle w:val="Deed1"/>
        <w:spacing w:line="360" w:lineRule="auto"/>
        <w:ind w:left="426"/>
        <w:rPr>
          <w:rFonts w:cs="Arial"/>
          <w:szCs w:val="20"/>
          <w:vertAlign w:val="superscript"/>
        </w:rPr>
      </w:pPr>
      <w:r w:rsidRPr="007417A5">
        <w:rPr>
          <w:rFonts w:cs="Arial"/>
          <w:szCs w:val="20"/>
        </w:rPr>
        <w:t>I agree with Mr Harding that ecological information obtained by field survey is superior to proxy estimation</w:t>
      </w:r>
      <w:r w:rsidRPr="007417A5">
        <w:rPr>
          <w:rFonts w:cs="Arial"/>
          <w:szCs w:val="20"/>
          <w:vertAlign w:val="superscript"/>
        </w:rPr>
        <w:footnoteReference w:id="8"/>
      </w:r>
      <w:r w:rsidR="00F261A6" w:rsidRPr="007417A5">
        <w:rPr>
          <w:rFonts w:cs="Arial"/>
          <w:szCs w:val="20"/>
        </w:rPr>
        <w:t xml:space="preserve">. However I consider that mapping ‘partially converted’ vegetation as </w:t>
      </w:r>
      <w:r w:rsidR="00F261A6" w:rsidRPr="007417A5">
        <w:rPr>
          <w:rFonts w:cs="Arial"/>
          <w:i/>
          <w:iCs/>
          <w:szCs w:val="20"/>
        </w:rPr>
        <w:t>‘ … potentially significant indigenous vegetation</w:t>
      </w:r>
      <w:r w:rsidR="00F261A6" w:rsidRPr="002C6048">
        <w:rPr>
          <w:rFonts w:cs="Arial"/>
          <w:szCs w:val="20"/>
        </w:rPr>
        <w:t>’ from satellite imagery is subject to considerable difficulty in determining ecological significance and is, as he states, only a guide requiring further  assessment</w:t>
      </w:r>
      <w:r w:rsidR="00F261A6" w:rsidRPr="007417A5">
        <w:rPr>
          <w:rFonts w:cs="Arial"/>
          <w:szCs w:val="20"/>
          <w:vertAlign w:val="superscript"/>
        </w:rPr>
        <w:footnoteReference w:id="9"/>
      </w:r>
      <w:r w:rsidR="00B05C5C" w:rsidRPr="007417A5">
        <w:rPr>
          <w:rFonts w:cs="Arial"/>
          <w:szCs w:val="20"/>
        </w:rPr>
        <w:t>.</w:t>
      </w:r>
      <w:r w:rsidR="002C6048">
        <w:rPr>
          <w:rFonts w:cs="Arial"/>
          <w:szCs w:val="20"/>
        </w:rPr>
        <w:t xml:space="preserve"> </w:t>
      </w:r>
    </w:p>
    <w:p w14:paraId="475CC5A7" w14:textId="77777777" w:rsidR="00254B37" w:rsidRPr="001D2303" w:rsidRDefault="00254B37" w:rsidP="00B05C5C">
      <w:pPr>
        <w:pStyle w:val="Heading1"/>
        <w:keepNext w:val="0"/>
        <w:widowControl w:val="0"/>
        <w:rPr>
          <w:bCs w:val="0"/>
          <w:caps/>
          <w:color w:val="000000"/>
          <w:kern w:val="0"/>
          <w:sz w:val="20"/>
          <w:szCs w:val="20"/>
          <w:lang w:val="en-NZ" w:eastAsia="en-NZ"/>
        </w:rPr>
      </w:pPr>
      <w:r w:rsidRPr="001D2303">
        <w:rPr>
          <w:bCs w:val="0"/>
          <w:caps/>
          <w:color w:val="000000"/>
          <w:kern w:val="0"/>
          <w:sz w:val="20"/>
          <w:szCs w:val="20"/>
          <w:lang w:val="en-NZ" w:eastAsia="en-NZ"/>
        </w:rPr>
        <w:t>Wetlands</w:t>
      </w:r>
    </w:p>
    <w:p w14:paraId="4D176824" w14:textId="77777777" w:rsidR="00254B37" w:rsidRPr="007417A5" w:rsidRDefault="00254B37" w:rsidP="00B05C5C">
      <w:pPr>
        <w:pStyle w:val="Deed1"/>
        <w:spacing w:line="360" w:lineRule="auto"/>
        <w:ind w:left="426"/>
        <w:rPr>
          <w:rFonts w:cs="Arial"/>
          <w:szCs w:val="20"/>
        </w:rPr>
      </w:pPr>
      <w:r w:rsidRPr="002B4A62">
        <w:rPr>
          <w:rFonts w:cs="Arial"/>
          <w:szCs w:val="20"/>
        </w:rPr>
        <w:t>Wetland vegetation was mapped at a broad scale for the Mackenzie region by from PNA field survey</w:t>
      </w:r>
      <w:r w:rsidRPr="007417A5">
        <w:rPr>
          <w:rFonts w:cs="Arial"/>
          <w:szCs w:val="20"/>
          <w:vertAlign w:val="superscript"/>
        </w:rPr>
        <w:footnoteReference w:id="10"/>
      </w:r>
      <w:r w:rsidRPr="007417A5">
        <w:rPr>
          <w:rFonts w:cs="Arial"/>
          <w:szCs w:val="20"/>
        </w:rPr>
        <w:t>.  I agree with Mr Harding that the accuracy of the proxy Canterbury Wetland GIS layer is constrained by limited field survey</w:t>
      </w:r>
      <w:r w:rsidRPr="007417A5">
        <w:rPr>
          <w:rFonts w:cs="Arial"/>
          <w:szCs w:val="20"/>
          <w:vertAlign w:val="superscript"/>
        </w:rPr>
        <w:footnoteReference w:id="11"/>
      </w:r>
      <w:r w:rsidR="00F075C9" w:rsidRPr="007417A5">
        <w:rPr>
          <w:rFonts w:cs="Arial"/>
          <w:szCs w:val="20"/>
        </w:rPr>
        <w:t xml:space="preserve">. </w:t>
      </w:r>
    </w:p>
    <w:p w14:paraId="16030A11" w14:textId="77777777" w:rsidR="00F075C9" w:rsidRPr="006A6AA2" w:rsidRDefault="00F075C9" w:rsidP="00F075C9">
      <w:pPr>
        <w:pStyle w:val="Deed1"/>
        <w:spacing w:line="360" w:lineRule="auto"/>
        <w:ind w:left="426"/>
        <w:rPr>
          <w:rFonts w:cs="Arial"/>
          <w:szCs w:val="20"/>
        </w:rPr>
      </w:pPr>
      <w:r w:rsidRPr="002C6048">
        <w:rPr>
          <w:rFonts w:cs="Arial"/>
          <w:szCs w:val="20"/>
        </w:rPr>
        <w:lastRenderedPageBreak/>
        <w:t xml:space="preserve">I have ‘ground truthed’ several of the locations shown on the Canterbury Maps Wetland GIS layer on my recent site visits to Mt Gerald and the Wolds. As shown in the images below, the GIS maps severely overstate the extent of the wetlands, in some cases areas shown as wetlands are dryland grass paddocks. These maps </w:t>
      </w:r>
      <w:r w:rsidRPr="006A6AA2">
        <w:rPr>
          <w:rFonts w:cs="Arial"/>
          <w:szCs w:val="20"/>
        </w:rPr>
        <w:t>should be disregarded for the purposes o</w:t>
      </w:r>
      <w:r w:rsidR="00EA2CF0" w:rsidRPr="006A6AA2">
        <w:rPr>
          <w:rFonts w:cs="Arial"/>
          <w:szCs w:val="20"/>
        </w:rPr>
        <w:t>f</w:t>
      </w:r>
      <w:r w:rsidRPr="006A6AA2">
        <w:rPr>
          <w:rFonts w:cs="Arial"/>
          <w:szCs w:val="20"/>
        </w:rPr>
        <w:t xml:space="preserve"> PC18, at least in relation to the two stations I have visited, as they are too broad to be helpful. </w:t>
      </w:r>
      <w:bookmarkStart w:id="6" w:name="_Hlk64028516"/>
    </w:p>
    <w:p w14:paraId="0DA5F19D" w14:textId="77777777" w:rsidR="003B7E62" w:rsidRPr="002C6048" w:rsidRDefault="003B7E62" w:rsidP="003B7E62">
      <w:pPr>
        <w:pStyle w:val="Deed1"/>
        <w:numPr>
          <w:ilvl w:val="0"/>
          <w:numId w:val="0"/>
        </w:numPr>
        <w:spacing w:line="360" w:lineRule="auto"/>
        <w:ind w:left="66"/>
        <w:rPr>
          <w:rFonts w:cs="Arial"/>
          <w:i/>
          <w:iCs/>
          <w:szCs w:val="20"/>
        </w:rPr>
      </w:pPr>
      <w:r w:rsidRPr="007417A5">
        <w:rPr>
          <w:rFonts w:cs="Arial"/>
          <w:noProof/>
          <w:szCs w:val="20"/>
          <w:lang w:eastAsia="en-NZ"/>
        </w:rPr>
        <w:drawing>
          <wp:inline distT="0" distB="0" distL="0" distR="0" wp14:anchorId="1F51B378" wp14:editId="1C5EC176">
            <wp:extent cx="5619750" cy="2876187"/>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683257" cy="2908690"/>
                    </a:xfrm>
                    <a:prstGeom prst="rect">
                      <a:avLst/>
                    </a:prstGeom>
                  </pic:spPr>
                </pic:pic>
              </a:graphicData>
            </a:graphic>
          </wp:inline>
        </w:drawing>
      </w:r>
      <w:r w:rsidRPr="007417A5">
        <w:rPr>
          <w:rFonts w:cs="Arial"/>
          <w:szCs w:val="20"/>
        </w:rPr>
        <w:br/>
      </w:r>
      <w:r w:rsidRPr="002C6048">
        <w:rPr>
          <w:rFonts w:cs="Arial"/>
          <w:i/>
          <w:iCs/>
          <w:szCs w:val="20"/>
        </w:rPr>
        <w:t xml:space="preserve">Figure 3: Wetland area on Mt Gerald Station. Location of the image on the right is shown by the point of the pen in the image on the left. </w:t>
      </w:r>
    </w:p>
    <w:p w14:paraId="3232D9CB" w14:textId="77777777" w:rsidR="003B7E62" w:rsidRPr="002C6048" w:rsidRDefault="003B7E62" w:rsidP="006421F6">
      <w:pPr>
        <w:pStyle w:val="Heading1"/>
        <w:keepNext w:val="0"/>
        <w:widowControl w:val="0"/>
        <w:rPr>
          <w:bCs w:val="0"/>
          <w:caps/>
          <w:color w:val="000000"/>
          <w:kern w:val="0"/>
          <w:sz w:val="20"/>
          <w:szCs w:val="20"/>
          <w:lang w:val="en-NZ" w:eastAsia="en-NZ"/>
        </w:rPr>
      </w:pPr>
      <w:r w:rsidRPr="00CF47AD">
        <w:rPr>
          <w:noProof/>
          <w:sz w:val="20"/>
          <w:szCs w:val="20"/>
          <w:lang w:val="en-NZ" w:eastAsia="en-NZ"/>
        </w:rPr>
        <w:drawing>
          <wp:inline distT="0" distB="0" distL="0" distR="0" wp14:anchorId="7A308E8D" wp14:editId="33D9AA63">
            <wp:extent cx="6051550" cy="2745105"/>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6051550" cy="2745105"/>
                    </a:xfrm>
                    <a:prstGeom prst="rect">
                      <a:avLst/>
                    </a:prstGeom>
                  </pic:spPr>
                </pic:pic>
              </a:graphicData>
            </a:graphic>
          </wp:inline>
        </w:drawing>
      </w:r>
      <w:r w:rsidRPr="007417A5">
        <w:rPr>
          <w:b w:val="0"/>
          <w:bCs w:val="0"/>
          <w:i/>
          <w:iCs/>
          <w:kern w:val="0"/>
          <w:sz w:val="20"/>
          <w:szCs w:val="20"/>
          <w:lang w:val="en-NZ" w:eastAsia="en-GB"/>
        </w:rPr>
        <w:t>Figure 3</w:t>
      </w:r>
      <w:r w:rsidR="00F4597E">
        <w:rPr>
          <w:b w:val="0"/>
          <w:bCs w:val="0"/>
          <w:i/>
          <w:iCs/>
          <w:kern w:val="0"/>
          <w:sz w:val="20"/>
          <w:szCs w:val="20"/>
          <w:lang w:val="en-NZ" w:eastAsia="en-GB"/>
        </w:rPr>
        <w:t>a</w:t>
      </w:r>
      <w:r w:rsidRPr="007417A5">
        <w:rPr>
          <w:b w:val="0"/>
          <w:bCs w:val="0"/>
          <w:i/>
          <w:iCs/>
          <w:kern w:val="0"/>
          <w:sz w:val="20"/>
          <w:szCs w:val="20"/>
          <w:lang w:val="en-NZ" w:eastAsia="en-GB"/>
        </w:rPr>
        <w:t>: Wetland area on Mt Gerald Station. Location of the image on the right is shown by the point of the pen in the image on the left.</w:t>
      </w:r>
      <w:r w:rsidRPr="002C6048">
        <w:rPr>
          <w:b w:val="0"/>
          <w:bCs w:val="0"/>
          <w:i/>
          <w:iCs/>
          <w:kern w:val="0"/>
          <w:sz w:val="20"/>
          <w:szCs w:val="20"/>
          <w:lang w:val="en-NZ" w:eastAsia="en-GB"/>
        </w:rPr>
        <w:t xml:space="preserve"> Actual wetland is far smaller in extent and large areas of non-wetland, non-significant vegetation is including within the mapped area.</w:t>
      </w:r>
    </w:p>
    <w:p w14:paraId="63DA1EB4" w14:textId="77777777" w:rsidR="003B7E62" w:rsidRPr="006A6AA2" w:rsidRDefault="003B7E62" w:rsidP="006421F6">
      <w:pPr>
        <w:pStyle w:val="Heading1"/>
        <w:keepNext w:val="0"/>
        <w:widowControl w:val="0"/>
        <w:rPr>
          <w:b w:val="0"/>
          <w:bCs w:val="0"/>
          <w:i/>
          <w:iCs/>
          <w:kern w:val="0"/>
          <w:sz w:val="20"/>
          <w:szCs w:val="20"/>
          <w:lang w:val="en-NZ" w:eastAsia="en-GB"/>
        </w:rPr>
      </w:pPr>
      <w:r w:rsidRPr="00CF47AD">
        <w:rPr>
          <w:noProof/>
          <w:sz w:val="20"/>
          <w:szCs w:val="20"/>
        </w:rPr>
        <w:lastRenderedPageBreak/>
        <w:t xml:space="preserve"> </w:t>
      </w:r>
      <w:r w:rsidRPr="00CF47AD">
        <w:rPr>
          <w:noProof/>
          <w:sz w:val="20"/>
          <w:szCs w:val="20"/>
          <w:lang w:val="en-NZ" w:eastAsia="en-NZ"/>
        </w:rPr>
        <w:drawing>
          <wp:inline distT="0" distB="0" distL="0" distR="0" wp14:anchorId="406A78D9" wp14:editId="4FAAF15A">
            <wp:extent cx="6051550" cy="2922905"/>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6051550" cy="2922905"/>
                    </a:xfrm>
                    <a:prstGeom prst="rect">
                      <a:avLst/>
                    </a:prstGeom>
                  </pic:spPr>
                </pic:pic>
              </a:graphicData>
            </a:graphic>
          </wp:inline>
        </w:drawing>
      </w:r>
      <w:r w:rsidRPr="007417A5">
        <w:rPr>
          <w:b w:val="0"/>
          <w:bCs w:val="0"/>
          <w:i/>
          <w:iCs/>
          <w:kern w:val="0"/>
          <w:sz w:val="20"/>
          <w:szCs w:val="20"/>
          <w:lang w:val="en-NZ" w:eastAsia="en-GB"/>
        </w:rPr>
        <w:t>Figure</w:t>
      </w:r>
      <w:r w:rsidR="00CE20E8" w:rsidRPr="007417A5">
        <w:rPr>
          <w:b w:val="0"/>
          <w:bCs w:val="0"/>
          <w:i/>
          <w:iCs/>
          <w:kern w:val="0"/>
          <w:sz w:val="20"/>
          <w:szCs w:val="20"/>
          <w:lang w:val="en-NZ" w:eastAsia="en-GB"/>
        </w:rPr>
        <w:t xml:space="preserve"> 4:</w:t>
      </w:r>
      <w:r w:rsidR="00CE20E8" w:rsidRPr="002C6048">
        <w:rPr>
          <w:b w:val="0"/>
          <w:bCs w:val="0"/>
          <w:i/>
          <w:iCs/>
          <w:kern w:val="0"/>
          <w:sz w:val="20"/>
          <w:szCs w:val="20"/>
          <w:lang w:val="en-NZ" w:eastAsia="en-GB"/>
        </w:rPr>
        <w:t xml:space="preserve"> Wetland area on Mt Gerald Station. Location of the image on the right is shown by the point of the pen in the image on the left</w:t>
      </w:r>
      <w:r w:rsidR="00CE20E8" w:rsidRPr="006A6AA2">
        <w:rPr>
          <w:b w:val="0"/>
          <w:bCs w:val="0"/>
          <w:i/>
          <w:iCs/>
          <w:kern w:val="0"/>
          <w:sz w:val="20"/>
          <w:szCs w:val="20"/>
          <w:lang w:val="en-NZ" w:eastAsia="en-GB"/>
        </w:rPr>
        <w:t xml:space="preserve">. The actual vegetation at the location of the ‘wetland’ is not wetland at all, and consistent with dry grassland. </w:t>
      </w:r>
    </w:p>
    <w:p w14:paraId="41D8D70D" w14:textId="77777777" w:rsidR="00CE20E8" w:rsidRPr="00CF47AD" w:rsidRDefault="00CE20E8" w:rsidP="00CE20E8">
      <w:pPr>
        <w:rPr>
          <w:rFonts w:ascii="Arial" w:hAnsi="Arial" w:cs="Arial"/>
          <w:noProof/>
          <w:sz w:val="20"/>
          <w:szCs w:val="20"/>
        </w:rPr>
      </w:pPr>
      <w:r w:rsidRPr="00CF47AD">
        <w:rPr>
          <w:rFonts w:ascii="Arial" w:hAnsi="Arial" w:cs="Arial"/>
          <w:noProof/>
          <w:sz w:val="20"/>
          <w:szCs w:val="20"/>
        </w:rPr>
        <w:t xml:space="preserve"> </w:t>
      </w:r>
      <w:r w:rsidRPr="00CF47AD">
        <w:rPr>
          <w:rFonts w:ascii="Arial" w:hAnsi="Arial" w:cs="Arial"/>
          <w:noProof/>
          <w:sz w:val="20"/>
          <w:szCs w:val="20"/>
          <w:lang w:eastAsia="en-NZ"/>
        </w:rPr>
        <w:drawing>
          <wp:inline distT="0" distB="0" distL="0" distR="0" wp14:anchorId="6BF9DF56" wp14:editId="6BF9D7AE">
            <wp:extent cx="6051550" cy="2647315"/>
            <wp:effectExtent l="0" t="0" r="635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051550" cy="2647315"/>
                    </a:xfrm>
                    <a:prstGeom prst="rect">
                      <a:avLst/>
                    </a:prstGeom>
                  </pic:spPr>
                </pic:pic>
              </a:graphicData>
            </a:graphic>
          </wp:inline>
        </w:drawing>
      </w:r>
      <w:r w:rsidRPr="00CF47AD">
        <w:rPr>
          <w:rFonts w:ascii="Arial" w:hAnsi="Arial" w:cs="Arial"/>
          <w:i/>
          <w:iCs/>
          <w:sz w:val="20"/>
          <w:szCs w:val="20"/>
          <w:lang w:eastAsia="en-GB"/>
        </w:rPr>
        <w:t xml:space="preserve"> Figure 4</w:t>
      </w:r>
      <w:r w:rsidR="00F4597E">
        <w:rPr>
          <w:rFonts w:ascii="Arial" w:hAnsi="Arial" w:cs="Arial"/>
          <w:i/>
          <w:iCs/>
          <w:sz w:val="20"/>
          <w:szCs w:val="20"/>
          <w:lang w:eastAsia="en-GB"/>
        </w:rPr>
        <w:t>b</w:t>
      </w:r>
      <w:r w:rsidRPr="00CF47AD">
        <w:rPr>
          <w:rFonts w:ascii="Arial" w:hAnsi="Arial" w:cs="Arial"/>
          <w:i/>
          <w:iCs/>
          <w:sz w:val="20"/>
          <w:szCs w:val="20"/>
          <w:lang w:eastAsia="en-GB"/>
        </w:rPr>
        <w:t>: Wetland area on Mt Gerald Station. Location of the image on the right is shown by the point of the pen in the image on the left. The actual vegetation at the location of the ‘wetland’ is not wetland at all, and consistent with dry grassland.</w:t>
      </w:r>
      <w:r w:rsidRPr="00CF47AD">
        <w:rPr>
          <w:rFonts w:ascii="Arial" w:hAnsi="Arial" w:cs="Arial"/>
          <w:noProof/>
          <w:sz w:val="20"/>
          <w:szCs w:val="20"/>
        </w:rPr>
        <w:br/>
      </w:r>
    </w:p>
    <w:bookmarkEnd w:id="6"/>
    <w:p w14:paraId="36BEEAA2" w14:textId="77777777" w:rsidR="00F4597E" w:rsidRDefault="00F4597E">
      <w:pPr>
        <w:spacing w:before="0" w:after="0"/>
        <w:rPr>
          <w:rFonts w:ascii="Arial" w:eastAsia="Times New Roman" w:hAnsi="Arial" w:cs="Arial"/>
          <w:b/>
          <w:caps/>
          <w:color w:val="000000"/>
          <w:sz w:val="20"/>
          <w:szCs w:val="20"/>
          <w:lang w:eastAsia="en-NZ"/>
        </w:rPr>
      </w:pPr>
      <w:r>
        <w:rPr>
          <w:bCs/>
          <w:caps/>
          <w:color w:val="000000"/>
          <w:sz w:val="20"/>
          <w:szCs w:val="20"/>
          <w:lang w:eastAsia="en-NZ"/>
        </w:rPr>
        <w:br w:type="page"/>
      </w:r>
    </w:p>
    <w:p w14:paraId="553C2BAE" w14:textId="77777777" w:rsidR="00EF4BB1" w:rsidRDefault="00EF4BB1" w:rsidP="006421F6">
      <w:pPr>
        <w:pStyle w:val="Heading1"/>
        <w:keepNext w:val="0"/>
        <w:widowControl w:val="0"/>
        <w:rPr>
          <w:bCs w:val="0"/>
          <w:caps/>
          <w:color w:val="000000"/>
          <w:kern w:val="0"/>
          <w:sz w:val="20"/>
          <w:szCs w:val="20"/>
          <w:lang w:val="en-NZ" w:eastAsia="en-NZ"/>
        </w:rPr>
      </w:pPr>
      <w:r w:rsidRPr="007417A5">
        <w:rPr>
          <w:bCs w:val="0"/>
          <w:caps/>
          <w:color w:val="000000"/>
          <w:kern w:val="0"/>
          <w:sz w:val="20"/>
          <w:szCs w:val="20"/>
          <w:lang w:val="en-NZ" w:eastAsia="en-NZ"/>
        </w:rPr>
        <w:lastRenderedPageBreak/>
        <w:t>Contributors to Biodiversity Decline</w:t>
      </w:r>
    </w:p>
    <w:p w14:paraId="0064A275" w14:textId="77777777" w:rsidR="002F00C1" w:rsidRPr="006A6AA2" w:rsidRDefault="002F00C1" w:rsidP="006421F6">
      <w:pPr>
        <w:pStyle w:val="Deed1"/>
        <w:spacing w:line="360" w:lineRule="auto"/>
        <w:ind w:left="426"/>
        <w:rPr>
          <w:rFonts w:cs="Arial"/>
          <w:szCs w:val="20"/>
        </w:rPr>
      </w:pPr>
      <w:r w:rsidRPr="002C6048">
        <w:rPr>
          <w:rFonts w:cs="Arial"/>
          <w:szCs w:val="20"/>
        </w:rPr>
        <w:t>I agree with Mr Harding that factors other than land development contribute a decline in indigenous biodiversity in the Mackenzie District</w:t>
      </w:r>
      <w:r w:rsidRPr="007417A5">
        <w:rPr>
          <w:rFonts w:cs="Arial"/>
          <w:szCs w:val="20"/>
          <w:vertAlign w:val="superscript"/>
        </w:rPr>
        <w:footnoteReference w:id="12"/>
      </w:r>
      <w:r w:rsidR="006421F6" w:rsidRPr="007417A5">
        <w:rPr>
          <w:rFonts w:cs="Arial"/>
          <w:szCs w:val="20"/>
        </w:rPr>
        <w:t>, however we appear to differ on</w:t>
      </w:r>
      <w:r w:rsidR="006421F6" w:rsidRPr="002C6048">
        <w:rPr>
          <w:rFonts w:cs="Arial"/>
          <w:szCs w:val="20"/>
        </w:rPr>
        <w:t xml:space="preserve"> our views of </w:t>
      </w:r>
      <w:r w:rsidR="006A6AA2">
        <w:rPr>
          <w:rFonts w:cs="Arial"/>
          <w:szCs w:val="20"/>
        </w:rPr>
        <w:t xml:space="preserve">the source of </w:t>
      </w:r>
      <w:r w:rsidR="006421F6" w:rsidRPr="002C6048">
        <w:rPr>
          <w:rFonts w:cs="Arial"/>
          <w:szCs w:val="20"/>
        </w:rPr>
        <w:t xml:space="preserve">most impact. </w:t>
      </w:r>
    </w:p>
    <w:p w14:paraId="2FB919BA" w14:textId="77777777" w:rsidR="002F00C1" w:rsidRPr="007417A5" w:rsidRDefault="002F00C1" w:rsidP="006421F6">
      <w:pPr>
        <w:pStyle w:val="Deed1"/>
        <w:spacing w:line="360" w:lineRule="auto"/>
        <w:ind w:left="426"/>
        <w:rPr>
          <w:rFonts w:cs="Arial"/>
          <w:szCs w:val="20"/>
        </w:rPr>
      </w:pPr>
      <w:r w:rsidRPr="006A6AA2">
        <w:rPr>
          <w:rFonts w:cs="Arial"/>
          <w:szCs w:val="20"/>
        </w:rPr>
        <w:t>I disagree that “</w:t>
      </w:r>
      <w:r w:rsidR="006421F6" w:rsidRPr="006A6AA2">
        <w:rPr>
          <w:rFonts w:cs="Arial"/>
          <w:i/>
          <w:iCs/>
          <w:szCs w:val="20"/>
        </w:rPr>
        <w:t>t</w:t>
      </w:r>
      <w:r w:rsidRPr="006A6AA2">
        <w:rPr>
          <w:rFonts w:cs="Arial"/>
          <w:i/>
          <w:iCs/>
          <w:szCs w:val="20"/>
        </w:rPr>
        <w:t>he most common causes of vegetation loss are grazing, browsing (e.g. rabbits) or deliberate clearance</w:t>
      </w:r>
      <w:r w:rsidRPr="006A6AA2">
        <w:rPr>
          <w:rFonts w:cs="Arial"/>
          <w:szCs w:val="20"/>
        </w:rPr>
        <w:t>”</w:t>
      </w:r>
      <w:r w:rsidRPr="007417A5">
        <w:rPr>
          <w:rFonts w:cs="Arial"/>
          <w:szCs w:val="20"/>
          <w:vertAlign w:val="superscript"/>
        </w:rPr>
        <w:footnoteReference w:id="13"/>
      </w:r>
      <w:r w:rsidRPr="007417A5">
        <w:rPr>
          <w:rFonts w:cs="Arial"/>
          <w:szCs w:val="20"/>
        </w:rPr>
        <w:t xml:space="preserve">.  I consider vegetation competition is </w:t>
      </w:r>
      <w:r w:rsidR="002A3B04" w:rsidRPr="000F36BA">
        <w:rPr>
          <w:rFonts w:cs="Arial"/>
          <w:szCs w:val="20"/>
        </w:rPr>
        <w:t xml:space="preserve">the </w:t>
      </w:r>
      <w:r w:rsidRPr="000F36BA">
        <w:rPr>
          <w:rFonts w:cs="Arial"/>
          <w:szCs w:val="20"/>
        </w:rPr>
        <w:t xml:space="preserve">major </w:t>
      </w:r>
      <w:r w:rsidR="00965C0A" w:rsidRPr="000F36BA">
        <w:rPr>
          <w:rFonts w:cs="Arial"/>
          <w:szCs w:val="20"/>
        </w:rPr>
        <w:t>factor in</w:t>
      </w:r>
      <w:r w:rsidRPr="000F36BA">
        <w:rPr>
          <w:rFonts w:cs="Arial"/>
          <w:szCs w:val="20"/>
        </w:rPr>
        <w:t xml:space="preserve"> </w:t>
      </w:r>
      <w:r w:rsidR="00965C0A" w:rsidRPr="000F36BA">
        <w:rPr>
          <w:rFonts w:cs="Arial"/>
          <w:szCs w:val="20"/>
        </w:rPr>
        <w:t>biodiversity</w:t>
      </w:r>
      <w:r w:rsidRPr="000F36BA">
        <w:rPr>
          <w:rFonts w:cs="Arial"/>
          <w:szCs w:val="20"/>
        </w:rPr>
        <w:t xml:space="preserve"> loss</w:t>
      </w:r>
      <w:r w:rsidR="002A3B04" w:rsidRPr="000F36BA">
        <w:rPr>
          <w:rFonts w:cs="Arial"/>
          <w:szCs w:val="20"/>
        </w:rPr>
        <w:t xml:space="preserve">, </w:t>
      </w:r>
      <w:r w:rsidR="002A3B04" w:rsidRPr="005F2E51">
        <w:rPr>
          <w:rFonts w:cs="Arial"/>
          <w:szCs w:val="20"/>
        </w:rPr>
        <w:t>which is a secondary issue he later identifies</w:t>
      </w:r>
      <w:r w:rsidR="00965C0A" w:rsidRPr="007417A5">
        <w:rPr>
          <w:rFonts w:cs="Arial"/>
          <w:szCs w:val="20"/>
          <w:vertAlign w:val="superscript"/>
        </w:rPr>
        <w:footnoteReference w:id="14"/>
      </w:r>
      <w:r w:rsidRPr="007417A5">
        <w:rPr>
          <w:rFonts w:cs="Arial"/>
          <w:szCs w:val="20"/>
        </w:rPr>
        <w:t>.</w:t>
      </w:r>
    </w:p>
    <w:p w14:paraId="6B1CC963" w14:textId="77777777" w:rsidR="00965C0A" w:rsidRPr="007417A5" w:rsidRDefault="00965C0A" w:rsidP="006421F6">
      <w:pPr>
        <w:pStyle w:val="Deed1"/>
        <w:spacing w:line="360" w:lineRule="auto"/>
        <w:ind w:left="426"/>
        <w:rPr>
          <w:rFonts w:cs="Arial"/>
          <w:szCs w:val="20"/>
        </w:rPr>
      </w:pPr>
      <w:r w:rsidRPr="002C6048">
        <w:rPr>
          <w:rFonts w:cs="Arial"/>
          <w:szCs w:val="20"/>
        </w:rPr>
        <w:t>I agree that naturalised (exotic) plant species outcompete and smother most low-growing indigenous species and that rank growth of grasses is a significant threat</w:t>
      </w:r>
      <w:r w:rsidRPr="00CF47AD">
        <w:rPr>
          <w:rFonts w:cs="Arial"/>
          <w:szCs w:val="20"/>
          <w:vertAlign w:val="superscript"/>
        </w:rPr>
        <w:footnoteReference w:id="15"/>
      </w:r>
      <w:r w:rsidRPr="007417A5">
        <w:rPr>
          <w:rFonts w:cs="Arial"/>
          <w:szCs w:val="20"/>
        </w:rPr>
        <w:t xml:space="preserve">.  I am therefore puzzled by Mr Harding’s </w:t>
      </w:r>
      <w:r w:rsidR="003D327C" w:rsidRPr="002C6048">
        <w:rPr>
          <w:rFonts w:cs="Arial"/>
          <w:szCs w:val="20"/>
        </w:rPr>
        <w:t>subsequent assessment</w:t>
      </w:r>
      <w:r w:rsidRPr="002C6048">
        <w:rPr>
          <w:rFonts w:cs="Arial"/>
          <w:szCs w:val="20"/>
        </w:rPr>
        <w:t xml:space="preserve"> that removal of grazing will effectively address biodiversity loss</w:t>
      </w:r>
      <w:r w:rsidRPr="00CF47AD">
        <w:rPr>
          <w:rFonts w:cs="Arial"/>
          <w:szCs w:val="20"/>
          <w:vertAlign w:val="superscript"/>
        </w:rPr>
        <w:footnoteReference w:id="16"/>
      </w:r>
      <w:r w:rsidR="002A3B04" w:rsidRPr="007417A5">
        <w:rPr>
          <w:rFonts w:cs="Arial"/>
          <w:szCs w:val="20"/>
        </w:rPr>
        <w:t>.</w:t>
      </w:r>
    </w:p>
    <w:p w14:paraId="4A66DADE" w14:textId="01615775" w:rsidR="002A3B04" w:rsidRPr="006A6AA2" w:rsidRDefault="002A3B04" w:rsidP="006421F6">
      <w:pPr>
        <w:pStyle w:val="Deed1"/>
        <w:spacing w:line="360" w:lineRule="auto"/>
        <w:ind w:left="426"/>
        <w:rPr>
          <w:rFonts w:cs="Arial"/>
          <w:szCs w:val="20"/>
        </w:rPr>
      </w:pPr>
      <w:r w:rsidRPr="007417A5">
        <w:rPr>
          <w:rFonts w:cs="Arial"/>
          <w:szCs w:val="20"/>
        </w:rPr>
        <w:t>My opi</w:t>
      </w:r>
      <w:r w:rsidRPr="002C6048">
        <w:rPr>
          <w:rFonts w:cs="Arial"/>
          <w:szCs w:val="20"/>
        </w:rPr>
        <w:t xml:space="preserve">nion that plant competition </w:t>
      </w:r>
      <w:r w:rsidRPr="006A6AA2">
        <w:rPr>
          <w:rFonts w:cs="Arial"/>
          <w:szCs w:val="20"/>
        </w:rPr>
        <w:t xml:space="preserve">is the major function in biodiversity loss is supported by significant evidence I have obtained over </w:t>
      </w:r>
      <w:r w:rsidR="00E43D50" w:rsidRPr="005F2E51">
        <w:rPr>
          <w:rFonts w:cs="Arial"/>
          <w:szCs w:val="20"/>
        </w:rPr>
        <w:t xml:space="preserve">four </w:t>
      </w:r>
      <w:r w:rsidRPr="005F2E51">
        <w:rPr>
          <w:rFonts w:cs="Arial"/>
          <w:szCs w:val="20"/>
        </w:rPr>
        <w:t>decades</w:t>
      </w:r>
      <w:r w:rsidRPr="006A6AA2">
        <w:rPr>
          <w:rFonts w:cs="Arial"/>
          <w:szCs w:val="20"/>
        </w:rPr>
        <w:t>. This is set out in</w:t>
      </w:r>
      <w:r w:rsidR="005E4812" w:rsidRPr="006A6AA2">
        <w:rPr>
          <w:rFonts w:cs="Arial"/>
          <w:szCs w:val="20"/>
        </w:rPr>
        <w:t xml:space="preserve"> detail </w:t>
      </w:r>
      <w:r w:rsidR="00CF47AD">
        <w:rPr>
          <w:rFonts w:cs="Arial"/>
          <w:szCs w:val="20"/>
        </w:rPr>
        <w:t>further on in</w:t>
      </w:r>
      <w:r w:rsidR="005E4812" w:rsidRPr="007417A5">
        <w:rPr>
          <w:rFonts w:cs="Arial"/>
          <w:szCs w:val="20"/>
        </w:rPr>
        <w:t xml:space="preserve"> my evidence, but in summary concludes that </w:t>
      </w:r>
      <w:r w:rsidR="00E43D50" w:rsidRPr="005F2E51">
        <w:rPr>
          <w:rFonts w:cs="Arial"/>
          <w:szCs w:val="20"/>
        </w:rPr>
        <w:t xml:space="preserve">extensive </w:t>
      </w:r>
      <w:r w:rsidR="005E4812" w:rsidRPr="007417A5">
        <w:rPr>
          <w:rFonts w:cs="Arial"/>
          <w:szCs w:val="20"/>
        </w:rPr>
        <w:t>grazing has</w:t>
      </w:r>
      <w:r w:rsidR="005E4812" w:rsidRPr="002C6048">
        <w:rPr>
          <w:rFonts w:cs="Arial"/>
          <w:szCs w:val="20"/>
        </w:rPr>
        <w:t xml:space="preserve"> no </w:t>
      </w:r>
      <w:r w:rsidR="006A6AA2">
        <w:rPr>
          <w:rFonts w:cs="Arial"/>
          <w:szCs w:val="20"/>
        </w:rPr>
        <w:t>real</w:t>
      </w:r>
      <w:r w:rsidR="005E4812" w:rsidRPr="002C6048">
        <w:rPr>
          <w:rFonts w:cs="Arial"/>
          <w:szCs w:val="20"/>
        </w:rPr>
        <w:t xml:space="preserve"> impact on </w:t>
      </w:r>
      <w:r w:rsidR="00E43D50" w:rsidRPr="005F2E51">
        <w:rPr>
          <w:rFonts w:cs="Arial"/>
          <w:szCs w:val="20"/>
        </w:rPr>
        <w:t xml:space="preserve">remaining grassland </w:t>
      </w:r>
      <w:r w:rsidR="005E4812" w:rsidRPr="002C6048">
        <w:rPr>
          <w:rFonts w:cs="Arial"/>
          <w:szCs w:val="20"/>
        </w:rPr>
        <w:t>indigenous biodiversity. Instead, success of indigenous vegetation depends on the competition present from other, exotic, species</w:t>
      </w:r>
      <w:r w:rsidR="005E4812" w:rsidRPr="006A6AA2">
        <w:rPr>
          <w:rFonts w:cs="Arial"/>
          <w:szCs w:val="20"/>
        </w:rPr>
        <w:t xml:space="preserve">. </w:t>
      </w:r>
    </w:p>
    <w:p w14:paraId="66E752E2" w14:textId="77777777" w:rsidR="008C17DD" w:rsidRPr="006A6AA2" w:rsidRDefault="00866A1A" w:rsidP="005E4812">
      <w:pPr>
        <w:pStyle w:val="Heading1"/>
        <w:keepNext w:val="0"/>
        <w:widowControl w:val="0"/>
        <w:rPr>
          <w:bCs w:val="0"/>
          <w:caps/>
          <w:color w:val="000000"/>
          <w:kern w:val="0"/>
          <w:sz w:val="20"/>
          <w:szCs w:val="20"/>
          <w:lang w:val="en-NZ" w:eastAsia="en-NZ"/>
        </w:rPr>
      </w:pPr>
      <w:r w:rsidRPr="006A6AA2">
        <w:rPr>
          <w:bCs w:val="0"/>
          <w:caps/>
          <w:color w:val="000000"/>
          <w:kern w:val="0"/>
          <w:sz w:val="20"/>
          <w:szCs w:val="20"/>
          <w:lang w:val="en-NZ" w:eastAsia="en-NZ"/>
        </w:rPr>
        <w:t>Offsetting.</w:t>
      </w:r>
    </w:p>
    <w:p w14:paraId="536398F1" w14:textId="77777777" w:rsidR="005E4812" w:rsidRPr="002C6048" w:rsidRDefault="005E4812" w:rsidP="005E4812">
      <w:pPr>
        <w:pStyle w:val="Deed1"/>
        <w:spacing w:line="360" w:lineRule="auto"/>
        <w:ind w:left="426"/>
        <w:rPr>
          <w:rFonts w:cs="Arial"/>
          <w:szCs w:val="20"/>
        </w:rPr>
      </w:pPr>
      <w:r w:rsidRPr="006A6AA2">
        <w:rPr>
          <w:rFonts w:cs="Arial"/>
          <w:szCs w:val="20"/>
        </w:rPr>
        <w:t>I</w:t>
      </w:r>
      <w:r w:rsidR="00866A1A" w:rsidRPr="006A6AA2">
        <w:rPr>
          <w:rFonts w:cs="Arial"/>
          <w:szCs w:val="20"/>
        </w:rPr>
        <w:t xml:space="preserve"> agree with Mr Harding that it would be very difficult to re-establish ecosystems given exotic plant and animal threats</w:t>
      </w:r>
      <w:r w:rsidR="00866A1A" w:rsidRPr="007417A5">
        <w:rPr>
          <w:rFonts w:cs="Arial"/>
          <w:szCs w:val="20"/>
          <w:vertAlign w:val="superscript"/>
        </w:rPr>
        <w:footnoteReference w:id="17"/>
      </w:r>
      <w:r w:rsidR="00866A1A" w:rsidRPr="007417A5">
        <w:rPr>
          <w:rFonts w:cs="Arial"/>
          <w:szCs w:val="20"/>
          <w:vertAlign w:val="superscript"/>
        </w:rPr>
        <w:t xml:space="preserve"> </w:t>
      </w:r>
      <w:r w:rsidR="00866A1A" w:rsidRPr="007417A5">
        <w:rPr>
          <w:rFonts w:cs="Arial"/>
          <w:szCs w:val="20"/>
        </w:rPr>
        <w:t>but fail to see how this will not also apply to recently formed land surfaces</w:t>
      </w:r>
      <w:r w:rsidR="00866A1A" w:rsidRPr="007417A5">
        <w:rPr>
          <w:rFonts w:cs="Arial"/>
          <w:szCs w:val="20"/>
          <w:vertAlign w:val="superscript"/>
        </w:rPr>
        <w:footnoteReference w:id="18"/>
      </w:r>
      <w:r w:rsidR="00866A1A" w:rsidRPr="007417A5">
        <w:rPr>
          <w:rFonts w:cs="Arial"/>
          <w:szCs w:val="20"/>
        </w:rPr>
        <w:t xml:space="preserve">.  I agree that plant succession could be managed to replace plant community/habitat but note that this will involve considerable expertise, input and </w:t>
      </w:r>
      <w:r w:rsidR="00866A1A" w:rsidRPr="002C6048">
        <w:rPr>
          <w:rFonts w:cs="Arial"/>
          <w:szCs w:val="20"/>
        </w:rPr>
        <w:t>expenditure.</w:t>
      </w:r>
    </w:p>
    <w:p w14:paraId="2EEF4485" w14:textId="0E64DE07" w:rsidR="00F4597E" w:rsidRPr="00F4597E" w:rsidRDefault="005E4812" w:rsidP="00F4597E">
      <w:pPr>
        <w:pStyle w:val="Deed1"/>
        <w:spacing w:line="360" w:lineRule="auto"/>
        <w:ind w:left="426"/>
        <w:rPr>
          <w:szCs w:val="20"/>
        </w:rPr>
      </w:pPr>
      <w:r w:rsidRPr="00F4597E">
        <w:rPr>
          <w:rFonts w:cs="Arial"/>
          <w:szCs w:val="20"/>
        </w:rPr>
        <w:t xml:space="preserve">I do not consider that offsetting is appropriate or realistic in the Mackenzie Basin. </w:t>
      </w:r>
      <w:r w:rsidR="00232C83" w:rsidRPr="00F4597E">
        <w:rPr>
          <w:rFonts w:cs="Arial"/>
          <w:szCs w:val="20"/>
        </w:rPr>
        <w:t xml:space="preserve">As I </w:t>
      </w:r>
      <w:r w:rsidR="00CF47AD" w:rsidRPr="00F4597E">
        <w:rPr>
          <w:rFonts w:cs="Arial"/>
          <w:szCs w:val="20"/>
        </w:rPr>
        <w:t>will</w:t>
      </w:r>
      <w:r w:rsidR="00232C83" w:rsidRPr="00F4597E">
        <w:rPr>
          <w:rFonts w:cs="Arial"/>
          <w:szCs w:val="20"/>
        </w:rPr>
        <w:t xml:space="preserve"> outline</w:t>
      </w:r>
      <w:r w:rsidR="00CF47AD" w:rsidRPr="00F4597E">
        <w:rPr>
          <w:rFonts w:cs="Arial"/>
          <w:szCs w:val="20"/>
        </w:rPr>
        <w:t xml:space="preserve"> below, </w:t>
      </w:r>
      <w:r w:rsidR="00E43D50" w:rsidRPr="005F2E51">
        <w:rPr>
          <w:rFonts w:cs="Arial"/>
          <w:szCs w:val="20"/>
        </w:rPr>
        <w:t xml:space="preserve">large </w:t>
      </w:r>
      <w:r w:rsidR="00232C83" w:rsidRPr="00F4597E">
        <w:rPr>
          <w:rFonts w:cs="Arial"/>
          <w:szCs w:val="20"/>
        </w:rPr>
        <w:t xml:space="preserve">areas of land have already been set aside for conservation and protection under </w:t>
      </w:r>
      <w:r w:rsidR="00232C83" w:rsidRPr="00F4597E">
        <w:rPr>
          <w:rFonts w:cs="Arial"/>
          <w:szCs w:val="20"/>
        </w:rPr>
        <w:lastRenderedPageBreak/>
        <w:t xml:space="preserve">various processes, but most particularly tenure review. </w:t>
      </w:r>
      <w:r w:rsidR="00EA7D15" w:rsidRPr="00F4597E">
        <w:rPr>
          <w:rFonts w:cs="Arial"/>
          <w:szCs w:val="20"/>
        </w:rPr>
        <w:t xml:space="preserve">Further, as Mr Harding and I agree, the likelihood of successful offsetting is low due to the exotic plant and animal threats. </w:t>
      </w:r>
    </w:p>
    <w:p w14:paraId="2C247C88" w14:textId="77777777" w:rsidR="00866A1A" w:rsidRPr="001D2303" w:rsidRDefault="00866A1A" w:rsidP="00EA7D15">
      <w:pPr>
        <w:pStyle w:val="Heading1"/>
        <w:keepNext w:val="0"/>
        <w:widowControl w:val="0"/>
        <w:rPr>
          <w:bCs w:val="0"/>
          <w:caps/>
          <w:color w:val="000000"/>
          <w:kern w:val="0"/>
          <w:sz w:val="20"/>
          <w:szCs w:val="20"/>
          <w:lang w:val="en-NZ" w:eastAsia="en-NZ"/>
        </w:rPr>
      </w:pPr>
      <w:r w:rsidRPr="001D2303">
        <w:rPr>
          <w:bCs w:val="0"/>
          <w:caps/>
          <w:color w:val="000000"/>
          <w:kern w:val="0"/>
          <w:sz w:val="20"/>
          <w:szCs w:val="20"/>
          <w:lang w:val="en-NZ" w:eastAsia="en-NZ"/>
        </w:rPr>
        <w:t>Permitted Vegetation Clearance</w:t>
      </w:r>
    </w:p>
    <w:p w14:paraId="0ECA3B8F" w14:textId="77777777" w:rsidR="005F14AE" w:rsidRPr="007417A5" w:rsidRDefault="005F14AE" w:rsidP="00EA7D15">
      <w:pPr>
        <w:pStyle w:val="Deed1"/>
        <w:spacing w:line="360" w:lineRule="auto"/>
        <w:ind w:left="426"/>
        <w:rPr>
          <w:rFonts w:cs="Arial"/>
          <w:szCs w:val="20"/>
        </w:rPr>
      </w:pPr>
      <w:r w:rsidRPr="002B4A62">
        <w:rPr>
          <w:rFonts w:cs="Arial"/>
          <w:szCs w:val="20"/>
        </w:rPr>
        <w:t>I agree with Mr Harding that vegetation clearance would generally exclude significant indigenous vegetation</w:t>
      </w:r>
      <w:r w:rsidRPr="007417A5">
        <w:rPr>
          <w:rFonts w:cs="Arial"/>
          <w:szCs w:val="20"/>
          <w:vertAlign w:val="superscript"/>
        </w:rPr>
        <w:footnoteReference w:id="19"/>
      </w:r>
      <w:r w:rsidRPr="007417A5">
        <w:rPr>
          <w:rFonts w:cs="Arial"/>
          <w:szCs w:val="20"/>
        </w:rPr>
        <w:t xml:space="preserve"> but note that this is dependent on what constitutes significant indigenous vegetation.</w:t>
      </w:r>
    </w:p>
    <w:p w14:paraId="7F5BA1BB" w14:textId="77777777" w:rsidR="00EA7D15" w:rsidRPr="006A6AA2" w:rsidRDefault="00F65406" w:rsidP="00EA7D15">
      <w:pPr>
        <w:pStyle w:val="Deed1"/>
        <w:spacing w:line="360" w:lineRule="auto"/>
        <w:ind w:left="426"/>
        <w:rPr>
          <w:rFonts w:cs="Arial"/>
          <w:szCs w:val="20"/>
        </w:rPr>
      </w:pPr>
      <w:r>
        <w:rPr>
          <w:rFonts w:cs="Arial"/>
          <w:szCs w:val="20"/>
        </w:rPr>
        <w:t xml:space="preserve">As currently proposed, </w:t>
      </w:r>
      <w:r w:rsidR="00EA7D15" w:rsidRPr="002C6048">
        <w:rPr>
          <w:rFonts w:cs="Arial"/>
          <w:szCs w:val="20"/>
        </w:rPr>
        <w:t xml:space="preserve">the permitted activity rules </w:t>
      </w:r>
      <w:r>
        <w:rPr>
          <w:rFonts w:cs="Arial"/>
          <w:szCs w:val="20"/>
        </w:rPr>
        <w:t>will</w:t>
      </w:r>
      <w:r w:rsidR="00EA7D15" w:rsidRPr="002C6048">
        <w:rPr>
          <w:rFonts w:cs="Arial"/>
          <w:szCs w:val="20"/>
        </w:rPr>
        <w:t xml:space="preserve"> authorise vegetation clearance in areas of “improved pasture</w:t>
      </w:r>
      <w:r w:rsidR="00EA7D15" w:rsidRPr="006A6AA2">
        <w:rPr>
          <w:rFonts w:cs="Arial"/>
          <w:szCs w:val="20"/>
        </w:rPr>
        <w:t>”. I consider this to be appropriate, as where improved pasture exists, any indigenous biodiversity present will either:</w:t>
      </w:r>
    </w:p>
    <w:p w14:paraId="79587964" w14:textId="77777777" w:rsidR="00EA7D15" w:rsidRPr="006A6AA2" w:rsidRDefault="00EA7D15" w:rsidP="00576772">
      <w:pPr>
        <w:pStyle w:val="Deed1"/>
        <w:numPr>
          <w:ilvl w:val="1"/>
          <w:numId w:val="2"/>
        </w:numPr>
        <w:spacing w:line="360" w:lineRule="auto"/>
        <w:rPr>
          <w:rFonts w:cs="Arial"/>
          <w:szCs w:val="20"/>
        </w:rPr>
      </w:pPr>
      <w:r w:rsidRPr="006A6AA2">
        <w:rPr>
          <w:rFonts w:cs="Arial"/>
          <w:szCs w:val="20"/>
        </w:rPr>
        <w:t>Not be significant; and/or</w:t>
      </w:r>
    </w:p>
    <w:p w14:paraId="5235F846" w14:textId="77777777" w:rsidR="00EA7D15" w:rsidRPr="006A6AA2" w:rsidRDefault="00EA7D15" w:rsidP="00576772">
      <w:pPr>
        <w:pStyle w:val="Deed1"/>
        <w:numPr>
          <w:ilvl w:val="1"/>
          <w:numId w:val="2"/>
        </w:numPr>
        <w:spacing w:line="360" w:lineRule="auto"/>
        <w:rPr>
          <w:rFonts w:cs="Arial"/>
          <w:szCs w:val="20"/>
        </w:rPr>
      </w:pPr>
      <w:r w:rsidRPr="006A6AA2">
        <w:rPr>
          <w:rFonts w:cs="Arial"/>
          <w:szCs w:val="20"/>
        </w:rPr>
        <w:t xml:space="preserve">has established that it is able to co-exist alongside the existing activity (for example over-sowing and topdressing) that has </w:t>
      </w:r>
      <w:r w:rsidR="003D2F2E" w:rsidRPr="006A6AA2">
        <w:rPr>
          <w:rFonts w:cs="Arial"/>
          <w:szCs w:val="20"/>
        </w:rPr>
        <w:t xml:space="preserve">improved the pasture. </w:t>
      </w:r>
    </w:p>
    <w:p w14:paraId="7B827483" w14:textId="77777777" w:rsidR="003D2F2E" w:rsidRPr="00F65406" w:rsidRDefault="003D2F2E" w:rsidP="003D2F2E">
      <w:pPr>
        <w:pStyle w:val="Deed1"/>
        <w:spacing w:line="360" w:lineRule="auto"/>
        <w:ind w:left="426"/>
        <w:rPr>
          <w:rFonts w:cs="Arial"/>
          <w:szCs w:val="20"/>
        </w:rPr>
      </w:pPr>
      <w:r w:rsidRPr="006A6AA2">
        <w:rPr>
          <w:rFonts w:cs="Arial"/>
          <w:szCs w:val="20"/>
        </w:rPr>
        <w:t>A good example of the above is the presence of fescue tussocks in areas that have been oversown and topdressed historically. However, for the purposes of this permitted activity rule providing a pathway for continued us</w:t>
      </w:r>
      <w:r w:rsidRPr="00F65406">
        <w:rPr>
          <w:rFonts w:cs="Arial"/>
          <w:szCs w:val="20"/>
        </w:rPr>
        <w:t xml:space="preserve">e of improved pasture areas, it is critical that the </w:t>
      </w:r>
      <w:r w:rsidR="00F65406" w:rsidRPr="00F65406">
        <w:rPr>
          <w:rFonts w:cs="Arial"/>
          <w:szCs w:val="20"/>
        </w:rPr>
        <w:t>definitions</w:t>
      </w:r>
      <w:r w:rsidRPr="00F65406">
        <w:rPr>
          <w:rFonts w:cs="Arial"/>
          <w:szCs w:val="20"/>
        </w:rPr>
        <w:t xml:space="preserve"> in the proposed Plan are precise and fit-for-purpose. </w:t>
      </w:r>
    </w:p>
    <w:p w14:paraId="56BCB2AF" w14:textId="77777777" w:rsidR="003D2F2E" w:rsidRPr="00F65406" w:rsidRDefault="005F14AE" w:rsidP="003D2F2E">
      <w:pPr>
        <w:pStyle w:val="Heading1"/>
        <w:keepNext w:val="0"/>
        <w:widowControl w:val="0"/>
        <w:rPr>
          <w:bCs w:val="0"/>
          <w:caps/>
          <w:color w:val="000000"/>
          <w:kern w:val="0"/>
          <w:sz w:val="20"/>
          <w:szCs w:val="20"/>
          <w:lang w:val="en-NZ" w:eastAsia="en-NZ"/>
        </w:rPr>
      </w:pPr>
      <w:r w:rsidRPr="00F65406">
        <w:rPr>
          <w:bCs w:val="0"/>
          <w:caps/>
          <w:color w:val="000000"/>
          <w:kern w:val="0"/>
          <w:sz w:val="20"/>
          <w:szCs w:val="20"/>
          <w:lang w:val="en-NZ" w:eastAsia="en-NZ"/>
        </w:rPr>
        <w:t>Definition</w:t>
      </w:r>
      <w:r w:rsidR="003D2F2E" w:rsidRPr="00F65406">
        <w:rPr>
          <w:bCs w:val="0"/>
          <w:caps/>
          <w:color w:val="000000"/>
          <w:kern w:val="0"/>
          <w:sz w:val="20"/>
          <w:szCs w:val="20"/>
          <w:lang w:val="en-NZ" w:eastAsia="en-NZ"/>
        </w:rPr>
        <w:t>s</w:t>
      </w:r>
    </w:p>
    <w:p w14:paraId="201FCF66" w14:textId="77777777" w:rsidR="005F14AE" w:rsidRPr="00F65406" w:rsidRDefault="003D2F2E" w:rsidP="003D2F2E">
      <w:pPr>
        <w:pStyle w:val="Heading1"/>
        <w:keepNext w:val="0"/>
        <w:widowControl w:val="0"/>
        <w:rPr>
          <w:bCs w:val="0"/>
          <w:i/>
          <w:iCs/>
          <w:caps/>
          <w:color w:val="000000"/>
          <w:kern w:val="0"/>
          <w:sz w:val="20"/>
          <w:szCs w:val="20"/>
          <w:lang w:val="en-NZ" w:eastAsia="en-NZ"/>
        </w:rPr>
      </w:pPr>
      <w:r w:rsidRPr="00F65406">
        <w:rPr>
          <w:bCs w:val="0"/>
          <w:i/>
          <w:iCs/>
          <w:caps/>
          <w:color w:val="000000"/>
          <w:kern w:val="0"/>
          <w:sz w:val="20"/>
          <w:szCs w:val="20"/>
          <w:lang w:val="en-NZ" w:eastAsia="en-NZ"/>
        </w:rPr>
        <w:t>Indigenous vegetation</w:t>
      </w:r>
    </w:p>
    <w:p w14:paraId="7F643E23" w14:textId="77777777" w:rsidR="005F14AE" w:rsidRPr="002C6048" w:rsidRDefault="005F14AE" w:rsidP="003D2F2E">
      <w:pPr>
        <w:pStyle w:val="Deed1"/>
        <w:spacing w:line="360" w:lineRule="auto"/>
        <w:ind w:left="426"/>
        <w:rPr>
          <w:rFonts w:cs="Arial"/>
          <w:szCs w:val="20"/>
        </w:rPr>
      </w:pPr>
      <w:r w:rsidRPr="00F65406">
        <w:rPr>
          <w:rFonts w:cs="Arial"/>
          <w:szCs w:val="20"/>
        </w:rPr>
        <w:t xml:space="preserve">Mr Harding considers that definition of a 66% threshold of indigenous species cover proposed by Genesis and Meridian </w:t>
      </w:r>
      <w:r w:rsidR="00F4597E">
        <w:rPr>
          <w:rFonts w:cs="Arial"/>
          <w:szCs w:val="20"/>
        </w:rPr>
        <w:t>[</w:t>
      </w:r>
      <w:r w:rsidR="00F65406">
        <w:rPr>
          <w:rFonts w:cs="Arial"/>
          <w:szCs w:val="20"/>
        </w:rPr>
        <w:t xml:space="preserve">and the Wolds and Mt Gerald Stations although these submitters are not mentioned] </w:t>
      </w:r>
      <w:r w:rsidRPr="00F65406">
        <w:rPr>
          <w:rFonts w:cs="Arial"/>
          <w:szCs w:val="20"/>
        </w:rPr>
        <w:t>would not be ecologically appropriate.</w:t>
      </w:r>
      <w:r w:rsidRPr="007417A5">
        <w:rPr>
          <w:rFonts w:cs="Arial"/>
          <w:szCs w:val="20"/>
          <w:vertAlign w:val="superscript"/>
        </w:rPr>
        <w:footnoteReference w:id="20"/>
      </w:r>
      <w:r w:rsidR="00123139" w:rsidRPr="007417A5">
        <w:rPr>
          <w:rFonts w:cs="Arial"/>
          <w:szCs w:val="20"/>
        </w:rPr>
        <w:t xml:space="preserve"> His rationale for this is that</w:t>
      </w:r>
      <w:r w:rsidR="00123139" w:rsidRPr="000F36BA">
        <w:rPr>
          <w:rFonts w:cs="Arial"/>
          <w:szCs w:val="20"/>
        </w:rPr>
        <w:t xml:space="preserve"> </w:t>
      </w:r>
      <w:r w:rsidRPr="000F36BA">
        <w:rPr>
          <w:rFonts w:cs="Arial"/>
          <w:szCs w:val="20"/>
        </w:rPr>
        <w:t xml:space="preserve"> “</w:t>
      </w:r>
      <w:r w:rsidR="00123139" w:rsidRPr="000F36BA">
        <w:rPr>
          <w:rFonts w:cs="Arial"/>
          <w:szCs w:val="20"/>
        </w:rPr>
        <w:t xml:space="preserve"> </w:t>
      </w:r>
      <w:r w:rsidR="003D2F2E" w:rsidRPr="000F36BA">
        <w:rPr>
          <w:rFonts w:cs="Arial"/>
          <w:i/>
          <w:iCs/>
          <w:szCs w:val="20"/>
        </w:rPr>
        <w:t>t</w:t>
      </w:r>
      <w:r w:rsidRPr="000F36BA">
        <w:rPr>
          <w:rFonts w:cs="Arial"/>
          <w:i/>
          <w:iCs/>
          <w:szCs w:val="20"/>
        </w:rPr>
        <w:t>here are very few indigenous plant communities</w:t>
      </w:r>
      <w:r w:rsidR="00123139" w:rsidRPr="000F36BA">
        <w:rPr>
          <w:rFonts w:cs="Arial"/>
          <w:i/>
          <w:iCs/>
          <w:szCs w:val="20"/>
        </w:rPr>
        <w:t xml:space="preserve"> on depositional landforms where indigenous species form more than 66% cover</w:t>
      </w:r>
      <w:r w:rsidR="00123139" w:rsidRPr="007417A5">
        <w:rPr>
          <w:rFonts w:cs="Arial"/>
          <w:szCs w:val="20"/>
        </w:rPr>
        <w:t xml:space="preserve">” .  He correctly notes that most basin floor plant communities are degraded and include a high component of exotic species and a substantial proportion of bare ground.  </w:t>
      </w:r>
    </w:p>
    <w:p w14:paraId="43B0CCDC" w14:textId="5FD8942C" w:rsidR="00123139" w:rsidRPr="007417A5" w:rsidRDefault="00123139" w:rsidP="003D2F2E">
      <w:pPr>
        <w:pStyle w:val="Deed1"/>
        <w:spacing w:line="360" w:lineRule="auto"/>
        <w:ind w:left="426"/>
        <w:rPr>
          <w:rFonts w:cs="Arial"/>
          <w:szCs w:val="20"/>
        </w:rPr>
      </w:pPr>
      <w:r w:rsidRPr="002C6048">
        <w:rPr>
          <w:rFonts w:cs="Arial"/>
          <w:szCs w:val="20"/>
        </w:rPr>
        <w:t>He then proposes an inclusive definition of indigen</w:t>
      </w:r>
      <w:r w:rsidRPr="006A6AA2">
        <w:rPr>
          <w:rFonts w:cs="Arial"/>
          <w:szCs w:val="20"/>
        </w:rPr>
        <w:t>ous vegetation that would include vegetation at most remaining undeveloped areas in the Mackenzie Basin</w:t>
      </w:r>
      <w:r w:rsidRPr="007417A5">
        <w:rPr>
          <w:rFonts w:cs="Arial"/>
          <w:szCs w:val="20"/>
          <w:vertAlign w:val="superscript"/>
        </w:rPr>
        <w:footnoteReference w:id="21"/>
      </w:r>
      <w:r w:rsidR="00E019B7">
        <w:rPr>
          <w:rFonts w:cs="Arial"/>
          <w:szCs w:val="20"/>
        </w:rPr>
        <w:t xml:space="preserve"> and in fact would encompass large tracts of land where exotic and native species co-exist</w:t>
      </w:r>
      <w:r w:rsidR="007C05F0" w:rsidRPr="007417A5">
        <w:rPr>
          <w:rFonts w:cs="Arial"/>
          <w:szCs w:val="20"/>
        </w:rPr>
        <w:t>.</w:t>
      </w:r>
      <w:r w:rsidRPr="007417A5">
        <w:rPr>
          <w:rFonts w:cs="Arial"/>
          <w:szCs w:val="20"/>
        </w:rPr>
        <w:t xml:space="preserve"> His justification for this is that </w:t>
      </w:r>
      <w:r w:rsidR="004D7037" w:rsidRPr="002C6048">
        <w:rPr>
          <w:rFonts w:cs="Arial"/>
          <w:szCs w:val="20"/>
        </w:rPr>
        <w:t xml:space="preserve">“ </w:t>
      </w:r>
      <w:r w:rsidR="004D7037" w:rsidRPr="002C6048">
        <w:rPr>
          <w:rFonts w:cs="Arial"/>
          <w:i/>
          <w:iCs/>
          <w:szCs w:val="20"/>
        </w:rPr>
        <w:t xml:space="preserve">… </w:t>
      </w:r>
      <w:r w:rsidRPr="006A6AA2">
        <w:rPr>
          <w:rFonts w:cs="Arial"/>
          <w:i/>
          <w:iCs/>
          <w:szCs w:val="20"/>
        </w:rPr>
        <w:t>most undeveloped areas still support indigenous vegetation</w:t>
      </w:r>
      <w:r w:rsidR="004D7037" w:rsidRPr="006A6AA2">
        <w:rPr>
          <w:rFonts w:cs="Arial"/>
          <w:szCs w:val="20"/>
        </w:rPr>
        <w:t>”</w:t>
      </w:r>
      <w:r w:rsidRPr="006A6AA2">
        <w:rPr>
          <w:rFonts w:cs="Arial"/>
          <w:szCs w:val="20"/>
        </w:rPr>
        <w:t>.</w:t>
      </w:r>
      <w:r w:rsidR="004D7037" w:rsidRPr="006A6AA2">
        <w:rPr>
          <w:rFonts w:cs="Arial"/>
          <w:szCs w:val="20"/>
        </w:rPr>
        <w:t xml:space="preserve">  This confounds indigenous </w:t>
      </w:r>
      <w:r w:rsidR="004D7037" w:rsidRPr="006A6AA2">
        <w:rPr>
          <w:rFonts w:cs="Arial"/>
          <w:szCs w:val="20"/>
        </w:rPr>
        <w:lastRenderedPageBreak/>
        <w:t xml:space="preserve">species and vegetation </w:t>
      </w:r>
      <w:r w:rsidR="004D7037" w:rsidRPr="00F65406">
        <w:rPr>
          <w:rFonts w:cs="Arial"/>
          <w:szCs w:val="20"/>
        </w:rPr>
        <w:t xml:space="preserve">communities.  While it is correct that such highly modified communities </w:t>
      </w:r>
      <w:r w:rsidR="004D7037" w:rsidRPr="007417A5">
        <w:rPr>
          <w:rFonts w:cs="Arial"/>
          <w:szCs w:val="20"/>
        </w:rPr>
        <w:t>may retain an assemblage of indigenous species</w:t>
      </w:r>
      <w:r w:rsidR="008C49B4">
        <w:rPr>
          <w:rFonts w:cs="Arial"/>
          <w:szCs w:val="20"/>
        </w:rPr>
        <w:t>,</w:t>
      </w:r>
      <w:r w:rsidR="004D7037" w:rsidRPr="007417A5">
        <w:rPr>
          <w:rFonts w:cs="Arial"/>
          <w:szCs w:val="20"/>
        </w:rPr>
        <w:t xml:space="preserve"> to then define the </w:t>
      </w:r>
      <w:r w:rsidR="008C49B4" w:rsidRPr="005F2E51">
        <w:rPr>
          <w:rFonts w:cs="Arial"/>
          <w:szCs w:val="20"/>
        </w:rPr>
        <w:t xml:space="preserve">whole </w:t>
      </w:r>
      <w:r w:rsidR="004D7037" w:rsidRPr="007417A5">
        <w:rPr>
          <w:rFonts w:cs="Arial"/>
          <w:szCs w:val="20"/>
        </w:rPr>
        <w:t>community as indigenous on this basis is clearly fallacious.  You could equally argue that an indigenous community that contains a few introduced species could be classified</w:t>
      </w:r>
      <w:r w:rsidR="004D7037" w:rsidRPr="002C6048">
        <w:rPr>
          <w:rFonts w:cs="Arial"/>
          <w:szCs w:val="20"/>
        </w:rPr>
        <w:t xml:space="preserve"> as exotic</w:t>
      </w:r>
      <w:r w:rsidR="004D7037" w:rsidRPr="007417A5">
        <w:rPr>
          <w:rFonts w:cs="Arial"/>
          <w:szCs w:val="20"/>
        </w:rPr>
        <w:t>.</w:t>
      </w:r>
      <w:r w:rsidR="00E019B7">
        <w:rPr>
          <w:rFonts w:cs="Arial"/>
          <w:szCs w:val="20"/>
        </w:rPr>
        <w:t xml:space="preserve"> </w:t>
      </w:r>
    </w:p>
    <w:p w14:paraId="70AFEF68" w14:textId="53704D97" w:rsidR="00F127DC" w:rsidRPr="00F65406" w:rsidRDefault="00BA1757" w:rsidP="003D2F2E">
      <w:pPr>
        <w:pStyle w:val="Deed1"/>
        <w:spacing w:line="360" w:lineRule="auto"/>
        <w:ind w:left="426"/>
        <w:rPr>
          <w:rFonts w:cs="Arial"/>
          <w:szCs w:val="20"/>
        </w:rPr>
      </w:pPr>
      <w:r w:rsidRPr="002C6048">
        <w:rPr>
          <w:rFonts w:cs="Arial"/>
          <w:szCs w:val="20"/>
        </w:rPr>
        <w:t xml:space="preserve">I disagree that </w:t>
      </w:r>
      <w:r w:rsidRPr="000F36BA">
        <w:rPr>
          <w:rFonts w:cs="Arial"/>
          <w:szCs w:val="20"/>
        </w:rPr>
        <w:t>t</w:t>
      </w:r>
      <w:r w:rsidR="004D7037" w:rsidRPr="000F36BA">
        <w:rPr>
          <w:rFonts w:cs="Arial"/>
          <w:szCs w:val="20"/>
        </w:rPr>
        <w:t>he presence and dominance of exotic species and bare ground is typical of indigenous vegetation in dryland areas of the Mackenzie basin</w:t>
      </w:r>
      <w:r w:rsidR="004D7037" w:rsidRPr="00CF47AD">
        <w:rPr>
          <w:rFonts w:cs="Arial"/>
          <w:szCs w:val="20"/>
          <w:vertAlign w:val="superscript"/>
        </w:rPr>
        <w:footnoteReference w:id="22"/>
      </w:r>
      <w:r w:rsidR="004D7037" w:rsidRPr="007417A5">
        <w:rPr>
          <w:rFonts w:cs="Arial"/>
          <w:szCs w:val="20"/>
        </w:rPr>
        <w:t xml:space="preserve">.  </w:t>
      </w:r>
      <w:r w:rsidR="00F127DC" w:rsidRPr="007417A5">
        <w:rPr>
          <w:rFonts w:cs="Arial"/>
          <w:szCs w:val="20"/>
        </w:rPr>
        <w:t xml:space="preserve">Rather, </w:t>
      </w:r>
      <w:r w:rsidR="00BF11CE">
        <w:rPr>
          <w:rFonts w:cs="Arial"/>
          <w:szCs w:val="20"/>
        </w:rPr>
        <w:t xml:space="preserve">as I detail further on in evidence, </w:t>
      </w:r>
      <w:r w:rsidR="00F127DC" w:rsidRPr="000F36BA">
        <w:rPr>
          <w:rFonts w:cs="Arial"/>
          <w:szCs w:val="20"/>
        </w:rPr>
        <w:t>i</w:t>
      </w:r>
      <w:r w:rsidR="004D7037" w:rsidRPr="000F36BA">
        <w:rPr>
          <w:rFonts w:cs="Arial"/>
          <w:szCs w:val="20"/>
        </w:rPr>
        <w:t>t is a consequence of plant invasion and competitive exclusion</w:t>
      </w:r>
      <w:r w:rsidR="00BF11CE">
        <w:rPr>
          <w:rFonts w:cs="Arial"/>
          <w:szCs w:val="20"/>
        </w:rPr>
        <w:t>.</w:t>
      </w:r>
      <w:r w:rsidR="00F4597E">
        <w:rPr>
          <w:rFonts w:cs="Arial"/>
          <w:szCs w:val="20"/>
        </w:rPr>
        <w:t xml:space="preserve"> </w:t>
      </w:r>
      <w:r w:rsidR="00EF03B0" w:rsidRPr="000F36BA">
        <w:rPr>
          <w:rFonts w:cs="Arial"/>
          <w:szCs w:val="20"/>
        </w:rPr>
        <w:t xml:space="preserve">I simply do not understand </w:t>
      </w:r>
      <w:r w:rsidR="00F127DC" w:rsidRPr="000F36BA">
        <w:rPr>
          <w:rFonts w:cs="Arial"/>
          <w:szCs w:val="20"/>
        </w:rPr>
        <w:t xml:space="preserve">Mr Harding’s </w:t>
      </w:r>
      <w:r w:rsidR="00EF03B0" w:rsidRPr="000F36BA">
        <w:rPr>
          <w:rFonts w:cs="Arial"/>
          <w:szCs w:val="20"/>
        </w:rPr>
        <w:t xml:space="preserve">next sentence. Why considering a definition of indigenous vegetation to: </w:t>
      </w:r>
      <w:r w:rsidR="00EF03B0" w:rsidRPr="00CF47AD">
        <w:rPr>
          <w:rFonts w:cs="Arial"/>
          <w:i/>
          <w:iCs/>
          <w:szCs w:val="20"/>
        </w:rPr>
        <w:t>“… vegetation which included only a ‘minor element’ of exotic species</w:t>
      </w:r>
      <w:r w:rsidR="00EF03B0" w:rsidRPr="007417A5">
        <w:rPr>
          <w:rFonts w:cs="Arial"/>
          <w:szCs w:val="20"/>
        </w:rPr>
        <w:t>” is inappropriate is puzzling.</w:t>
      </w:r>
      <w:r w:rsidR="00F127DC" w:rsidRPr="007417A5">
        <w:rPr>
          <w:rFonts w:cs="Arial"/>
          <w:szCs w:val="20"/>
        </w:rPr>
        <w:t xml:space="preserve"> I consider that is exactly what is required. </w:t>
      </w:r>
      <w:r w:rsidR="00F127DC" w:rsidRPr="002C6048">
        <w:rPr>
          <w:rFonts w:cs="Arial"/>
          <w:szCs w:val="20"/>
        </w:rPr>
        <w:t xml:space="preserve">There is almost universal acceptance in ecological science that what constitutes a vegetation community </w:t>
      </w:r>
      <w:r w:rsidR="005F2E51">
        <w:rPr>
          <w:rFonts w:cs="Arial"/>
          <w:szCs w:val="20"/>
        </w:rPr>
        <w:t>is</w:t>
      </w:r>
      <w:r w:rsidR="00F127DC" w:rsidRPr="002C6048">
        <w:rPr>
          <w:rFonts w:cs="Arial"/>
          <w:szCs w:val="20"/>
        </w:rPr>
        <w:t xml:space="preserve"> related to two pri</w:t>
      </w:r>
      <w:r w:rsidR="00F127DC" w:rsidRPr="006A6AA2">
        <w:rPr>
          <w:rFonts w:cs="Arial"/>
          <w:szCs w:val="20"/>
        </w:rPr>
        <w:t>mary attributes: species cover and abundance. There needs to be an acknowledgement within the definition that there are indigenous communities and exotic communities, and as a midway point there are communitie</w:t>
      </w:r>
      <w:r w:rsidR="00F127DC" w:rsidRPr="00F65406">
        <w:rPr>
          <w:rFonts w:cs="Arial"/>
          <w:szCs w:val="20"/>
        </w:rPr>
        <w:t xml:space="preserve">s which are a mixture of both. </w:t>
      </w:r>
    </w:p>
    <w:p w14:paraId="288060AB" w14:textId="24EDC054" w:rsidR="004C7CA7" w:rsidRPr="007417A5" w:rsidRDefault="00F127DC" w:rsidP="003D2F2E">
      <w:pPr>
        <w:pStyle w:val="Deed1"/>
        <w:spacing w:line="360" w:lineRule="auto"/>
        <w:ind w:left="426"/>
        <w:rPr>
          <w:rFonts w:cs="Arial"/>
          <w:szCs w:val="20"/>
        </w:rPr>
      </w:pPr>
      <w:r w:rsidRPr="00E019B7">
        <w:rPr>
          <w:rFonts w:cs="Arial"/>
          <w:szCs w:val="20"/>
        </w:rPr>
        <w:t>This is consistent with what I see in the field</w:t>
      </w:r>
      <w:r w:rsidR="00BF11CE">
        <w:rPr>
          <w:rFonts w:cs="Arial"/>
          <w:szCs w:val="20"/>
        </w:rPr>
        <w:t xml:space="preserve"> </w:t>
      </w:r>
      <w:r w:rsidRPr="00E019B7">
        <w:rPr>
          <w:rFonts w:cs="Arial"/>
          <w:szCs w:val="20"/>
        </w:rPr>
        <w:t xml:space="preserve">and is the reason for the relief sought by The Wolds and Mt Gerald in the original submissions made on PC18. The proposed changes sought in the submissions provide </w:t>
      </w:r>
      <w:r w:rsidRPr="00CF47AD">
        <w:rPr>
          <w:rFonts w:cs="Arial"/>
          <w:szCs w:val="20"/>
        </w:rPr>
        <w:t xml:space="preserve">a simple, clear and practical classification of vegetation. A vegetation community where indigenous species </w:t>
      </w:r>
      <w:r w:rsidR="00F4597E" w:rsidRPr="00CF47AD">
        <w:rPr>
          <w:rFonts w:cs="Arial"/>
          <w:szCs w:val="20"/>
        </w:rPr>
        <w:t>comprises</w:t>
      </w:r>
      <w:r w:rsidRPr="00CF47AD">
        <w:rPr>
          <w:rFonts w:cs="Arial"/>
          <w:szCs w:val="20"/>
        </w:rPr>
        <w:t xml:space="preserve"> all the structural components of the vegetation (usually assessed as cover) and all the species in the community (usually assessed as abundance) is unarguably indigenous vegetation.  </w:t>
      </w:r>
      <w:r w:rsidR="00F4597E" w:rsidRPr="00CF47AD">
        <w:rPr>
          <w:rFonts w:cs="Arial"/>
          <w:szCs w:val="20"/>
        </w:rPr>
        <w:t>Similarly,</w:t>
      </w:r>
      <w:r w:rsidRPr="00CF47AD">
        <w:rPr>
          <w:rFonts w:cs="Arial"/>
          <w:szCs w:val="20"/>
        </w:rPr>
        <w:t xml:space="preserve"> for introduced species, characterising introduced vegetation</w:t>
      </w:r>
      <w:r w:rsidR="005F2E51">
        <w:rPr>
          <w:rFonts w:cs="Arial"/>
          <w:szCs w:val="20"/>
        </w:rPr>
        <w:t>.</w:t>
      </w:r>
    </w:p>
    <w:tbl>
      <w:tblPr>
        <w:tblW w:w="0" w:type="auto"/>
        <w:tblInd w:w="23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38"/>
        <w:gridCol w:w="954"/>
        <w:gridCol w:w="1382"/>
        <w:gridCol w:w="769"/>
        <w:gridCol w:w="1499"/>
      </w:tblGrid>
      <w:tr w:rsidR="006D123E" w:rsidRPr="001D2303" w14:paraId="392A0679" w14:textId="77777777" w:rsidTr="00AF181C">
        <w:trPr>
          <w:trHeight w:hRule="exact" w:val="337"/>
        </w:trPr>
        <w:tc>
          <w:tcPr>
            <w:tcW w:w="1238" w:type="dxa"/>
            <w:tcBorders>
              <w:top w:val="single" w:sz="4" w:space="0" w:color="000000"/>
              <w:right w:val="single" w:sz="4" w:space="0" w:color="000000"/>
            </w:tcBorders>
          </w:tcPr>
          <w:p w14:paraId="60094B92" w14:textId="77777777" w:rsidR="006D123E" w:rsidRPr="00CF47AD" w:rsidRDefault="004C7CA7" w:rsidP="00AF181C">
            <w:pPr>
              <w:pStyle w:val="TableParagraph"/>
              <w:spacing w:before="28"/>
              <w:ind w:left="122"/>
              <w:rPr>
                <w:rFonts w:ascii="Arial" w:hAnsi="Arial" w:cs="Arial"/>
                <w:b/>
                <w:sz w:val="20"/>
                <w:szCs w:val="20"/>
              </w:rPr>
            </w:pPr>
            <w:r w:rsidRPr="00F4597E">
              <w:rPr>
                <w:rFonts w:cs="Arial"/>
                <w:szCs w:val="20"/>
              </w:rPr>
              <w:t xml:space="preserve">As set out in the submission, I consider the simplest </w:t>
            </w:r>
            <w:r w:rsidR="00BF11CE" w:rsidRPr="00F4597E">
              <w:rPr>
                <w:rFonts w:cs="Arial"/>
                <w:szCs w:val="20"/>
              </w:rPr>
              <w:t xml:space="preserve">and most </w:t>
            </w:r>
            <w:r w:rsidRPr="00F4597E">
              <w:rPr>
                <w:rFonts w:cs="Arial"/>
                <w:szCs w:val="20"/>
              </w:rPr>
              <w:t xml:space="preserve">useful classification is to define </w:t>
            </w:r>
            <w:r w:rsidR="00BF11CE" w:rsidRPr="00F4597E">
              <w:rPr>
                <w:rFonts w:cs="Arial"/>
                <w:szCs w:val="20"/>
              </w:rPr>
              <w:t xml:space="preserve">vegetation into </w:t>
            </w:r>
            <w:r w:rsidRPr="00F4597E">
              <w:rPr>
                <w:rFonts w:cs="Arial"/>
                <w:szCs w:val="20"/>
              </w:rPr>
              <w:t>three groups. This allows for a broader inclusion of either indigenous or introduced species within a specified vegetation class according to the following thresholds (Table 1, using percentage cover as a primary criterion of structural dominance). The range within the three vegetation classes is shown in Figure 5.</w:t>
            </w:r>
            <w:r w:rsidR="00F4597E" w:rsidRPr="00F4597E">
              <w:rPr>
                <w:rFonts w:cs="Arial"/>
                <w:szCs w:val="20"/>
              </w:rPr>
              <w:br/>
            </w:r>
            <w:r w:rsidR="006D123E" w:rsidRPr="00CF47AD">
              <w:rPr>
                <w:rFonts w:ascii="Arial" w:hAnsi="Arial" w:cs="Arial"/>
                <w:b/>
                <w:sz w:val="20"/>
                <w:szCs w:val="20"/>
              </w:rPr>
              <w:t>Vegetation</w:t>
            </w:r>
          </w:p>
        </w:tc>
        <w:tc>
          <w:tcPr>
            <w:tcW w:w="2336" w:type="dxa"/>
            <w:gridSpan w:val="2"/>
            <w:tcBorders>
              <w:top w:val="single" w:sz="4" w:space="0" w:color="000000"/>
              <w:left w:val="single" w:sz="4" w:space="0" w:color="000000"/>
              <w:right w:val="single" w:sz="4" w:space="0" w:color="000000"/>
            </w:tcBorders>
          </w:tcPr>
          <w:p w14:paraId="5FA51CDE" w14:textId="77777777" w:rsidR="006D123E" w:rsidRPr="00CF47AD" w:rsidRDefault="006D123E" w:rsidP="00AF181C">
            <w:pPr>
              <w:pStyle w:val="TableParagraph"/>
              <w:spacing w:before="28"/>
              <w:ind w:left="103"/>
              <w:rPr>
                <w:rFonts w:ascii="Arial" w:hAnsi="Arial" w:cs="Arial"/>
                <w:b/>
                <w:sz w:val="20"/>
                <w:szCs w:val="20"/>
              </w:rPr>
            </w:pPr>
            <w:r w:rsidRPr="00CF47AD">
              <w:rPr>
                <w:rFonts w:ascii="Arial" w:hAnsi="Arial" w:cs="Arial"/>
                <w:b/>
                <w:sz w:val="20"/>
                <w:szCs w:val="20"/>
              </w:rPr>
              <w:t>Indigenous species</w:t>
            </w:r>
          </w:p>
        </w:tc>
        <w:tc>
          <w:tcPr>
            <w:tcW w:w="2268" w:type="dxa"/>
            <w:gridSpan w:val="2"/>
            <w:tcBorders>
              <w:top w:val="single" w:sz="4" w:space="0" w:color="000000"/>
              <w:left w:val="single" w:sz="4" w:space="0" w:color="000000"/>
            </w:tcBorders>
          </w:tcPr>
          <w:p w14:paraId="5C516203" w14:textId="77777777" w:rsidR="006D123E" w:rsidRPr="00CF47AD" w:rsidRDefault="006D123E" w:rsidP="00AF181C">
            <w:pPr>
              <w:pStyle w:val="TableParagraph"/>
              <w:spacing w:before="28"/>
              <w:ind w:left="103"/>
              <w:rPr>
                <w:rFonts w:ascii="Arial" w:hAnsi="Arial" w:cs="Arial"/>
                <w:b/>
                <w:sz w:val="20"/>
                <w:szCs w:val="20"/>
              </w:rPr>
            </w:pPr>
            <w:r w:rsidRPr="00CF47AD">
              <w:rPr>
                <w:rFonts w:ascii="Arial" w:hAnsi="Arial" w:cs="Arial"/>
                <w:b/>
                <w:sz w:val="20"/>
                <w:szCs w:val="20"/>
              </w:rPr>
              <w:t>Introduced species</w:t>
            </w:r>
          </w:p>
        </w:tc>
      </w:tr>
      <w:tr w:rsidR="006D123E" w:rsidRPr="001D2303" w14:paraId="45986068" w14:textId="77777777" w:rsidTr="00AF181C">
        <w:trPr>
          <w:trHeight w:hRule="exact" w:val="272"/>
        </w:trPr>
        <w:tc>
          <w:tcPr>
            <w:tcW w:w="1238" w:type="dxa"/>
            <w:tcBorders>
              <w:bottom w:val="single" w:sz="4" w:space="0" w:color="000000"/>
              <w:right w:val="single" w:sz="4" w:space="0" w:color="000000"/>
            </w:tcBorders>
          </w:tcPr>
          <w:p w14:paraId="1C4733B0" w14:textId="77777777" w:rsidR="006D123E" w:rsidRPr="00CF47AD" w:rsidRDefault="006D123E" w:rsidP="00AF181C">
            <w:pPr>
              <w:pStyle w:val="TableParagraph"/>
              <w:spacing w:line="264" w:lineRule="exact"/>
              <w:ind w:left="122"/>
              <w:rPr>
                <w:rFonts w:ascii="Arial" w:hAnsi="Arial" w:cs="Arial"/>
                <w:b/>
                <w:sz w:val="20"/>
                <w:szCs w:val="20"/>
              </w:rPr>
            </w:pPr>
            <w:r w:rsidRPr="00CF47AD">
              <w:rPr>
                <w:rFonts w:ascii="Arial" w:hAnsi="Arial" w:cs="Arial"/>
                <w:b/>
                <w:sz w:val="20"/>
                <w:szCs w:val="20"/>
              </w:rPr>
              <w:t>Class</w:t>
            </w:r>
          </w:p>
        </w:tc>
        <w:tc>
          <w:tcPr>
            <w:tcW w:w="954" w:type="dxa"/>
            <w:tcBorders>
              <w:left w:val="single" w:sz="4" w:space="0" w:color="000000"/>
              <w:bottom w:val="single" w:sz="4" w:space="0" w:color="000000"/>
            </w:tcBorders>
          </w:tcPr>
          <w:p w14:paraId="7296B7B5" w14:textId="77777777" w:rsidR="006D123E" w:rsidRPr="00CF47AD" w:rsidRDefault="006D123E" w:rsidP="00AF181C">
            <w:pPr>
              <w:pStyle w:val="TableParagraph"/>
              <w:spacing w:line="264" w:lineRule="exact"/>
              <w:ind w:left="103"/>
              <w:rPr>
                <w:rFonts w:ascii="Arial" w:hAnsi="Arial" w:cs="Arial"/>
                <w:sz w:val="20"/>
                <w:szCs w:val="20"/>
              </w:rPr>
            </w:pPr>
            <w:r w:rsidRPr="00CF47AD">
              <w:rPr>
                <w:rFonts w:ascii="Arial" w:hAnsi="Arial" w:cs="Arial"/>
                <w:sz w:val="20"/>
                <w:szCs w:val="20"/>
              </w:rPr>
              <w:t>Lower</w:t>
            </w:r>
          </w:p>
        </w:tc>
        <w:tc>
          <w:tcPr>
            <w:tcW w:w="1382" w:type="dxa"/>
            <w:tcBorders>
              <w:bottom w:val="single" w:sz="4" w:space="0" w:color="000000"/>
              <w:right w:val="single" w:sz="4" w:space="0" w:color="000000"/>
            </w:tcBorders>
          </w:tcPr>
          <w:p w14:paraId="1B12939E" w14:textId="77777777" w:rsidR="006D123E" w:rsidRPr="00CF47AD" w:rsidRDefault="006D123E" w:rsidP="00AF181C">
            <w:pPr>
              <w:pStyle w:val="TableParagraph"/>
              <w:spacing w:line="264" w:lineRule="exact"/>
              <w:ind w:left="106"/>
              <w:rPr>
                <w:rFonts w:ascii="Arial" w:hAnsi="Arial" w:cs="Arial"/>
                <w:sz w:val="20"/>
                <w:szCs w:val="20"/>
              </w:rPr>
            </w:pPr>
            <w:r w:rsidRPr="00CF47AD">
              <w:rPr>
                <w:rFonts w:ascii="Arial" w:hAnsi="Arial" w:cs="Arial"/>
                <w:sz w:val="20"/>
                <w:szCs w:val="20"/>
              </w:rPr>
              <w:t>Upper</w:t>
            </w:r>
          </w:p>
        </w:tc>
        <w:tc>
          <w:tcPr>
            <w:tcW w:w="769" w:type="dxa"/>
            <w:tcBorders>
              <w:left w:val="single" w:sz="4" w:space="0" w:color="000000"/>
              <w:bottom w:val="single" w:sz="4" w:space="0" w:color="000000"/>
            </w:tcBorders>
          </w:tcPr>
          <w:p w14:paraId="32B5C76D" w14:textId="77777777" w:rsidR="006D123E" w:rsidRPr="00CF47AD" w:rsidRDefault="006D123E" w:rsidP="00AF181C">
            <w:pPr>
              <w:pStyle w:val="TableParagraph"/>
              <w:spacing w:line="264" w:lineRule="exact"/>
              <w:ind w:right="105"/>
              <w:jc w:val="right"/>
              <w:rPr>
                <w:rFonts w:ascii="Arial" w:hAnsi="Arial" w:cs="Arial"/>
                <w:sz w:val="20"/>
                <w:szCs w:val="20"/>
              </w:rPr>
            </w:pPr>
            <w:r w:rsidRPr="00CF47AD">
              <w:rPr>
                <w:rFonts w:ascii="Arial" w:hAnsi="Arial" w:cs="Arial"/>
                <w:sz w:val="20"/>
                <w:szCs w:val="20"/>
              </w:rPr>
              <w:t>Lower</w:t>
            </w:r>
          </w:p>
        </w:tc>
        <w:tc>
          <w:tcPr>
            <w:tcW w:w="1499" w:type="dxa"/>
            <w:tcBorders>
              <w:bottom w:val="single" w:sz="4" w:space="0" w:color="000000"/>
            </w:tcBorders>
          </w:tcPr>
          <w:p w14:paraId="02B06ED4" w14:textId="77777777" w:rsidR="006D123E" w:rsidRPr="00CF47AD" w:rsidRDefault="006D123E" w:rsidP="00AF181C">
            <w:pPr>
              <w:pStyle w:val="TableParagraph"/>
              <w:spacing w:line="264" w:lineRule="exact"/>
              <w:ind w:left="106"/>
              <w:rPr>
                <w:rFonts w:ascii="Arial" w:hAnsi="Arial" w:cs="Arial"/>
                <w:sz w:val="20"/>
                <w:szCs w:val="20"/>
              </w:rPr>
            </w:pPr>
            <w:r w:rsidRPr="00CF47AD">
              <w:rPr>
                <w:rFonts w:ascii="Arial" w:hAnsi="Arial" w:cs="Arial"/>
                <w:sz w:val="20"/>
                <w:szCs w:val="20"/>
              </w:rPr>
              <w:t>Upper</w:t>
            </w:r>
          </w:p>
        </w:tc>
      </w:tr>
      <w:tr w:rsidR="006D123E" w:rsidRPr="001D2303" w14:paraId="6F08583A" w14:textId="77777777" w:rsidTr="00AF181C">
        <w:trPr>
          <w:trHeight w:hRule="exact" w:val="337"/>
        </w:trPr>
        <w:tc>
          <w:tcPr>
            <w:tcW w:w="1238" w:type="dxa"/>
            <w:tcBorders>
              <w:top w:val="single" w:sz="4" w:space="0" w:color="000000"/>
              <w:right w:val="single" w:sz="4" w:space="0" w:color="000000"/>
            </w:tcBorders>
          </w:tcPr>
          <w:p w14:paraId="01B741C4" w14:textId="77777777" w:rsidR="006D123E" w:rsidRPr="00CF47AD" w:rsidRDefault="006D123E" w:rsidP="00AF181C">
            <w:pPr>
              <w:pStyle w:val="TableParagraph"/>
              <w:spacing w:before="28"/>
              <w:ind w:left="122"/>
              <w:rPr>
                <w:rFonts w:ascii="Arial" w:hAnsi="Arial" w:cs="Arial"/>
                <w:b/>
                <w:sz w:val="20"/>
                <w:szCs w:val="20"/>
              </w:rPr>
            </w:pPr>
            <w:r w:rsidRPr="00CF47AD">
              <w:rPr>
                <w:rFonts w:ascii="Arial" w:hAnsi="Arial" w:cs="Arial"/>
                <w:b/>
                <w:sz w:val="20"/>
                <w:szCs w:val="20"/>
              </w:rPr>
              <w:t>Indigenous</w:t>
            </w:r>
          </w:p>
        </w:tc>
        <w:tc>
          <w:tcPr>
            <w:tcW w:w="954" w:type="dxa"/>
            <w:tcBorders>
              <w:top w:val="single" w:sz="4" w:space="0" w:color="000000"/>
              <w:left w:val="single" w:sz="4" w:space="0" w:color="000000"/>
            </w:tcBorders>
          </w:tcPr>
          <w:p w14:paraId="6E62A75C" w14:textId="77777777" w:rsidR="006D123E" w:rsidRPr="00CF47AD" w:rsidRDefault="006D123E" w:rsidP="00AF181C">
            <w:pPr>
              <w:pStyle w:val="TableParagraph"/>
              <w:spacing w:before="28"/>
              <w:ind w:right="104"/>
              <w:jc w:val="right"/>
              <w:rPr>
                <w:rFonts w:ascii="Arial" w:hAnsi="Arial" w:cs="Arial"/>
                <w:sz w:val="20"/>
                <w:szCs w:val="20"/>
              </w:rPr>
            </w:pPr>
            <w:r w:rsidRPr="00CF47AD">
              <w:rPr>
                <w:rFonts w:ascii="Arial" w:hAnsi="Arial" w:cs="Arial"/>
                <w:sz w:val="20"/>
                <w:szCs w:val="20"/>
              </w:rPr>
              <w:t>66</w:t>
            </w:r>
          </w:p>
        </w:tc>
        <w:tc>
          <w:tcPr>
            <w:tcW w:w="1382" w:type="dxa"/>
            <w:tcBorders>
              <w:top w:val="single" w:sz="4" w:space="0" w:color="000000"/>
              <w:right w:val="single" w:sz="4" w:space="0" w:color="000000"/>
            </w:tcBorders>
          </w:tcPr>
          <w:p w14:paraId="59BB663D" w14:textId="77777777" w:rsidR="006D123E" w:rsidRPr="00CF47AD" w:rsidRDefault="006D123E" w:rsidP="00AF181C">
            <w:pPr>
              <w:pStyle w:val="TableParagraph"/>
              <w:spacing w:before="28"/>
              <w:ind w:right="102"/>
              <w:jc w:val="right"/>
              <w:rPr>
                <w:rFonts w:ascii="Arial" w:hAnsi="Arial" w:cs="Arial"/>
                <w:sz w:val="20"/>
                <w:szCs w:val="20"/>
              </w:rPr>
            </w:pPr>
            <w:r w:rsidRPr="00CF47AD">
              <w:rPr>
                <w:rFonts w:ascii="Arial" w:hAnsi="Arial" w:cs="Arial"/>
                <w:sz w:val="20"/>
                <w:szCs w:val="20"/>
              </w:rPr>
              <w:t>100</w:t>
            </w:r>
          </w:p>
        </w:tc>
        <w:tc>
          <w:tcPr>
            <w:tcW w:w="769" w:type="dxa"/>
            <w:tcBorders>
              <w:top w:val="single" w:sz="4" w:space="0" w:color="000000"/>
              <w:left w:val="single" w:sz="4" w:space="0" w:color="000000"/>
            </w:tcBorders>
          </w:tcPr>
          <w:p w14:paraId="054E1FA2" w14:textId="77777777" w:rsidR="006D123E" w:rsidRPr="00CF47AD" w:rsidRDefault="006D123E" w:rsidP="00AF181C">
            <w:pPr>
              <w:pStyle w:val="TableParagraph"/>
              <w:spacing w:before="28"/>
              <w:ind w:right="105"/>
              <w:jc w:val="right"/>
              <w:rPr>
                <w:rFonts w:ascii="Arial" w:hAnsi="Arial" w:cs="Arial"/>
                <w:sz w:val="20"/>
                <w:szCs w:val="20"/>
              </w:rPr>
            </w:pPr>
            <w:r w:rsidRPr="00CF47AD">
              <w:rPr>
                <w:rFonts w:ascii="Arial" w:hAnsi="Arial" w:cs="Arial"/>
                <w:sz w:val="20"/>
                <w:szCs w:val="20"/>
              </w:rPr>
              <w:t>0</w:t>
            </w:r>
          </w:p>
        </w:tc>
        <w:tc>
          <w:tcPr>
            <w:tcW w:w="1499" w:type="dxa"/>
            <w:tcBorders>
              <w:top w:val="single" w:sz="4" w:space="0" w:color="000000"/>
            </w:tcBorders>
          </w:tcPr>
          <w:p w14:paraId="21204BCA" w14:textId="77777777" w:rsidR="006D123E" w:rsidRPr="00CF47AD" w:rsidRDefault="006D123E" w:rsidP="00AF181C">
            <w:pPr>
              <w:pStyle w:val="TableParagraph"/>
              <w:spacing w:before="28"/>
              <w:ind w:right="103"/>
              <w:jc w:val="right"/>
              <w:rPr>
                <w:rFonts w:ascii="Arial" w:hAnsi="Arial" w:cs="Arial"/>
                <w:sz w:val="20"/>
                <w:szCs w:val="20"/>
              </w:rPr>
            </w:pPr>
            <w:r w:rsidRPr="00CF47AD">
              <w:rPr>
                <w:rFonts w:ascii="Arial" w:hAnsi="Arial" w:cs="Arial"/>
                <w:sz w:val="20"/>
                <w:szCs w:val="20"/>
              </w:rPr>
              <w:t>33</w:t>
            </w:r>
          </w:p>
        </w:tc>
      </w:tr>
      <w:tr w:rsidR="006D123E" w:rsidRPr="001D2303" w14:paraId="46952E31" w14:textId="77777777" w:rsidTr="00AF181C">
        <w:trPr>
          <w:trHeight w:hRule="exact" w:val="300"/>
        </w:trPr>
        <w:tc>
          <w:tcPr>
            <w:tcW w:w="1238" w:type="dxa"/>
            <w:tcBorders>
              <w:right w:val="single" w:sz="4" w:space="0" w:color="000000"/>
            </w:tcBorders>
          </w:tcPr>
          <w:p w14:paraId="2E2D8CBA" w14:textId="77777777" w:rsidR="006D123E" w:rsidRPr="00CF47AD" w:rsidRDefault="006D123E" w:rsidP="00AF181C">
            <w:pPr>
              <w:pStyle w:val="TableParagraph"/>
              <w:spacing w:line="264" w:lineRule="exact"/>
              <w:ind w:left="122"/>
              <w:rPr>
                <w:rFonts w:ascii="Arial" w:hAnsi="Arial" w:cs="Arial"/>
                <w:b/>
                <w:sz w:val="20"/>
                <w:szCs w:val="20"/>
              </w:rPr>
            </w:pPr>
            <w:r w:rsidRPr="00CF47AD">
              <w:rPr>
                <w:rFonts w:ascii="Arial" w:hAnsi="Arial" w:cs="Arial"/>
                <w:b/>
                <w:sz w:val="20"/>
                <w:szCs w:val="20"/>
              </w:rPr>
              <w:t>Mixed</w:t>
            </w:r>
          </w:p>
        </w:tc>
        <w:tc>
          <w:tcPr>
            <w:tcW w:w="954" w:type="dxa"/>
            <w:tcBorders>
              <w:left w:val="single" w:sz="4" w:space="0" w:color="000000"/>
            </w:tcBorders>
          </w:tcPr>
          <w:p w14:paraId="247C8587" w14:textId="77777777" w:rsidR="006D123E" w:rsidRPr="00CF47AD" w:rsidRDefault="006D123E" w:rsidP="00AF181C">
            <w:pPr>
              <w:pStyle w:val="TableParagraph"/>
              <w:spacing w:line="264" w:lineRule="exact"/>
              <w:ind w:right="104"/>
              <w:jc w:val="right"/>
              <w:rPr>
                <w:rFonts w:ascii="Arial" w:hAnsi="Arial" w:cs="Arial"/>
                <w:sz w:val="20"/>
                <w:szCs w:val="20"/>
              </w:rPr>
            </w:pPr>
            <w:r w:rsidRPr="00CF47AD">
              <w:rPr>
                <w:rFonts w:ascii="Arial" w:hAnsi="Arial" w:cs="Arial"/>
                <w:sz w:val="20"/>
                <w:szCs w:val="20"/>
              </w:rPr>
              <w:t>33</w:t>
            </w:r>
          </w:p>
        </w:tc>
        <w:tc>
          <w:tcPr>
            <w:tcW w:w="1382" w:type="dxa"/>
            <w:tcBorders>
              <w:right w:val="single" w:sz="4" w:space="0" w:color="000000"/>
            </w:tcBorders>
          </w:tcPr>
          <w:p w14:paraId="581B4A3B" w14:textId="77777777" w:rsidR="006D123E" w:rsidRPr="00CF47AD" w:rsidRDefault="006D123E" w:rsidP="00AF181C">
            <w:pPr>
              <w:pStyle w:val="TableParagraph"/>
              <w:spacing w:line="264" w:lineRule="exact"/>
              <w:ind w:right="101"/>
              <w:jc w:val="right"/>
              <w:rPr>
                <w:rFonts w:ascii="Arial" w:hAnsi="Arial" w:cs="Arial"/>
                <w:sz w:val="20"/>
                <w:szCs w:val="20"/>
              </w:rPr>
            </w:pPr>
            <w:r w:rsidRPr="00CF47AD">
              <w:rPr>
                <w:rFonts w:ascii="Arial" w:hAnsi="Arial" w:cs="Arial"/>
                <w:sz w:val="20"/>
                <w:szCs w:val="20"/>
              </w:rPr>
              <w:t>66</w:t>
            </w:r>
          </w:p>
        </w:tc>
        <w:tc>
          <w:tcPr>
            <w:tcW w:w="769" w:type="dxa"/>
            <w:tcBorders>
              <w:left w:val="single" w:sz="4" w:space="0" w:color="000000"/>
            </w:tcBorders>
          </w:tcPr>
          <w:p w14:paraId="29FBB07F" w14:textId="77777777" w:rsidR="006D123E" w:rsidRPr="00CF47AD" w:rsidRDefault="006D123E" w:rsidP="00AF181C">
            <w:pPr>
              <w:pStyle w:val="TableParagraph"/>
              <w:spacing w:line="264" w:lineRule="exact"/>
              <w:ind w:right="104"/>
              <w:jc w:val="right"/>
              <w:rPr>
                <w:rFonts w:ascii="Arial" w:hAnsi="Arial" w:cs="Arial"/>
                <w:sz w:val="20"/>
                <w:szCs w:val="20"/>
              </w:rPr>
            </w:pPr>
            <w:r w:rsidRPr="00CF47AD">
              <w:rPr>
                <w:rFonts w:ascii="Arial" w:hAnsi="Arial" w:cs="Arial"/>
                <w:sz w:val="20"/>
                <w:szCs w:val="20"/>
              </w:rPr>
              <w:t>33</w:t>
            </w:r>
          </w:p>
        </w:tc>
        <w:tc>
          <w:tcPr>
            <w:tcW w:w="1499" w:type="dxa"/>
          </w:tcPr>
          <w:p w14:paraId="37AEC3AA" w14:textId="77777777" w:rsidR="006D123E" w:rsidRPr="00CF47AD" w:rsidRDefault="006D123E" w:rsidP="00AF181C">
            <w:pPr>
              <w:pStyle w:val="TableParagraph"/>
              <w:spacing w:line="264" w:lineRule="exact"/>
              <w:ind w:right="103"/>
              <w:jc w:val="right"/>
              <w:rPr>
                <w:rFonts w:ascii="Arial" w:hAnsi="Arial" w:cs="Arial"/>
                <w:sz w:val="20"/>
                <w:szCs w:val="20"/>
              </w:rPr>
            </w:pPr>
            <w:r w:rsidRPr="00CF47AD">
              <w:rPr>
                <w:rFonts w:ascii="Arial" w:hAnsi="Arial" w:cs="Arial"/>
                <w:sz w:val="20"/>
                <w:szCs w:val="20"/>
              </w:rPr>
              <w:t>66</w:t>
            </w:r>
          </w:p>
        </w:tc>
      </w:tr>
      <w:tr w:rsidR="006D123E" w:rsidRPr="001D2303" w14:paraId="646188C0" w14:textId="77777777" w:rsidTr="00AF181C">
        <w:trPr>
          <w:trHeight w:hRule="exact" w:val="272"/>
        </w:trPr>
        <w:tc>
          <w:tcPr>
            <w:tcW w:w="1238" w:type="dxa"/>
            <w:tcBorders>
              <w:bottom w:val="single" w:sz="4" w:space="0" w:color="000000"/>
              <w:right w:val="single" w:sz="4" w:space="0" w:color="000000"/>
            </w:tcBorders>
          </w:tcPr>
          <w:p w14:paraId="6419FB0B" w14:textId="77777777" w:rsidR="006D123E" w:rsidRPr="00CF47AD" w:rsidRDefault="006D123E" w:rsidP="00AF181C">
            <w:pPr>
              <w:pStyle w:val="TableParagraph"/>
              <w:spacing w:line="264" w:lineRule="exact"/>
              <w:ind w:left="122"/>
              <w:rPr>
                <w:rFonts w:ascii="Arial" w:hAnsi="Arial" w:cs="Arial"/>
                <w:b/>
                <w:sz w:val="20"/>
                <w:szCs w:val="20"/>
              </w:rPr>
            </w:pPr>
            <w:r w:rsidRPr="00CF47AD">
              <w:rPr>
                <w:rFonts w:ascii="Arial" w:hAnsi="Arial" w:cs="Arial"/>
                <w:b/>
                <w:sz w:val="20"/>
                <w:szCs w:val="20"/>
              </w:rPr>
              <w:t>Introduced</w:t>
            </w:r>
          </w:p>
        </w:tc>
        <w:tc>
          <w:tcPr>
            <w:tcW w:w="954" w:type="dxa"/>
            <w:tcBorders>
              <w:left w:val="single" w:sz="4" w:space="0" w:color="000000"/>
              <w:bottom w:val="single" w:sz="4" w:space="0" w:color="000000"/>
            </w:tcBorders>
          </w:tcPr>
          <w:p w14:paraId="53C0CEC1" w14:textId="77777777" w:rsidR="006D123E" w:rsidRPr="00CF47AD" w:rsidRDefault="006D123E" w:rsidP="00AF181C">
            <w:pPr>
              <w:pStyle w:val="TableParagraph"/>
              <w:spacing w:line="264" w:lineRule="exact"/>
              <w:ind w:right="105"/>
              <w:jc w:val="right"/>
              <w:rPr>
                <w:rFonts w:ascii="Arial" w:hAnsi="Arial" w:cs="Arial"/>
                <w:sz w:val="20"/>
                <w:szCs w:val="20"/>
              </w:rPr>
            </w:pPr>
            <w:r w:rsidRPr="00CF47AD">
              <w:rPr>
                <w:rFonts w:ascii="Arial" w:hAnsi="Arial" w:cs="Arial"/>
                <w:sz w:val="20"/>
                <w:szCs w:val="20"/>
              </w:rPr>
              <w:t>0</w:t>
            </w:r>
          </w:p>
        </w:tc>
        <w:tc>
          <w:tcPr>
            <w:tcW w:w="1382" w:type="dxa"/>
            <w:tcBorders>
              <w:bottom w:val="single" w:sz="4" w:space="0" w:color="000000"/>
              <w:right w:val="single" w:sz="4" w:space="0" w:color="000000"/>
            </w:tcBorders>
          </w:tcPr>
          <w:p w14:paraId="26C8A253" w14:textId="77777777" w:rsidR="006D123E" w:rsidRPr="00CF47AD" w:rsidRDefault="006D123E" w:rsidP="00AF181C">
            <w:pPr>
              <w:pStyle w:val="TableParagraph"/>
              <w:spacing w:line="264" w:lineRule="exact"/>
              <w:ind w:right="101"/>
              <w:jc w:val="right"/>
              <w:rPr>
                <w:rFonts w:ascii="Arial" w:hAnsi="Arial" w:cs="Arial"/>
                <w:sz w:val="20"/>
                <w:szCs w:val="20"/>
              </w:rPr>
            </w:pPr>
            <w:r w:rsidRPr="00CF47AD">
              <w:rPr>
                <w:rFonts w:ascii="Arial" w:hAnsi="Arial" w:cs="Arial"/>
                <w:sz w:val="20"/>
                <w:szCs w:val="20"/>
              </w:rPr>
              <w:t>33</w:t>
            </w:r>
          </w:p>
        </w:tc>
        <w:tc>
          <w:tcPr>
            <w:tcW w:w="769" w:type="dxa"/>
            <w:tcBorders>
              <w:left w:val="single" w:sz="4" w:space="0" w:color="000000"/>
              <w:bottom w:val="single" w:sz="4" w:space="0" w:color="000000"/>
            </w:tcBorders>
          </w:tcPr>
          <w:p w14:paraId="7A080651" w14:textId="77777777" w:rsidR="006D123E" w:rsidRPr="00CF47AD" w:rsidRDefault="006D123E" w:rsidP="00AF181C">
            <w:pPr>
              <w:pStyle w:val="TableParagraph"/>
              <w:spacing w:line="264" w:lineRule="exact"/>
              <w:ind w:right="104"/>
              <w:jc w:val="right"/>
              <w:rPr>
                <w:rFonts w:ascii="Arial" w:hAnsi="Arial" w:cs="Arial"/>
                <w:sz w:val="20"/>
                <w:szCs w:val="20"/>
              </w:rPr>
            </w:pPr>
            <w:r w:rsidRPr="00CF47AD">
              <w:rPr>
                <w:rFonts w:ascii="Arial" w:hAnsi="Arial" w:cs="Arial"/>
                <w:sz w:val="20"/>
                <w:szCs w:val="20"/>
              </w:rPr>
              <w:t>66</w:t>
            </w:r>
          </w:p>
        </w:tc>
        <w:tc>
          <w:tcPr>
            <w:tcW w:w="1499" w:type="dxa"/>
            <w:tcBorders>
              <w:bottom w:val="single" w:sz="4" w:space="0" w:color="000000"/>
            </w:tcBorders>
          </w:tcPr>
          <w:p w14:paraId="20E74C29" w14:textId="77777777" w:rsidR="006D123E" w:rsidRPr="00CF47AD" w:rsidRDefault="006D123E" w:rsidP="00AF181C">
            <w:pPr>
              <w:pStyle w:val="TableParagraph"/>
              <w:spacing w:line="264" w:lineRule="exact"/>
              <w:ind w:right="104"/>
              <w:jc w:val="right"/>
              <w:rPr>
                <w:rFonts w:ascii="Arial" w:hAnsi="Arial" w:cs="Arial"/>
                <w:sz w:val="20"/>
                <w:szCs w:val="20"/>
              </w:rPr>
            </w:pPr>
            <w:r w:rsidRPr="00CF47AD">
              <w:rPr>
                <w:rFonts w:ascii="Arial" w:hAnsi="Arial" w:cs="Arial"/>
                <w:sz w:val="20"/>
                <w:szCs w:val="20"/>
              </w:rPr>
              <w:t>100</w:t>
            </w:r>
          </w:p>
        </w:tc>
      </w:tr>
    </w:tbl>
    <w:p w14:paraId="0CC80F03" w14:textId="77777777" w:rsidR="006D123E" w:rsidRPr="002C6048" w:rsidRDefault="006D123E" w:rsidP="006D123E">
      <w:pPr>
        <w:pStyle w:val="Deed1"/>
        <w:numPr>
          <w:ilvl w:val="0"/>
          <w:numId w:val="0"/>
        </w:numPr>
        <w:spacing w:line="360" w:lineRule="auto"/>
        <w:ind w:left="426"/>
        <w:rPr>
          <w:rFonts w:cs="Arial"/>
          <w:i/>
          <w:iCs/>
          <w:szCs w:val="20"/>
        </w:rPr>
      </w:pPr>
      <w:r w:rsidRPr="007417A5">
        <w:rPr>
          <w:rFonts w:cs="Arial"/>
          <w:i/>
          <w:iCs/>
          <w:szCs w:val="20"/>
        </w:rPr>
        <w:t>Table 3.  Vegetation class thresholds, percentage</w:t>
      </w:r>
      <w:r w:rsidRPr="002C6048">
        <w:rPr>
          <w:rFonts w:cs="Arial"/>
          <w:i/>
          <w:iCs/>
          <w:szCs w:val="20"/>
        </w:rPr>
        <w:t xml:space="preserve"> cover.</w:t>
      </w:r>
    </w:p>
    <w:p w14:paraId="71F490B9" w14:textId="77777777" w:rsidR="00F127DC" w:rsidRPr="00F4597E" w:rsidRDefault="0054519D" w:rsidP="00F4597E">
      <w:pPr>
        <w:pStyle w:val="Deed1"/>
        <w:numPr>
          <w:ilvl w:val="0"/>
          <w:numId w:val="0"/>
        </w:numPr>
        <w:spacing w:line="360" w:lineRule="auto"/>
        <w:ind w:left="426"/>
        <w:rPr>
          <w:rFonts w:cs="Arial"/>
          <w:i/>
          <w:iCs/>
          <w:szCs w:val="20"/>
        </w:rPr>
      </w:pPr>
      <w:r w:rsidRPr="007417A5">
        <w:rPr>
          <w:rFonts w:cs="Arial"/>
          <w:noProof/>
          <w:szCs w:val="20"/>
          <w:lang w:eastAsia="en-NZ"/>
        </w:rPr>
        <w:lastRenderedPageBreak/>
        <w:drawing>
          <wp:inline distT="0" distB="0" distL="0" distR="0" wp14:anchorId="6AD42EB6" wp14:editId="6910E9BC">
            <wp:extent cx="6051550" cy="34036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6051550" cy="3403600"/>
                    </a:xfrm>
                    <a:prstGeom prst="rect">
                      <a:avLst/>
                    </a:prstGeom>
                  </pic:spPr>
                </pic:pic>
              </a:graphicData>
            </a:graphic>
          </wp:inline>
        </w:drawing>
      </w:r>
    </w:p>
    <w:p w14:paraId="4E60F09C" w14:textId="77777777" w:rsidR="004D7037" w:rsidRPr="002C6048" w:rsidRDefault="00EF03B0" w:rsidP="003D2F2E">
      <w:pPr>
        <w:pStyle w:val="Deed1"/>
        <w:spacing w:line="360" w:lineRule="auto"/>
        <w:ind w:left="426"/>
        <w:rPr>
          <w:rFonts w:cs="Arial"/>
          <w:szCs w:val="20"/>
        </w:rPr>
      </w:pPr>
      <w:r w:rsidRPr="000F36BA">
        <w:rPr>
          <w:rFonts w:cs="Arial"/>
          <w:szCs w:val="20"/>
        </w:rPr>
        <w:t xml:space="preserve">Equally troubling is </w:t>
      </w:r>
      <w:r w:rsidR="00F127DC" w:rsidRPr="000F36BA">
        <w:rPr>
          <w:rFonts w:cs="Arial"/>
          <w:szCs w:val="20"/>
        </w:rPr>
        <w:t xml:space="preserve">Mr Harding’s </w:t>
      </w:r>
      <w:r w:rsidRPr="000F36BA">
        <w:rPr>
          <w:rFonts w:cs="Arial"/>
          <w:szCs w:val="20"/>
        </w:rPr>
        <w:t xml:space="preserve">assertion that the definition of </w:t>
      </w:r>
      <w:r w:rsidR="00045FC5" w:rsidRPr="000F36BA">
        <w:rPr>
          <w:rFonts w:cs="Arial"/>
          <w:szCs w:val="20"/>
        </w:rPr>
        <w:t>indigenous vegetation depends on an assessment of significance: “</w:t>
      </w:r>
      <w:r w:rsidR="00045FC5" w:rsidRPr="00CF47AD">
        <w:rPr>
          <w:rFonts w:cs="Arial"/>
          <w:i/>
          <w:iCs/>
          <w:szCs w:val="20"/>
        </w:rPr>
        <w:t>… that definition would exclude large areas of ecologically significant vegetation</w:t>
      </w:r>
      <w:r w:rsidR="00045FC5" w:rsidRPr="007417A5">
        <w:rPr>
          <w:rFonts w:cs="Arial"/>
          <w:szCs w:val="20"/>
        </w:rPr>
        <w:t>”.  The assessment of significance is unrelated to definition of a vegetation community.  It is possible to have a non-ecologically significant indigenous community.</w:t>
      </w:r>
    </w:p>
    <w:p w14:paraId="77FB5D9F" w14:textId="77777777" w:rsidR="00045FC5" w:rsidRPr="000F36BA" w:rsidRDefault="00045FC5" w:rsidP="003D2F2E">
      <w:pPr>
        <w:pStyle w:val="Deed1"/>
        <w:spacing w:line="360" w:lineRule="auto"/>
        <w:ind w:left="426"/>
        <w:rPr>
          <w:rFonts w:cs="Arial"/>
          <w:szCs w:val="20"/>
        </w:rPr>
      </w:pPr>
      <w:r w:rsidRPr="002C6048">
        <w:rPr>
          <w:rFonts w:cs="Arial"/>
          <w:szCs w:val="20"/>
        </w:rPr>
        <w:t xml:space="preserve">I suggest that Mr Harding’s proposed definition of indigenous vegetation be </w:t>
      </w:r>
      <w:r w:rsidR="0054519D" w:rsidRPr="000F36BA">
        <w:rPr>
          <w:rFonts w:cs="Arial"/>
          <w:szCs w:val="20"/>
        </w:rPr>
        <w:t xml:space="preserve">deleted, as it does not conform to accepted ecological standards, nor does it adequately provide clear and workable thresholds. </w:t>
      </w:r>
    </w:p>
    <w:p w14:paraId="01438B83" w14:textId="77777777" w:rsidR="00866A1A" w:rsidRPr="007417A5" w:rsidRDefault="00045FC5" w:rsidP="0054519D">
      <w:pPr>
        <w:pStyle w:val="Heading1"/>
        <w:keepNext w:val="0"/>
        <w:widowControl w:val="0"/>
        <w:rPr>
          <w:bCs w:val="0"/>
          <w:i/>
          <w:iCs/>
          <w:caps/>
          <w:color w:val="000000"/>
          <w:kern w:val="0"/>
          <w:sz w:val="20"/>
          <w:szCs w:val="20"/>
          <w:lang w:val="en-NZ" w:eastAsia="en-NZ"/>
        </w:rPr>
      </w:pPr>
      <w:r w:rsidRPr="001D2303">
        <w:rPr>
          <w:bCs w:val="0"/>
          <w:i/>
          <w:iCs/>
          <w:caps/>
          <w:color w:val="000000"/>
          <w:kern w:val="0"/>
          <w:sz w:val="20"/>
          <w:szCs w:val="20"/>
          <w:lang w:val="en-NZ" w:eastAsia="en-NZ"/>
        </w:rPr>
        <w:t>Vegetation Clearance</w:t>
      </w:r>
    </w:p>
    <w:p w14:paraId="174BBFB0" w14:textId="77777777" w:rsidR="000162D5" w:rsidRPr="002C6048" w:rsidRDefault="000162D5" w:rsidP="0054519D">
      <w:pPr>
        <w:pStyle w:val="Deed1"/>
        <w:spacing w:line="360" w:lineRule="auto"/>
        <w:ind w:left="426"/>
        <w:rPr>
          <w:rFonts w:cs="Arial"/>
          <w:szCs w:val="20"/>
        </w:rPr>
      </w:pPr>
      <w:r w:rsidRPr="007417A5">
        <w:rPr>
          <w:rFonts w:cs="Arial"/>
          <w:szCs w:val="20"/>
        </w:rPr>
        <w:t xml:space="preserve">Mr Harding </w:t>
      </w:r>
      <w:r w:rsidRPr="002C6048">
        <w:rPr>
          <w:rFonts w:cs="Arial"/>
          <w:szCs w:val="20"/>
        </w:rPr>
        <w:t>considers that grazing has adverse effects on indigenous species</w:t>
      </w:r>
      <w:r w:rsidRPr="007417A5">
        <w:rPr>
          <w:rFonts w:cs="Arial"/>
          <w:szCs w:val="20"/>
          <w:vertAlign w:val="superscript"/>
        </w:rPr>
        <w:footnoteReference w:id="23"/>
      </w:r>
      <w:r w:rsidRPr="007417A5">
        <w:rPr>
          <w:rFonts w:cs="Arial"/>
          <w:szCs w:val="20"/>
          <w:vertAlign w:val="superscript"/>
        </w:rPr>
        <w:t xml:space="preserve"> </w:t>
      </w:r>
      <w:r w:rsidRPr="007417A5">
        <w:rPr>
          <w:rFonts w:cs="Arial"/>
          <w:szCs w:val="20"/>
        </w:rPr>
        <w:t>but does not consider its possible beneficial</w:t>
      </w:r>
      <w:r w:rsidRPr="002C6048">
        <w:rPr>
          <w:rFonts w:cs="Arial"/>
          <w:szCs w:val="20"/>
        </w:rPr>
        <w:t xml:space="preserve"> role in conservation management.</w:t>
      </w:r>
      <w:r w:rsidR="00B3569D" w:rsidRPr="002C6048">
        <w:rPr>
          <w:rFonts w:cs="Arial"/>
          <w:szCs w:val="20"/>
        </w:rPr>
        <w:t xml:space="preserve"> As outlined </w:t>
      </w:r>
      <w:r w:rsidR="00CF47AD">
        <w:rPr>
          <w:rFonts w:cs="Arial"/>
          <w:szCs w:val="20"/>
        </w:rPr>
        <w:t>further on in</w:t>
      </w:r>
      <w:r w:rsidR="00B3569D" w:rsidRPr="007417A5">
        <w:rPr>
          <w:rFonts w:cs="Arial"/>
          <w:szCs w:val="20"/>
        </w:rPr>
        <w:t xml:space="preserve"> my evidence, these adverse effects from grazing are overstated, and in fact grazing can positively control pest species such as wilding pines. </w:t>
      </w:r>
    </w:p>
    <w:p w14:paraId="50058506" w14:textId="77777777" w:rsidR="000162D5" w:rsidRPr="007417A5" w:rsidRDefault="000162D5" w:rsidP="0054519D">
      <w:pPr>
        <w:pStyle w:val="Deed1"/>
        <w:spacing w:line="360" w:lineRule="auto"/>
        <w:ind w:left="426"/>
        <w:rPr>
          <w:rFonts w:cs="Arial"/>
          <w:szCs w:val="20"/>
        </w:rPr>
      </w:pPr>
      <w:r w:rsidRPr="002C6048">
        <w:rPr>
          <w:rFonts w:cs="Arial"/>
          <w:szCs w:val="20"/>
        </w:rPr>
        <w:lastRenderedPageBreak/>
        <w:t xml:space="preserve">I fully agree with Mr Harding regarding the risk </w:t>
      </w:r>
      <w:r w:rsidRPr="006A6AA2">
        <w:rPr>
          <w:rFonts w:cs="Arial"/>
          <w:szCs w:val="20"/>
        </w:rPr>
        <w:t>of complete elimination of low-growing non-woody indigenous vegetation</w:t>
      </w:r>
      <w:r w:rsidRPr="007417A5">
        <w:rPr>
          <w:rFonts w:cs="Arial"/>
          <w:szCs w:val="20"/>
          <w:vertAlign w:val="superscript"/>
        </w:rPr>
        <w:footnoteReference w:id="24"/>
      </w:r>
      <w:r w:rsidR="0031714F">
        <w:rPr>
          <w:rFonts w:cs="Arial"/>
          <w:szCs w:val="20"/>
        </w:rPr>
        <w:t xml:space="preserve"> in the event of overplanting from taller species. The exception is exotic pasture grasses which can co-exist with low-growing non-woody indigenous vegetation</w:t>
      </w:r>
    </w:p>
    <w:p w14:paraId="7ECD2476" w14:textId="77777777" w:rsidR="000162D5" w:rsidRPr="000F36BA" w:rsidRDefault="000162D5" w:rsidP="0054519D">
      <w:pPr>
        <w:pStyle w:val="Deed1"/>
        <w:spacing w:line="360" w:lineRule="auto"/>
        <w:ind w:left="426"/>
        <w:rPr>
          <w:rFonts w:cs="Arial"/>
          <w:szCs w:val="20"/>
        </w:rPr>
      </w:pPr>
      <w:r w:rsidRPr="007417A5">
        <w:rPr>
          <w:rFonts w:cs="Arial"/>
          <w:szCs w:val="20"/>
        </w:rPr>
        <w:t xml:space="preserve">Oversowing and topdressing </w:t>
      </w:r>
      <w:r w:rsidR="00B3569D" w:rsidRPr="000F36BA">
        <w:rPr>
          <w:rFonts w:cs="Arial"/>
          <w:szCs w:val="20"/>
        </w:rPr>
        <w:t xml:space="preserve">does </w:t>
      </w:r>
      <w:r w:rsidRPr="000F36BA">
        <w:rPr>
          <w:rFonts w:cs="Arial"/>
          <w:szCs w:val="20"/>
        </w:rPr>
        <w:t>not always have an adverse effect on indigenous plant communities</w:t>
      </w:r>
      <w:r w:rsidRPr="007417A5">
        <w:rPr>
          <w:rFonts w:cs="Arial"/>
          <w:szCs w:val="20"/>
          <w:vertAlign w:val="superscript"/>
        </w:rPr>
        <w:footnoteReference w:id="25"/>
      </w:r>
      <w:r w:rsidRPr="007417A5">
        <w:rPr>
          <w:rFonts w:cs="Arial"/>
          <w:szCs w:val="20"/>
        </w:rPr>
        <w:t xml:space="preserve">.  It can beneficially increase the stature of indigenous dominants such as snow and fescue tussocks, and woody indigenous species such as matagouri, </w:t>
      </w:r>
      <w:r w:rsidR="00107FD1" w:rsidRPr="002C6048">
        <w:rPr>
          <w:rFonts w:cs="Arial"/>
          <w:szCs w:val="20"/>
        </w:rPr>
        <w:t xml:space="preserve">which </w:t>
      </w:r>
      <w:r w:rsidR="00B3569D" w:rsidRPr="000F36BA">
        <w:rPr>
          <w:rFonts w:cs="Arial"/>
          <w:szCs w:val="20"/>
        </w:rPr>
        <w:t xml:space="preserve">can </w:t>
      </w:r>
      <w:r w:rsidR="00107FD1" w:rsidRPr="000F36BA">
        <w:rPr>
          <w:rFonts w:cs="Arial"/>
          <w:szCs w:val="20"/>
        </w:rPr>
        <w:t xml:space="preserve">contribute to landscape value </w:t>
      </w:r>
      <w:r w:rsidRPr="000F36BA">
        <w:rPr>
          <w:rFonts w:cs="Arial"/>
          <w:szCs w:val="20"/>
        </w:rPr>
        <w:t xml:space="preserve">and, depending on </w:t>
      </w:r>
      <w:r w:rsidR="00107FD1" w:rsidRPr="000F36BA">
        <w:rPr>
          <w:rFonts w:cs="Arial"/>
          <w:szCs w:val="20"/>
        </w:rPr>
        <w:t xml:space="preserve">application rate and frequency </w:t>
      </w:r>
      <w:r w:rsidRPr="000F36BA">
        <w:rPr>
          <w:rFonts w:cs="Arial"/>
          <w:szCs w:val="20"/>
        </w:rPr>
        <w:t xml:space="preserve">grazing regime, may </w:t>
      </w:r>
      <w:r w:rsidR="00107FD1" w:rsidRPr="000F36BA">
        <w:rPr>
          <w:rFonts w:cs="Arial"/>
          <w:szCs w:val="20"/>
        </w:rPr>
        <w:t>allow persistence of indigenous species.</w:t>
      </w:r>
    </w:p>
    <w:p w14:paraId="1EFCACF8" w14:textId="77777777" w:rsidR="00107FD1" w:rsidRPr="001D2303" w:rsidRDefault="00107FD1" w:rsidP="0051355B">
      <w:pPr>
        <w:pStyle w:val="Heading1"/>
        <w:keepNext w:val="0"/>
        <w:widowControl w:val="0"/>
        <w:rPr>
          <w:bCs w:val="0"/>
          <w:i/>
          <w:iCs/>
          <w:caps/>
          <w:color w:val="000000"/>
          <w:kern w:val="0"/>
          <w:sz w:val="20"/>
          <w:szCs w:val="20"/>
          <w:lang w:val="en-NZ" w:eastAsia="en-NZ"/>
        </w:rPr>
      </w:pPr>
      <w:r w:rsidRPr="001D2303">
        <w:rPr>
          <w:bCs w:val="0"/>
          <w:i/>
          <w:iCs/>
          <w:caps/>
          <w:color w:val="000000"/>
          <w:kern w:val="0"/>
          <w:sz w:val="20"/>
          <w:szCs w:val="20"/>
          <w:lang w:val="en-NZ" w:eastAsia="en-NZ"/>
        </w:rPr>
        <w:t>Improved Pasture</w:t>
      </w:r>
    </w:p>
    <w:p w14:paraId="5E84615C" w14:textId="77777777" w:rsidR="00107FD1" w:rsidRPr="007417A5" w:rsidRDefault="00107FD1" w:rsidP="0051355B">
      <w:pPr>
        <w:pStyle w:val="Deed1"/>
        <w:spacing w:line="360" w:lineRule="auto"/>
        <w:ind w:left="426"/>
        <w:rPr>
          <w:rFonts w:cs="Arial"/>
          <w:szCs w:val="20"/>
        </w:rPr>
      </w:pPr>
      <w:r w:rsidRPr="002B4A62">
        <w:rPr>
          <w:rFonts w:cs="Arial"/>
          <w:szCs w:val="20"/>
        </w:rPr>
        <w:t xml:space="preserve">I agree with Mr Harding’s </w:t>
      </w:r>
      <w:r w:rsidR="0031714F">
        <w:rPr>
          <w:rFonts w:cs="Arial"/>
          <w:szCs w:val="20"/>
        </w:rPr>
        <w:t xml:space="preserve">(and submitter) </w:t>
      </w:r>
      <w:r w:rsidRPr="0031714F">
        <w:rPr>
          <w:rFonts w:cs="Arial"/>
          <w:szCs w:val="20"/>
        </w:rPr>
        <w:t>concerns that a definition should be easily understood and applicable without expert ecological assistance</w:t>
      </w:r>
      <w:r w:rsidRPr="007417A5">
        <w:rPr>
          <w:rFonts w:cs="Arial"/>
          <w:szCs w:val="20"/>
          <w:vertAlign w:val="superscript"/>
        </w:rPr>
        <w:footnoteReference w:id="26"/>
      </w:r>
      <w:r w:rsidR="0051355B" w:rsidRPr="007417A5">
        <w:rPr>
          <w:rFonts w:cs="Arial"/>
          <w:szCs w:val="20"/>
        </w:rPr>
        <w:t>.</w:t>
      </w:r>
      <w:r w:rsidR="0031714F">
        <w:rPr>
          <w:rFonts w:cs="Arial"/>
          <w:szCs w:val="20"/>
        </w:rPr>
        <w:t xml:space="preserve"> The answer is not to require that </w:t>
      </w:r>
      <w:r w:rsidR="003E6DBC">
        <w:rPr>
          <w:rFonts w:cs="Arial"/>
          <w:szCs w:val="20"/>
        </w:rPr>
        <w:t xml:space="preserve">in an area of improved pasture </w:t>
      </w:r>
      <w:r w:rsidR="0031714F">
        <w:rPr>
          <w:rFonts w:cs="Arial"/>
          <w:szCs w:val="20"/>
        </w:rPr>
        <w:t xml:space="preserve">all indigenous vegetation </w:t>
      </w:r>
      <w:r w:rsidR="003E6DBC">
        <w:rPr>
          <w:rFonts w:cs="Arial"/>
          <w:szCs w:val="20"/>
        </w:rPr>
        <w:t xml:space="preserve">must </w:t>
      </w:r>
      <w:r w:rsidR="0031714F">
        <w:rPr>
          <w:rFonts w:cs="Arial"/>
          <w:szCs w:val="20"/>
        </w:rPr>
        <w:t xml:space="preserve">be </w:t>
      </w:r>
      <w:r w:rsidR="003E6DBC">
        <w:rPr>
          <w:rFonts w:cs="Arial"/>
          <w:szCs w:val="20"/>
        </w:rPr>
        <w:t>fully</w:t>
      </w:r>
      <w:r w:rsidR="0031714F">
        <w:rPr>
          <w:rFonts w:cs="Arial"/>
          <w:szCs w:val="20"/>
        </w:rPr>
        <w:t xml:space="preserve"> removed as proposed in Ms White’s report. </w:t>
      </w:r>
    </w:p>
    <w:p w14:paraId="1797FA44" w14:textId="77777777" w:rsidR="00107FD1" w:rsidRPr="002C6048" w:rsidRDefault="00107FD1" w:rsidP="0051355B">
      <w:pPr>
        <w:pStyle w:val="Deed1"/>
        <w:spacing w:line="360" w:lineRule="auto"/>
        <w:ind w:left="426"/>
        <w:rPr>
          <w:rFonts w:cs="Arial"/>
          <w:szCs w:val="20"/>
        </w:rPr>
      </w:pPr>
      <w:r w:rsidRPr="007417A5">
        <w:rPr>
          <w:rFonts w:cs="Arial"/>
          <w:szCs w:val="20"/>
        </w:rPr>
        <w:t>Contrary to</w:t>
      </w:r>
      <w:r w:rsidRPr="002C6048">
        <w:rPr>
          <w:rFonts w:cs="Arial"/>
          <w:szCs w:val="20"/>
        </w:rPr>
        <w:t xml:space="preserve"> Mr Harding’s comment</w:t>
      </w:r>
      <w:r w:rsidRPr="007417A5">
        <w:rPr>
          <w:rFonts w:cs="Arial"/>
          <w:szCs w:val="20"/>
          <w:vertAlign w:val="superscript"/>
        </w:rPr>
        <w:footnoteReference w:id="27"/>
      </w:r>
      <w:r w:rsidRPr="007417A5">
        <w:rPr>
          <w:rFonts w:cs="Arial"/>
          <w:szCs w:val="20"/>
        </w:rPr>
        <w:t xml:space="preserve"> there are reliable baseline vegetation datasets available for many Mackenzie Basin</w:t>
      </w:r>
      <w:r w:rsidR="005D6460" w:rsidRPr="007417A5">
        <w:rPr>
          <w:rFonts w:cs="Arial"/>
          <w:szCs w:val="20"/>
        </w:rPr>
        <w:t xml:space="preserve"> areas.</w:t>
      </w:r>
      <w:r w:rsidR="003E6DBC">
        <w:rPr>
          <w:rFonts w:cs="Arial"/>
          <w:szCs w:val="20"/>
        </w:rPr>
        <w:t xml:space="preserve"> My field survey assessments are appended and identify years of data collection. I summarise the trends later in my evidence.</w:t>
      </w:r>
    </w:p>
    <w:p w14:paraId="3C68AF23" w14:textId="77777777" w:rsidR="0051355B" w:rsidRPr="00E019B7" w:rsidRDefault="005D6460" w:rsidP="0051355B">
      <w:pPr>
        <w:pStyle w:val="Deed1"/>
        <w:spacing w:line="360" w:lineRule="auto"/>
        <w:ind w:left="426"/>
        <w:rPr>
          <w:rFonts w:cs="Arial"/>
          <w:szCs w:val="20"/>
        </w:rPr>
      </w:pPr>
      <w:r w:rsidRPr="002C6048">
        <w:rPr>
          <w:rFonts w:cs="Arial"/>
          <w:szCs w:val="20"/>
        </w:rPr>
        <w:t>I disagree w</w:t>
      </w:r>
      <w:r w:rsidRPr="006A6AA2">
        <w:rPr>
          <w:rFonts w:cs="Arial"/>
          <w:szCs w:val="20"/>
        </w:rPr>
        <w:t>ith Mr Harding that it is hard for an ecologist to determine if exotic pasture species have been deliberately introduced</w:t>
      </w:r>
      <w:r w:rsidRPr="007417A5">
        <w:rPr>
          <w:rFonts w:cs="Arial"/>
          <w:szCs w:val="20"/>
          <w:vertAlign w:val="superscript"/>
        </w:rPr>
        <w:footnoteReference w:id="28"/>
      </w:r>
      <w:r w:rsidR="0051355B" w:rsidRPr="007417A5">
        <w:rPr>
          <w:rFonts w:cs="Arial"/>
          <w:szCs w:val="20"/>
        </w:rPr>
        <w:t>.</w:t>
      </w:r>
      <w:r w:rsidRPr="007417A5">
        <w:rPr>
          <w:rFonts w:cs="Arial"/>
          <w:szCs w:val="20"/>
        </w:rPr>
        <w:t xml:space="preserve">  Two o</w:t>
      </w:r>
      <w:r w:rsidRPr="002C6048">
        <w:rPr>
          <w:rFonts w:cs="Arial"/>
          <w:szCs w:val="20"/>
        </w:rPr>
        <w:t xml:space="preserve">f the most widespread low-fertility pasture grasses present in the Mackenzie Basin were deliberately introduced by pioneering </w:t>
      </w:r>
      <w:r w:rsidR="00316835" w:rsidRPr="005F2E51">
        <w:rPr>
          <w:rFonts w:cs="Arial"/>
          <w:szCs w:val="20"/>
        </w:rPr>
        <w:t>pastoralists</w:t>
      </w:r>
      <w:r w:rsidR="008C49B4" w:rsidRPr="005F2E51">
        <w:rPr>
          <w:rFonts w:cs="Arial"/>
          <w:szCs w:val="20"/>
        </w:rPr>
        <w:t xml:space="preserve"> and introduced pasture species are easily recognised</w:t>
      </w:r>
      <w:r w:rsidRPr="005F2E51">
        <w:rPr>
          <w:rFonts w:cs="Arial"/>
          <w:szCs w:val="20"/>
        </w:rPr>
        <w:t>.</w:t>
      </w:r>
      <w:r w:rsidRPr="006A6AA2">
        <w:rPr>
          <w:rFonts w:cs="Arial"/>
          <w:szCs w:val="20"/>
        </w:rPr>
        <w:t xml:space="preserve">  Changes since 1984 can be determined from the complete PNA </w:t>
      </w:r>
      <w:r w:rsidR="00316835" w:rsidRPr="006A6AA2">
        <w:rPr>
          <w:rFonts w:cs="Arial"/>
          <w:szCs w:val="20"/>
        </w:rPr>
        <w:t>vegetation mapping</w:t>
      </w:r>
      <w:r w:rsidRPr="00E019B7">
        <w:rPr>
          <w:rFonts w:cs="Arial"/>
          <w:szCs w:val="20"/>
        </w:rPr>
        <w:t xml:space="preserve"> of the Mackenzie basin</w:t>
      </w:r>
      <w:r w:rsidR="0051355B" w:rsidRPr="00E019B7">
        <w:rPr>
          <w:rFonts w:cs="Arial"/>
          <w:szCs w:val="20"/>
        </w:rPr>
        <w:t>.</w:t>
      </w:r>
    </w:p>
    <w:p w14:paraId="1713A08B" w14:textId="6EFCCFE8" w:rsidR="0051355B" w:rsidRPr="0031714F" w:rsidRDefault="0051355B" w:rsidP="0051355B">
      <w:pPr>
        <w:pStyle w:val="Deed1"/>
        <w:spacing w:line="360" w:lineRule="auto"/>
        <w:ind w:left="426"/>
        <w:rPr>
          <w:rFonts w:cs="Arial"/>
          <w:szCs w:val="20"/>
        </w:rPr>
      </w:pPr>
      <w:r w:rsidRPr="00BF11CE">
        <w:rPr>
          <w:rFonts w:cs="Arial"/>
          <w:szCs w:val="20"/>
        </w:rPr>
        <w:t>I understand that the maps introduced as part of Mr Hardings evidence (which identify “converted” and “partially converted” land) are design</w:t>
      </w:r>
      <w:r w:rsidRPr="0031714F">
        <w:rPr>
          <w:rFonts w:cs="Arial"/>
          <w:szCs w:val="20"/>
        </w:rPr>
        <w:t>ed to assist in identifying areas of improved pasture. Firstly, I consider the misalignment of wording confusing – it would be beneficial for those maps simply to refer to “</w:t>
      </w:r>
      <w:r w:rsidR="008C49B4" w:rsidRPr="005F2E51">
        <w:rPr>
          <w:rFonts w:cs="Arial"/>
          <w:szCs w:val="20"/>
        </w:rPr>
        <w:t xml:space="preserve">introduced </w:t>
      </w:r>
      <w:r w:rsidRPr="0031714F">
        <w:rPr>
          <w:rFonts w:cs="Arial"/>
          <w:szCs w:val="20"/>
        </w:rPr>
        <w:t xml:space="preserve">pasture” overlays, for consistency with the definitions. </w:t>
      </w:r>
    </w:p>
    <w:p w14:paraId="6702AB44" w14:textId="77777777" w:rsidR="0051355B" w:rsidRPr="00CF47AD" w:rsidRDefault="00420145" w:rsidP="00CF47AD">
      <w:pPr>
        <w:pStyle w:val="Deed1"/>
        <w:spacing w:line="360" w:lineRule="auto"/>
        <w:ind w:left="426"/>
        <w:rPr>
          <w:rFonts w:cs="Arial"/>
          <w:szCs w:val="20"/>
        </w:rPr>
      </w:pPr>
      <w:r>
        <w:rPr>
          <w:rFonts w:cs="Arial"/>
          <w:szCs w:val="20"/>
        </w:rPr>
        <w:lastRenderedPageBreak/>
        <w:t>As outlined above, t</w:t>
      </w:r>
      <w:r w:rsidR="0051355B" w:rsidRPr="00CF47AD">
        <w:rPr>
          <w:rFonts w:cs="Arial"/>
          <w:szCs w:val="20"/>
        </w:rPr>
        <w:t xml:space="preserve">he suggested definition of improved pasture is unduly restrictive “ </w:t>
      </w:r>
      <w:r w:rsidR="0051355B" w:rsidRPr="00CF47AD">
        <w:rPr>
          <w:rFonts w:cs="Arial"/>
          <w:i/>
          <w:iCs/>
          <w:szCs w:val="20"/>
        </w:rPr>
        <w:t>...where indigenous vegetation has been fully removed. ..</w:t>
      </w:r>
      <w:r w:rsidR="0051355B" w:rsidRPr="00CF47AD">
        <w:rPr>
          <w:rFonts w:cs="Arial"/>
          <w:szCs w:val="20"/>
        </w:rPr>
        <w:t xml:space="preserve"> ” as this would exclude introduced pasture containing indigenous species.</w:t>
      </w:r>
      <w:r w:rsidR="0051355B" w:rsidRPr="007417A5">
        <w:rPr>
          <w:rFonts w:cs="Arial"/>
          <w:szCs w:val="20"/>
        </w:rPr>
        <w:t xml:space="preserve"> Instead, </w:t>
      </w:r>
      <w:r w:rsidR="0051355B" w:rsidRPr="00CF47AD">
        <w:rPr>
          <w:rFonts w:cs="Arial"/>
          <w:szCs w:val="20"/>
        </w:rPr>
        <w:t>I suggest the following revision of his definition:</w:t>
      </w:r>
    </w:p>
    <w:p w14:paraId="6C714770" w14:textId="77777777" w:rsidR="0051355B" w:rsidRPr="002C6048" w:rsidRDefault="0051355B" w:rsidP="00CF47AD">
      <w:pPr>
        <w:pStyle w:val="Deed1"/>
        <w:numPr>
          <w:ilvl w:val="0"/>
          <w:numId w:val="0"/>
        </w:numPr>
        <w:spacing w:line="360" w:lineRule="auto"/>
        <w:ind w:left="786" w:firstLine="654"/>
        <w:rPr>
          <w:rFonts w:cs="Arial"/>
          <w:i/>
          <w:iCs/>
          <w:szCs w:val="20"/>
        </w:rPr>
      </w:pPr>
      <w:r w:rsidRPr="007417A5">
        <w:rPr>
          <w:rFonts w:cs="Arial"/>
          <w:i/>
          <w:iCs/>
          <w:szCs w:val="20"/>
        </w:rPr>
        <w:t>“Means an area where vegetation has been converted to exotic pasture or crops.”</w:t>
      </w:r>
    </w:p>
    <w:p w14:paraId="50CE7791" w14:textId="77777777" w:rsidR="0051355B" w:rsidRPr="00E019B7" w:rsidRDefault="0051355B" w:rsidP="00CF47AD">
      <w:pPr>
        <w:pStyle w:val="Deed1"/>
        <w:spacing w:line="360" w:lineRule="auto"/>
        <w:ind w:left="426"/>
        <w:rPr>
          <w:rFonts w:cs="Arial"/>
          <w:szCs w:val="20"/>
        </w:rPr>
      </w:pPr>
      <w:r w:rsidRPr="00E019B7">
        <w:rPr>
          <w:rFonts w:cs="Arial"/>
          <w:szCs w:val="20"/>
        </w:rPr>
        <w:t xml:space="preserve">Alternatively, I support the definition </w:t>
      </w:r>
      <w:r w:rsidR="00CD522F" w:rsidRPr="00E019B7">
        <w:rPr>
          <w:rFonts w:cs="Arial"/>
          <w:szCs w:val="20"/>
        </w:rPr>
        <w:t xml:space="preserve">suggested in the submission of Mt Gerald and the Wolds as an improvement on the definition suggested by Mr Harding. </w:t>
      </w:r>
      <w:r w:rsidRPr="00E019B7">
        <w:rPr>
          <w:rFonts w:cs="Arial"/>
          <w:szCs w:val="20"/>
        </w:rPr>
        <w:tab/>
        <w:t xml:space="preserve">I note that </w:t>
      </w:r>
      <w:r w:rsidR="00CD522F" w:rsidRPr="00E019B7">
        <w:rPr>
          <w:rFonts w:cs="Arial"/>
          <w:szCs w:val="20"/>
        </w:rPr>
        <w:t>neither of the proposed definitions</w:t>
      </w:r>
      <w:r w:rsidRPr="00E019B7">
        <w:rPr>
          <w:rFonts w:cs="Arial"/>
          <w:szCs w:val="20"/>
        </w:rPr>
        <w:t xml:space="preserve"> preclude evaluation of the ecological significance of such communities.</w:t>
      </w:r>
    </w:p>
    <w:p w14:paraId="1BCDD476" w14:textId="77777777" w:rsidR="0051355B" w:rsidRPr="0031714F" w:rsidRDefault="0051355B" w:rsidP="00CF47AD">
      <w:pPr>
        <w:pStyle w:val="Deed1"/>
        <w:spacing w:line="360" w:lineRule="auto"/>
        <w:ind w:left="426"/>
        <w:rPr>
          <w:rFonts w:cs="Arial"/>
          <w:szCs w:val="20"/>
        </w:rPr>
      </w:pPr>
      <w:r w:rsidRPr="00BF11CE">
        <w:rPr>
          <w:rFonts w:cs="Arial"/>
          <w:szCs w:val="20"/>
        </w:rPr>
        <w:t xml:space="preserve"> I disagree with Mr Harding that: “ </w:t>
      </w:r>
      <w:r w:rsidRPr="00BF11CE">
        <w:rPr>
          <w:rFonts w:cs="Arial"/>
          <w:i/>
          <w:iCs/>
          <w:szCs w:val="20"/>
        </w:rPr>
        <w:t>The ecologically appropriate time for the definition to apply is the date of satellite images</w:t>
      </w:r>
      <w:r w:rsidRPr="0031714F">
        <w:rPr>
          <w:rFonts w:cs="Arial"/>
          <w:szCs w:val="20"/>
        </w:rPr>
        <w:t>”</w:t>
      </w:r>
      <w:r w:rsidRPr="0031714F">
        <w:rPr>
          <w:rFonts w:cs="Arial"/>
          <w:szCs w:val="20"/>
          <w:vertAlign w:val="superscript"/>
        </w:rPr>
        <w:footnoteReference w:id="29"/>
      </w:r>
      <w:r w:rsidRPr="0031714F">
        <w:rPr>
          <w:rFonts w:cs="Arial"/>
          <w:szCs w:val="20"/>
        </w:rPr>
        <w:t xml:space="preserve"> due, as he notes, that these are only draft maps, subject to confirmation</w:t>
      </w:r>
      <w:r w:rsidRPr="0031714F">
        <w:rPr>
          <w:rFonts w:cs="Arial"/>
          <w:szCs w:val="20"/>
          <w:vertAlign w:val="superscript"/>
        </w:rPr>
        <w:footnoteReference w:id="30"/>
      </w:r>
      <w:r w:rsidRPr="0031714F">
        <w:rPr>
          <w:rFonts w:cs="Arial"/>
          <w:szCs w:val="20"/>
          <w:vertAlign w:val="superscript"/>
        </w:rPr>
        <w:t xml:space="preserve"> </w:t>
      </w:r>
      <w:r w:rsidRPr="0031714F">
        <w:rPr>
          <w:rFonts w:cs="Arial"/>
          <w:szCs w:val="20"/>
        </w:rPr>
        <w:t>and where mapping is not obvious or certain</w:t>
      </w:r>
      <w:r w:rsidRPr="0031714F">
        <w:rPr>
          <w:rFonts w:cs="Arial"/>
          <w:szCs w:val="20"/>
          <w:vertAlign w:val="superscript"/>
        </w:rPr>
        <w:footnoteReference w:id="31"/>
      </w:r>
      <w:r w:rsidRPr="0031714F">
        <w:rPr>
          <w:rFonts w:cs="Arial"/>
          <w:szCs w:val="20"/>
        </w:rPr>
        <w:t>.</w:t>
      </w:r>
      <w:r w:rsidR="007A2843">
        <w:rPr>
          <w:rFonts w:cs="Arial"/>
          <w:szCs w:val="20"/>
        </w:rPr>
        <w:t xml:space="preserve"> </w:t>
      </w:r>
    </w:p>
    <w:p w14:paraId="425C8417" w14:textId="77777777" w:rsidR="005E34D5" w:rsidRDefault="00CD522F" w:rsidP="0051355B">
      <w:pPr>
        <w:pStyle w:val="Deed1"/>
        <w:spacing w:line="360" w:lineRule="auto"/>
        <w:ind w:left="426"/>
        <w:rPr>
          <w:rFonts w:cs="Arial"/>
          <w:szCs w:val="20"/>
        </w:rPr>
      </w:pPr>
      <w:r w:rsidRPr="0031714F">
        <w:rPr>
          <w:rFonts w:cs="Arial"/>
          <w:szCs w:val="20"/>
        </w:rPr>
        <w:t>As part of my site visit, I reviewed areas of land that had been identified as “partially converted” in these maps and consider them to be incorrect. Of those sites th</w:t>
      </w:r>
      <w:r w:rsidRPr="003E6DBC">
        <w:rPr>
          <w:rFonts w:cs="Arial"/>
          <w:szCs w:val="20"/>
        </w:rPr>
        <w:t xml:space="preserve">at I visited, the land was clearly “improved pasture” </w:t>
      </w:r>
      <w:r w:rsidRPr="005F2E51">
        <w:rPr>
          <w:rFonts w:cs="Arial"/>
          <w:szCs w:val="20"/>
        </w:rPr>
        <w:t>and</w:t>
      </w:r>
      <w:r w:rsidR="008C49B4" w:rsidRPr="005F2E51">
        <w:rPr>
          <w:rFonts w:cs="Arial"/>
          <w:szCs w:val="20"/>
        </w:rPr>
        <w:t xml:space="preserve"> was cut for hay </w:t>
      </w:r>
      <w:r w:rsidR="008C49B4">
        <w:rPr>
          <w:rFonts w:cs="Arial"/>
          <w:szCs w:val="20"/>
        </w:rPr>
        <w:t xml:space="preserve">and </w:t>
      </w:r>
      <w:r w:rsidRPr="003E6DBC">
        <w:rPr>
          <w:rFonts w:cs="Arial"/>
          <w:szCs w:val="20"/>
        </w:rPr>
        <w:t xml:space="preserve"> should be mapped as such. </w:t>
      </w:r>
      <w:r w:rsidR="007A2843" w:rsidRPr="003E6DBC">
        <w:rPr>
          <w:rFonts w:cs="Arial"/>
          <w:szCs w:val="20"/>
        </w:rPr>
        <w:t>Unfortunately,</w:t>
      </w:r>
      <w:r w:rsidRPr="003E6DBC">
        <w:rPr>
          <w:rFonts w:cs="Arial"/>
          <w:szCs w:val="20"/>
        </w:rPr>
        <w:t xml:space="preserve"> the GIS maps were only made available to us the day prior to this evidence being due, and so I have been unable to view the maps in detail. I am happy to assist the Commissioners with my findings from the site visit against the maps at the hearing, if that is useful. </w:t>
      </w:r>
    </w:p>
    <w:p w14:paraId="72443C4C" w14:textId="77777777" w:rsidR="005E34D5" w:rsidRPr="00C32A25" w:rsidRDefault="005E34D5" w:rsidP="00C32A25">
      <w:pPr>
        <w:pStyle w:val="Heading1"/>
        <w:keepNext w:val="0"/>
        <w:widowControl w:val="0"/>
        <w:rPr>
          <w:bCs w:val="0"/>
          <w:caps/>
          <w:color w:val="000000"/>
          <w:kern w:val="0"/>
          <w:sz w:val="20"/>
          <w:szCs w:val="20"/>
          <w:lang w:val="en-NZ" w:eastAsia="en-NZ"/>
        </w:rPr>
      </w:pPr>
      <w:r w:rsidRPr="00C32A25">
        <w:rPr>
          <w:bCs w:val="0"/>
          <w:caps/>
          <w:color w:val="000000"/>
          <w:kern w:val="0"/>
          <w:sz w:val="20"/>
          <w:szCs w:val="20"/>
          <w:lang w:val="en-NZ" w:eastAsia="en-NZ"/>
        </w:rPr>
        <w:t>Scientific assessment of mackenzie terrestrial vegetation</w:t>
      </w:r>
    </w:p>
    <w:p w14:paraId="3ECA1690" w14:textId="77777777" w:rsidR="005E34D5" w:rsidRPr="00A35720" w:rsidRDefault="005E34D5" w:rsidP="005E34D5">
      <w:pPr>
        <w:rPr>
          <w:lang w:eastAsia="en-NZ"/>
        </w:rPr>
      </w:pPr>
    </w:p>
    <w:p w14:paraId="69D05BF7" w14:textId="77777777" w:rsidR="005E34D5" w:rsidRDefault="005E34D5" w:rsidP="00BF4307">
      <w:pPr>
        <w:pStyle w:val="Deed1"/>
        <w:spacing w:line="360" w:lineRule="auto"/>
        <w:ind w:left="567" w:hanging="501"/>
      </w:pPr>
      <w:r w:rsidRPr="00A35720">
        <w:t>I used published information on landforms</w:t>
      </w:r>
      <w:r w:rsidRPr="00A35720">
        <w:rPr>
          <w:vertAlign w:val="superscript"/>
        </w:rPr>
        <w:footnoteReference w:id="32"/>
      </w:r>
      <w:r w:rsidRPr="00A35720">
        <w:t xml:space="preserve"> and soils</w:t>
      </w:r>
      <w:r w:rsidRPr="00A35720">
        <w:rPr>
          <w:vertAlign w:val="superscript"/>
        </w:rPr>
        <w:footnoteReference w:id="33"/>
      </w:r>
      <w:r w:rsidRPr="00A35720">
        <w:t xml:space="preserve"> as a framework for assessing terrestrial systems, as they strongly influence vegetation communities and fauna habitats</w:t>
      </w:r>
      <w:r>
        <w:t xml:space="preserve"> (relationship shown in Table </w:t>
      </w:r>
      <w:r w:rsidR="00C32A25">
        <w:t>4</w:t>
      </w:r>
      <w:r>
        <w:t>)</w:t>
      </w:r>
      <w:r w:rsidRPr="00A35720">
        <w:t>. Moraine, terrace and floodplain are the principal low altitude landforms.</w:t>
      </w:r>
    </w:p>
    <w:tbl>
      <w:tblPr>
        <w:tblW w:w="8237" w:type="dxa"/>
        <w:tblInd w:w="93" w:type="dxa"/>
        <w:tblLook w:val="04A0" w:firstRow="1" w:lastRow="0" w:firstColumn="1" w:lastColumn="0" w:noHBand="0" w:noVBand="1"/>
      </w:tblPr>
      <w:tblGrid>
        <w:gridCol w:w="4977"/>
        <w:gridCol w:w="3260"/>
      </w:tblGrid>
      <w:tr w:rsidR="005E34D5" w:rsidRPr="00A35720" w14:paraId="6B7F24A3" w14:textId="77777777" w:rsidTr="00E43D50">
        <w:trPr>
          <w:trHeight w:val="300"/>
        </w:trPr>
        <w:tc>
          <w:tcPr>
            <w:tcW w:w="4977" w:type="dxa"/>
            <w:tcBorders>
              <w:top w:val="single" w:sz="4" w:space="0" w:color="auto"/>
              <w:left w:val="nil"/>
              <w:bottom w:val="single" w:sz="4" w:space="0" w:color="auto"/>
              <w:right w:val="nil"/>
            </w:tcBorders>
            <w:shd w:val="clear" w:color="auto" w:fill="auto"/>
            <w:noWrap/>
            <w:vAlign w:val="bottom"/>
            <w:hideMark/>
          </w:tcPr>
          <w:p w14:paraId="796501C5" w14:textId="77777777" w:rsidR="005E34D5" w:rsidRPr="00A35720" w:rsidRDefault="005E34D5" w:rsidP="00E43D50">
            <w:pPr>
              <w:ind w:right="-250"/>
              <w:rPr>
                <w:rFonts w:ascii="Arial" w:eastAsiaTheme="minorHAnsi" w:hAnsi="Arial" w:cs="Arial"/>
                <w:b/>
                <w:bCs/>
                <w:color w:val="000000"/>
                <w:sz w:val="20"/>
                <w:szCs w:val="20"/>
                <w:lang w:eastAsia="en-NZ"/>
              </w:rPr>
            </w:pPr>
            <w:r w:rsidRPr="00A35720">
              <w:rPr>
                <w:rFonts w:ascii="Arial" w:eastAsiaTheme="minorHAnsi" w:hAnsi="Arial" w:cs="Arial"/>
                <w:b/>
                <w:bCs/>
                <w:color w:val="000000"/>
                <w:sz w:val="20"/>
                <w:szCs w:val="20"/>
                <w:lang w:eastAsia="en-NZ"/>
              </w:rPr>
              <w:lastRenderedPageBreak/>
              <w:t xml:space="preserve">Landform      </w:t>
            </w:r>
          </w:p>
        </w:tc>
        <w:tc>
          <w:tcPr>
            <w:tcW w:w="3260" w:type="dxa"/>
            <w:tcBorders>
              <w:top w:val="single" w:sz="4" w:space="0" w:color="auto"/>
              <w:left w:val="nil"/>
              <w:bottom w:val="single" w:sz="4" w:space="0" w:color="auto"/>
              <w:right w:val="nil"/>
            </w:tcBorders>
            <w:shd w:val="clear" w:color="auto" w:fill="auto"/>
            <w:noWrap/>
            <w:vAlign w:val="bottom"/>
            <w:hideMark/>
          </w:tcPr>
          <w:p w14:paraId="3301EA1D" w14:textId="77777777" w:rsidR="005E34D5" w:rsidRPr="00A35720" w:rsidRDefault="005E34D5" w:rsidP="00E43D50">
            <w:pPr>
              <w:rPr>
                <w:rFonts w:ascii="Arial" w:eastAsiaTheme="minorHAnsi" w:hAnsi="Arial" w:cs="Arial"/>
                <w:b/>
                <w:bCs/>
                <w:color w:val="000000"/>
                <w:sz w:val="20"/>
                <w:szCs w:val="20"/>
                <w:lang w:eastAsia="en-NZ"/>
              </w:rPr>
            </w:pPr>
            <w:r w:rsidRPr="00A35720">
              <w:rPr>
                <w:rFonts w:ascii="Arial" w:eastAsiaTheme="minorHAnsi" w:hAnsi="Arial" w:cs="Arial"/>
                <w:b/>
                <w:bCs/>
                <w:color w:val="000000"/>
                <w:sz w:val="20"/>
                <w:szCs w:val="20"/>
                <w:lang w:eastAsia="en-NZ"/>
              </w:rPr>
              <w:t>Soil Association</w:t>
            </w:r>
          </w:p>
        </w:tc>
      </w:tr>
      <w:tr w:rsidR="005E34D5" w:rsidRPr="00A35720" w14:paraId="471A76E5" w14:textId="77777777" w:rsidTr="00E43D50">
        <w:trPr>
          <w:trHeight w:val="170"/>
        </w:trPr>
        <w:tc>
          <w:tcPr>
            <w:tcW w:w="4977" w:type="dxa"/>
            <w:tcBorders>
              <w:top w:val="nil"/>
              <w:left w:val="nil"/>
              <w:bottom w:val="nil"/>
              <w:right w:val="nil"/>
            </w:tcBorders>
            <w:shd w:val="clear" w:color="auto" w:fill="auto"/>
            <w:noWrap/>
            <w:vAlign w:val="bottom"/>
            <w:hideMark/>
          </w:tcPr>
          <w:p w14:paraId="07AD73B6" w14:textId="77777777" w:rsidR="005E34D5" w:rsidRPr="00A35720" w:rsidRDefault="005E34D5" w:rsidP="00E43D50">
            <w:pPr>
              <w:rPr>
                <w:rFonts w:ascii="Arial" w:eastAsiaTheme="minorHAnsi" w:hAnsi="Arial" w:cs="Arial"/>
                <w:b/>
                <w:bCs/>
                <w:color w:val="000000"/>
                <w:sz w:val="20"/>
                <w:szCs w:val="20"/>
                <w:lang w:eastAsia="en-NZ"/>
              </w:rPr>
            </w:pPr>
            <w:r w:rsidRPr="00A35720">
              <w:rPr>
                <w:rFonts w:ascii="Arial" w:eastAsiaTheme="minorHAnsi" w:hAnsi="Arial" w:cs="Arial"/>
                <w:b/>
                <w:bCs/>
                <w:color w:val="000000"/>
                <w:sz w:val="20"/>
                <w:szCs w:val="20"/>
                <w:lang w:eastAsia="en-NZ"/>
              </w:rPr>
              <w:t>Moraine, Old terraces &amp; fans</w:t>
            </w:r>
          </w:p>
        </w:tc>
        <w:tc>
          <w:tcPr>
            <w:tcW w:w="3260" w:type="dxa"/>
            <w:tcBorders>
              <w:top w:val="nil"/>
              <w:left w:val="nil"/>
              <w:bottom w:val="nil"/>
              <w:right w:val="nil"/>
            </w:tcBorders>
            <w:shd w:val="clear" w:color="auto" w:fill="auto"/>
            <w:noWrap/>
            <w:vAlign w:val="bottom"/>
            <w:hideMark/>
          </w:tcPr>
          <w:p w14:paraId="243CAF36" w14:textId="77777777" w:rsidR="005E34D5" w:rsidRPr="00A35720" w:rsidRDefault="005E34D5" w:rsidP="00E43D50">
            <w:pPr>
              <w:rPr>
                <w:rFonts w:ascii="Arial" w:eastAsiaTheme="minorHAnsi" w:hAnsi="Arial" w:cs="Arial"/>
                <w:color w:val="000000"/>
                <w:sz w:val="20"/>
                <w:szCs w:val="20"/>
                <w:lang w:eastAsia="en-NZ"/>
              </w:rPr>
            </w:pPr>
            <w:r w:rsidRPr="00A35720">
              <w:rPr>
                <w:rFonts w:ascii="Arial" w:eastAsiaTheme="minorHAnsi" w:hAnsi="Arial" w:cs="Arial"/>
                <w:color w:val="000000"/>
                <w:sz w:val="20"/>
                <w:szCs w:val="20"/>
                <w:lang w:eastAsia="en-NZ"/>
              </w:rPr>
              <w:t>Pukaki – Holbrook-Mary</w:t>
            </w:r>
          </w:p>
        </w:tc>
      </w:tr>
      <w:tr w:rsidR="005E34D5" w:rsidRPr="00A35720" w14:paraId="44A7852F" w14:textId="77777777" w:rsidTr="00E43D50">
        <w:trPr>
          <w:trHeight w:val="300"/>
        </w:trPr>
        <w:tc>
          <w:tcPr>
            <w:tcW w:w="4977" w:type="dxa"/>
            <w:tcBorders>
              <w:top w:val="nil"/>
              <w:left w:val="nil"/>
              <w:right w:val="nil"/>
            </w:tcBorders>
            <w:shd w:val="clear" w:color="auto" w:fill="auto"/>
            <w:noWrap/>
            <w:vAlign w:val="bottom"/>
            <w:hideMark/>
          </w:tcPr>
          <w:p w14:paraId="5D500595" w14:textId="77777777" w:rsidR="005E34D5" w:rsidRPr="00A35720" w:rsidRDefault="005E34D5" w:rsidP="00E43D50">
            <w:pPr>
              <w:rPr>
                <w:rFonts w:ascii="Arial" w:eastAsiaTheme="minorHAnsi" w:hAnsi="Arial" w:cs="Arial"/>
                <w:color w:val="000000"/>
                <w:sz w:val="20"/>
                <w:szCs w:val="20"/>
                <w:lang w:eastAsia="en-NZ"/>
              </w:rPr>
            </w:pPr>
            <w:r w:rsidRPr="00A35720">
              <w:rPr>
                <w:rFonts w:ascii="Arial" w:eastAsiaTheme="minorHAnsi" w:hAnsi="Arial" w:cs="Arial"/>
                <w:b/>
                <w:bCs/>
                <w:color w:val="000000"/>
                <w:sz w:val="20"/>
                <w:szCs w:val="20"/>
                <w:lang w:eastAsia="en-NZ"/>
              </w:rPr>
              <w:t>Intermediate terraces &amp; fans</w:t>
            </w:r>
          </w:p>
        </w:tc>
        <w:tc>
          <w:tcPr>
            <w:tcW w:w="3260" w:type="dxa"/>
            <w:tcBorders>
              <w:top w:val="nil"/>
              <w:left w:val="nil"/>
              <w:right w:val="nil"/>
            </w:tcBorders>
            <w:shd w:val="clear" w:color="auto" w:fill="auto"/>
            <w:noWrap/>
            <w:vAlign w:val="bottom"/>
            <w:hideMark/>
          </w:tcPr>
          <w:p w14:paraId="61F30F86" w14:textId="77777777" w:rsidR="005E34D5" w:rsidRPr="00A35720" w:rsidRDefault="005E34D5" w:rsidP="00E43D50">
            <w:pPr>
              <w:rPr>
                <w:rFonts w:ascii="Arial" w:eastAsiaTheme="minorHAnsi" w:hAnsi="Arial" w:cs="Arial"/>
                <w:color w:val="000000"/>
                <w:sz w:val="20"/>
                <w:szCs w:val="20"/>
                <w:lang w:eastAsia="en-NZ"/>
              </w:rPr>
            </w:pPr>
            <w:r w:rsidRPr="00A35720">
              <w:rPr>
                <w:rFonts w:ascii="Arial" w:eastAsiaTheme="minorHAnsi" w:hAnsi="Arial" w:cs="Arial"/>
                <w:color w:val="000000"/>
                <w:sz w:val="20"/>
                <w:szCs w:val="20"/>
                <w:lang w:eastAsia="en-NZ"/>
              </w:rPr>
              <w:t>Mackenzie - Fork</w:t>
            </w:r>
          </w:p>
        </w:tc>
      </w:tr>
      <w:tr w:rsidR="005E34D5" w:rsidRPr="00A35720" w14:paraId="30262BB7" w14:textId="77777777" w:rsidTr="00E43D50">
        <w:trPr>
          <w:trHeight w:val="300"/>
        </w:trPr>
        <w:tc>
          <w:tcPr>
            <w:tcW w:w="4977" w:type="dxa"/>
            <w:tcBorders>
              <w:top w:val="nil"/>
              <w:left w:val="nil"/>
              <w:bottom w:val="single" w:sz="4" w:space="0" w:color="auto"/>
              <w:right w:val="nil"/>
            </w:tcBorders>
            <w:shd w:val="clear" w:color="auto" w:fill="auto"/>
            <w:noWrap/>
            <w:vAlign w:val="bottom"/>
            <w:hideMark/>
          </w:tcPr>
          <w:p w14:paraId="69AD3F6D" w14:textId="77777777" w:rsidR="005E34D5" w:rsidRPr="00A35720" w:rsidRDefault="005E34D5" w:rsidP="00E43D50">
            <w:pPr>
              <w:rPr>
                <w:rFonts w:ascii="Arial" w:eastAsiaTheme="minorHAnsi" w:hAnsi="Arial" w:cs="Arial"/>
                <w:color w:val="000000"/>
                <w:sz w:val="20"/>
                <w:szCs w:val="20"/>
                <w:lang w:eastAsia="en-NZ"/>
              </w:rPr>
            </w:pPr>
            <w:r w:rsidRPr="00A35720">
              <w:rPr>
                <w:rFonts w:ascii="Arial" w:eastAsiaTheme="minorHAnsi" w:hAnsi="Arial" w:cs="Arial"/>
                <w:b/>
                <w:bCs/>
                <w:color w:val="000000"/>
                <w:sz w:val="20"/>
                <w:szCs w:val="20"/>
                <w:lang w:eastAsia="en-NZ"/>
              </w:rPr>
              <w:t>Young terraces &amp; floodplains</w:t>
            </w:r>
          </w:p>
        </w:tc>
        <w:tc>
          <w:tcPr>
            <w:tcW w:w="3260" w:type="dxa"/>
            <w:tcBorders>
              <w:top w:val="nil"/>
              <w:left w:val="nil"/>
              <w:bottom w:val="single" w:sz="4" w:space="0" w:color="auto"/>
              <w:right w:val="nil"/>
            </w:tcBorders>
            <w:shd w:val="clear" w:color="auto" w:fill="auto"/>
            <w:noWrap/>
            <w:vAlign w:val="bottom"/>
            <w:hideMark/>
          </w:tcPr>
          <w:p w14:paraId="36673342" w14:textId="77777777" w:rsidR="005E34D5" w:rsidRPr="00A35720" w:rsidRDefault="005E34D5" w:rsidP="00E43D50">
            <w:pPr>
              <w:rPr>
                <w:rFonts w:ascii="Arial" w:eastAsiaTheme="minorHAnsi" w:hAnsi="Arial" w:cs="Arial"/>
                <w:color w:val="000000"/>
                <w:sz w:val="20"/>
                <w:szCs w:val="20"/>
                <w:lang w:eastAsia="en-NZ"/>
              </w:rPr>
            </w:pPr>
            <w:r w:rsidRPr="00A35720">
              <w:rPr>
                <w:rFonts w:ascii="Arial" w:eastAsiaTheme="minorHAnsi" w:hAnsi="Arial" w:cs="Arial"/>
                <w:color w:val="000000"/>
                <w:sz w:val="20"/>
                <w:szCs w:val="20"/>
                <w:lang w:eastAsia="en-NZ"/>
              </w:rPr>
              <w:t>Sawdon - Bendrose – Dobson</w:t>
            </w:r>
          </w:p>
        </w:tc>
      </w:tr>
    </w:tbl>
    <w:p w14:paraId="4367E2EC" w14:textId="77777777" w:rsidR="005E34D5" w:rsidRDefault="005E34D5" w:rsidP="005E34D5">
      <w:pPr>
        <w:rPr>
          <w:rFonts w:ascii="Arial" w:hAnsi="Arial" w:cs="Arial"/>
          <w:i/>
          <w:iCs/>
          <w:sz w:val="20"/>
          <w:szCs w:val="20"/>
        </w:rPr>
      </w:pPr>
      <w:r w:rsidRPr="00A35720">
        <w:rPr>
          <w:rFonts w:ascii="Arial" w:hAnsi="Arial" w:cs="Arial"/>
          <w:i/>
          <w:iCs/>
          <w:sz w:val="20"/>
          <w:szCs w:val="20"/>
        </w:rPr>
        <w:t>Table</w:t>
      </w:r>
      <w:r w:rsidR="00C32A25">
        <w:rPr>
          <w:rFonts w:ascii="Arial" w:hAnsi="Arial" w:cs="Arial"/>
          <w:i/>
          <w:iCs/>
          <w:sz w:val="20"/>
          <w:szCs w:val="20"/>
        </w:rPr>
        <w:t xml:space="preserve"> 4:</w:t>
      </w:r>
      <w:r w:rsidRPr="00A35720">
        <w:rPr>
          <w:rFonts w:ascii="Arial" w:hAnsi="Arial" w:cs="Arial"/>
          <w:i/>
          <w:iCs/>
          <w:sz w:val="20"/>
          <w:szCs w:val="20"/>
        </w:rPr>
        <w:t xml:space="preserve">  Landforms and soil associations</w:t>
      </w:r>
    </w:p>
    <w:p w14:paraId="0379509A" w14:textId="77777777" w:rsidR="005E34D5" w:rsidRPr="00A35720" w:rsidRDefault="005E34D5" w:rsidP="005E34D5">
      <w:pPr>
        <w:rPr>
          <w:rFonts w:ascii="Arial" w:hAnsi="Arial" w:cs="Arial"/>
          <w:i/>
          <w:iCs/>
          <w:sz w:val="20"/>
          <w:szCs w:val="20"/>
        </w:rPr>
      </w:pPr>
    </w:p>
    <w:p w14:paraId="6015E7C1" w14:textId="77777777" w:rsidR="005E34D5" w:rsidRPr="00A35720" w:rsidRDefault="005E34D5" w:rsidP="00576772">
      <w:pPr>
        <w:pStyle w:val="Deed1"/>
        <w:tabs>
          <w:tab w:val="num" w:pos="720"/>
        </w:tabs>
        <w:spacing w:after="360" w:line="360" w:lineRule="auto"/>
        <w:ind w:left="709" w:hanging="643"/>
      </w:pPr>
      <w:r w:rsidRPr="00A35720">
        <w:t xml:space="preserve">The Pukaki-Holbrook association occurs on moraines and old terraces associated with moraines.  Pukaki soils are formed from deep fine sandy loess deposits and Holbrook and Mary soils are predominantly stony soils in wind deflation hollows. </w:t>
      </w:r>
    </w:p>
    <w:p w14:paraId="4368BFB7" w14:textId="77777777" w:rsidR="005E34D5" w:rsidRPr="00A35720" w:rsidRDefault="005E34D5" w:rsidP="00576772">
      <w:pPr>
        <w:pStyle w:val="Deed1"/>
        <w:tabs>
          <w:tab w:val="num" w:pos="720"/>
        </w:tabs>
        <w:spacing w:after="360" w:line="360" w:lineRule="auto"/>
        <w:ind w:left="709" w:hanging="643"/>
      </w:pPr>
      <w:r w:rsidRPr="00A35720">
        <w:t>Mackenzie and Fork soils occur on intermediate-aged terraces and fans and encompass wide variation in stoniness and depth phases.  Free draining shallow and deeper phases are determined by former stream channels.</w:t>
      </w:r>
    </w:p>
    <w:p w14:paraId="248F98D6" w14:textId="77777777" w:rsidR="005E34D5" w:rsidRPr="00C32A25" w:rsidRDefault="005E34D5" w:rsidP="00E43D50">
      <w:pPr>
        <w:pStyle w:val="Deed1"/>
        <w:tabs>
          <w:tab w:val="num" w:pos="720"/>
        </w:tabs>
        <w:spacing w:after="360" w:line="360" w:lineRule="auto"/>
        <w:ind w:left="720" w:hanging="720"/>
        <w:rPr>
          <w:rFonts w:ascii="Times New Roman" w:hAnsi="Times New Roman"/>
          <w:b/>
          <w:sz w:val="24"/>
          <w:lang w:val="en-US"/>
        </w:rPr>
      </w:pPr>
      <w:r w:rsidRPr="00C32A25">
        <w:t>Sawdon-Bendrose-Dobson association soils are found adjacent to rivers and streams on young terraces and river floodplains.  Complex inter-fingering of component soils occurs where younger alluvium has spread onto terrace surfaces or units are dissected by shallow stream channels.  Free draining shallow and deep phases of Sawdon soils occur on the older flood plains and Bendrose soils on younger surfaces.  Dobson soils occur in localized poorly drained areas of silt alluvium.</w:t>
      </w:r>
    </w:p>
    <w:p w14:paraId="33E71CEA" w14:textId="77777777" w:rsidR="005E34D5" w:rsidRPr="00A35720" w:rsidRDefault="005E34D5" w:rsidP="005E34D5">
      <w:pPr>
        <w:pStyle w:val="Heading1"/>
        <w:rPr>
          <w:sz w:val="20"/>
        </w:rPr>
      </w:pPr>
      <w:r w:rsidRPr="00A35720">
        <w:rPr>
          <w:sz w:val="20"/>
        </w:rPr>
        <w:t xml:space="preserve">Mackenzie </w:t>
      </w:r>
      <w:r w:rsidR="00CF47AD">
        <w:rPr>
          <w:sz w:val="20"/>
        </w:rPr>
        <w:t>B</w:t>
      </w:r>
      <w:r w:rsidRPr="00A35720">
        <w:rPr>
          <w:sz w:val="20"/>
        </w:rPr>
        <w:t xml:space="preserve">asin Vegetation Change 1962 </w:t>
      </w:r>
      <w:r>
        <w:rPr>
          <w:sz w:val="20"/>
        </w:rPr>
        <w:t>–</w:t>
      </w:r>
      <w:r w:rsidRPr="00A35720">
        <w:rPr>
          <w:sz w:val="20"/>
        </w:rPr>
        <w:t xml:space="preserve"> 2021</w:t>
      </w:r>
      <w:r>
        <w:rPr>
          <w:sz w:val="20"/>
        </w:rPr>
        <w:br/>
      </w:r>
    </w:p>
    <w:p w14:paraId="444D0850" w14:textId="4AD7F955" w:rsidR="005E34D5" w:rsidRPr="00A35720" w:rsidRDefault="005E34D5" w:rsidP="00576772">
      <w:pPr>
        <w:pStyle w:val="Deed1"/>
        <w:tabs>
          <w:tab w:val="num" w:pos="720"/>
        </w:tabs>
        <w:spacing w:after="360" w:line="360" w:lineRule="auto"/>
        <w:ind w:left="709" w:hanging="709"/>
      </w:pPr>
      <w:r w:rsidRPr="00A35720">
        <w:t xml:space="preserve">Vegetation change in the Mackenzie basin </w:t>
      </w:r>
      <w:r w:rsidR="008C49B4" w:rsidRPr="005F2E51">
        <w:t xml:space="preserve">can be </w:t>
      </w:r>
      <w:r w:rsidRPr="00A35720">
        <w:t>scientifically assessed from 1910 until the present. The Mackenzie Basin has some of the best long-term study sites available for assessing indigenous biodiversity.  The botanical  composition of tussock grassland communities was surveyed in the 1960’s and all communities in 1980’s</w:t>
      </w:r>
      <w:r w:rsidR="006E5D58">
        <w:t xml:space="preserve">. Subsequently </w:t>
      </w:r>
      <w:r w:rsidRPr="00A35720">
        <w:t xml:space="preserve"> detailed long–term monitoring </w:t>
      </w:r>
      <w:r w:rsidR="006E5D58" w:rsidRPr="005F2E51">
        <w:t>has been in progress</w:t>
      </w:r>
      <w:r w:rsidR="006E5D58">
        <w:t xml:space="preserve"> </w:t>
      </w:r>
      <w:r w:rsidRPr="00A35720">
        <w:t xml:space="preserve">since the 1990’s at ten representative basin floor and mid-altitude sites.  Other long-term sites are available from Grey’s Hills, Glenmore and Tara Hills High Country Research Station.  </w:t>
      </w:r>
    </w:p>
    <w:p w14:paraId="5A44AD98" w14:textId="77777777" w:rsidR="005E34D5" w:rsidRPr="00A35720" w:rsidRDefault="005E34D5" w:rsidP="00576772">
      <w:pPr>
        <w:pStyle w:val="Deed1"/>
        <w:tabs>
          <w:tab w:val="num" w:pos="720"/>
        </w:tabs>
        <w:spacing w:after="360" w:line="360" w:lineRule="auto"/>
        <w:ind w:left="709" w:hanging="709"/>
      </w:pPr>
      <w:r w:rsidRPr="00A35720">
        <w:lastRenderedPageBreak/>
        <w:t>In 1962 grassland and related associations in the Mackenzie Basin were assessed during a floristic assessment of Canterbury grasslands</w:t>
      </w:r>
      <w:r w:rsidRPr="00CF47AD">
        <w:rPr>
          <w:vertAlign w:val="superscript"/>
        </w:rPr>
        <w:footnoteReference w:id="34"/>
      </w:r>
      <w:r w:rsidRPr="00A35720">
        <w:t>.  Sample sites considered representative of communities were selected after general inspection of vegetation communities in the area.  At each site vascular plant biodiversity was determined by recording the presence and visually scoring percentage cover abundance of all species present in 100 m2 plots.</w:t>
      </w:r>
    </w:p>
    <w:p w14:paraId="17C47378" w14:textId="19E1B6F1" w:rsidR="005E34D5" w:rsidRPr="00C32A25" w:rsidRDefault="005E34D5" w:rsidP="00D67A94">
      <w:pPr>
        <w:pStyle w:val="Deed1"/>
        <w:tabs>
          <w:tab w:val="num" w:pos="720"/>
        </w:tabs>
        <w:spacing w:after="360" w:line="360" w:lineRule="auto"/>
        <w:ind w:left="709" w:hanging="709"/>
      </w:pPr>
      <w:r w:rsidRPr="00A35720">
        <w:t>The Protected Natural Areas (PNA) Program in 1983/84 was comprehensive survey of the entire Mackenzie Ecological Region to identify conservation values requiring protection</w:t>
      </w:r>
      <w:r w:rsidRPr="00CF47AD">
        <w:rPr>
          <w:vertAlign w:val="superscript"/>
        </w:rPr>
        <w:footnoteReference w:id="35"/>
      </w:r>
      <w:r w:rsidRPr="00A35720">
        <w:t>.  Vegetation associations, fauna and geomorphology were directly examined by field survey, and subsequently classified into ecological units. Vegetation communities were described according to cover and composition of the most the most abundant plant species in representative sites.  Cover and abundance of all species were also recorded in ~ 100 m2 plots representative of the ecological unit.  Vegetation associations were mapped for the entire Mackenzie Basin</w:t>
      </w:r>
      <w:r>
        <w:t xml:space="preserve">. An example of this is shown in </w:t>
      </w:r>
      <w:r w:rsidRPr="00C32A25">
        <w:t xml:space="preserve">Figure </w:t>
      </w:r>
      <w:r w:rsidR="00C32A25" w:rsidRPr="00C32A25">
        <w:t>6</w:t>
      </w:r>
      <w:r>
        <w:t xml:space="preserve">, </w:t>
      </w:r>
      <w:r w:rsidR="006E5D58">
        <w:t>from Glenbrook Station</w:t>
      </w:r>
      <w:r w:rsidR="005F2E51">
        <w:t xml:space="preserve">. </w:t>
      </w:r>
      <w:r>
        <w:t>The same data is available for Mt Gerald</w:t>
      </w:r>
      <w:r w:rsidR="005F2E51">
        <w:t xml:space="preserve"> and the Wolds</w:t>
      </w:r>
      <w:r>
        <w:t xml:space="preserve">. </w:t>
      </w:r>
    </w:p>
    <w:p w14:paraId="668E6E80" w14:textId="77777777" w:rsidR="005E34D5" w:rsidRDefault="005E34D5" w:rsidP="005E34D5">
      <w:pPr>
        <w:rPr>
          <w:rFonts w:ascii="Times New Roman" w:eastAsia="Times New Roman" w:hAnsi="Times New Roman"/>
          <w:sz w:val="24"/>
          <w:szCs w:val="24"/>
          <w:lang w:val="en-US"/>
        </w:rPr>
      </w:pPr>
      <w:r>
        <w:rPr>
          <w:rFonts w:ascii="Times New Roman" w:eastAsia="Times New Roman" w:hAnsi="Times New Roman"/>
          <w:noProof/>
          <w:sz w:val="24"/>
          <w:szCs w:val="24"/>
          <w:lang w:eastAsia="en-NZ"/>
        </w:rPr>
        <w:drawing>
          <wp:inline distT="0" distB="0" distL="0" distR="0" wp14:anchorId="48E3C79C" wp14:editId="656D7E3E">
            <wp:extent cx="5732145" cy="3196590"/>
            <wp:effectExtent l="19050" t="0" r="1905" b="0"/>
            <wp:docPr id="11" name="Picture 10" descr="PNA Unit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A Units.bmp"/>
                    <pic:cNvPicPr/>
                  </pic:nvPicPr>
                  <pic:blipFill>
                    <a:blip r:embed="rId15" cstate="print"/>
                    <a:stretch>
                      <a:fillRect/>
                    </a:stretch>
                  </pic:blipFill>
                  <pic:spPr>
                    <a:xfrm>
                      <a:off x="0" y="0"/>
                      <a:ext cx="5732145" cy="3196590"/>
                    </a:xfrm>
                    <a:prstGeom prst="rect">
                      <a:avLst/>
                    </a:prstGeom>
                  </pic:spPr>
                </pic:pic>
              </a:graphicData>
            </a:graphic>
          </wp:inline>
        </w:drawing>
      </w:r>
    </w:p>
    <w:p w14:paraId="01320F47" w14:textId="4FE0DE98" w:rsidR="005E34D5" w:rsidRDefault="005E34D5" w:rsidP="005E34D5">
      <w:pPr>
        <w:rPr>
          <w:rFonts w:ascii="Arial" w:hAnsi="Arial" w:cs="Arial"/>
          <w:i/>
          <w:iCs/>
          <w:sz w:val="20"/>
          <w:szCs w:val="20"/>
        </w:rPr>
      </w:pPr>
      <w:r w:rsidRPr="00C32A25">
        <w:rPr>
          <w:rFonts w:ascii="Arial" w:hAnsi="Arial" w:cs="Arial"/>
          <w:i/>
          <w:iCs/>
          <w:sz w:val="20"/>
          <w:szCs w:val="20"/>
        </w:rPr>
        <w:lastRenderedPageBreak/>
        <w:t xml:space="preserve">Figure </w:t>
      </w:r>
      <w:r w:rsidR="00C32A25">
        <w:rPr>
          <w:rFonts w:ascii="Arial" w:hAnsi="Arial" w:cs="Arial"/>
          <w:i/>
          <w:iCs/>
          <w:sz w:val="20"/>
          <w:szCs w:val="20"/>
        </w:rPr>
        <w:t>6</w:t>
      </w:r>
      <w:r>
        <w:rPr>
          <w:rFonts w:ascii="Arial" w:hAnsi="Arial" w:cs="Arial"/>
          <w:i/>
          <w:iCs/>
          <w:sz w:val="20"/>
          <w:szCs w:val="20"/>
        </w:rPr>
        <w:t>:</w:t>
      </w:r>
      <w:r w:rsidRPr="0089451E">
        <w:rPr>
          <w:rFonts w:ascii="Arial" w:hAnsi="Arial" w:cs="Arial"/>
          <w:i/>
          <w:iCs/>
          <w:sz w:val="20"/>
          <w:szCs w:val="20"/>
        </w:rPr>
        <w:t xml:space="preserve">  PNA survey plots and ecological units in 1984. </w:t>
      </w:r>
      <w:r>
        <w:rPr>
          <w:rFonts w:ascii="Arial" w:hAnsi="Arial" w:cs="Arial"/>
          <w:i/>
          <w:iCs/>
          <w:sz w:val="20"/>
          <w:szCs w:val="20"/>
        </w:rPr>
        <w:br/>
      </w:r>
      <w:r w:rsidRPr="0089451E">
        <w:rPr>
          <w:rFonts w:ascii="Arial" w:hAnsi="Arial" w:cs="Arial"/>
          <w:i/>
          <w:iCs/>
          <w:sz w:val="20"/>
          <w:szCs w:val="20"/>
        </w:rPr>
        <w:t xml:space="preserve">Coding: Ecological Units delineated by thin black lines, survey plots red dots; </w:t>
      </w:r>
      <w:r w:rsidR="006E5D58" w:rsidRPr="005F2E51">
        <w:rPr>
          <w:rFonts w:ascii="Arial" w:hAnsi="Arial" w:cs="Arial"/>
          <w:i/>
          <w:iCs/>
          <w:sz w:val="20"/>
          <w:szCs w:val="20"/>
        </w:rPr>
        <w:t xml:space="preserve">Glenbrook </w:t>
      </w:r>
      <w:r w:rsidRPr="0089451E">
        <w:rPr>
          <w:rFonts w:ascii="Arial" w:hAnsi="Arial" w:cs="Arial"/>
          <w:i/>
          <w:iCs/>
          <w:sz w:val="20"/>
          <w:szCs w:val="20"/>
        </w:rPr>
        <w:t xml:space="preserve">Station boundary by thick black lines. </w:t>
      </w:r>
      <w:r>
        <w:rPr>
          <w:rFonts w:ascii="Arial" w:hAnsi="Arial" w:cs="Arial"/>
          <w:i/>
          <w:iCs/>
          <w:sz w:val="20"/>
          <w:szCs w:val="20"/>
        </w:rPr>
        <w:br/>
      </w:r>
      <w:r w:rsidRPr="0089451E">
        <w:rPr>
          <w:rFonts w:ascii="Arial" w:hAnsi="Arial" w:cs="Arial"/>
          <w:i/>
          <w:iCs/>
          <w:sz w:val="20"/>
          <w:szCs w:val="20"/>
        </w:rPr>
        <w:t xml:space="preserve">Green: Fescue tussock grassland, </w:t>
      </w:r>
      <w:r>
        <w:rPr>
          <w:rFonts w:ascii="Arial" w:hAnsi="Arial" w:cs="Arial"/>
          <w:i/>
          <w:iCs/>
          <w:sz w:val="20"/>
          <w:szCs w:val="20"/>
        </w:rPr>
        <w:br/>
      </w:r>
      <w:r w:rsidRPr="0089451E">
        <w:rPr>
          <w:rFonts w:ascii="Arial" w:hAnsi="Arial" w:cs="Arial"/>
          <w:i/>
          <w:iCs/>
          <w:sz w:val="20"/>
          <w:szCs w:val="20"/>
        </w:rPr>
        <w:t xml:space="preserve">Purple: Fescue tussock grassland with shrubs, </w:t>
      </w:r>
      <w:r>
        <w:rPr>
          <w:rFonts w:ascii="Arial" w:hAnsi="Arial" w:cs="Arial"/>
          <w:i/>
          <w:iCs/>
          <w:sz w:val="20"/>
          <w:szCs w:val="20"/>
        </w:rPr>
        <w:br/>
      </w:r>
      <w:r w:rsidRPr="0089451E">
        <w:rPr>
          <w:rFonts w:ascii="Arial" w:hAnsi="Arial" w:cs="Arial"/>
          <w:i/>
          <w:iCs/>
          <w:sz w:val="20"/>
          <w:szCs w:val="20"/>
        </w:rPr>
        <w:t xml:space="preserve">Olive  and pink: Fescue and introduced grasses; </w:t>
      </w:r>
      <w:r>
        <w:rPr>
          <w:rFonts w:ascii="Arial" w:hAnsi="Arial" w:cs="Arial"/>
          <w:i/>
          <w:iCs/>
          <w:sz w:val="20"/>
          <w:szCs w:val="20"/>
        </w:rPr>
        <w:br/>
      </w:r>
      <w:r w:rsidRPr="0089451E">
        <w:rPr>
          <w:rFonts w:ascii="Arial" w:hAnsi="Arial" w:cs="Arial"/>
          <w:i/>
          <w:iCs/>
          <w:sz w:val="20"/>
          <w:szCs w:val="20"/>
        </w:rPr>
        <w:t>Blue :Agricultural.</w:t>
      </w:r>
      <w:r w:rsidR="00D67A94">
        <w:rPr>
          <w:rFonts w:ascii="Arial" w:hAnsi="Arial" w:cs="Arial"/>
          <w:i/>
          <w:iCs/>
          <w:sz w:val="20"/>
          <w:szCs w:val="20"/>
        </w:rPr>
        <w:br/>
      </w:r>
    </w:p>
    <w:p w14:paraId="7880C40C" w14:textId="68D047E8" w:rsidR="005E34D5" w:rsidRPr="0089451E" w:rsidRDefault="005E34D5" w:rsidP="00D67A94">
      <w:pPr>
        <w:pStyle w:val="Deed1"/>
        <w:spacing w:line="360" w:lineRule="auto"/>
        <w:ind w:left="709" w:hanging="709"/>
      </w:pPr>
      <w:r w:rsidRPr="0089451E">
        <w:t xml:space="preserve">To understand subsequent trends on the terrestrial biodiversity on The Wolds, Mt Gerald and other properties, a long-term experiment examining conservation management of tussock grasslands commenced in 1989.  </w:t>
      </w:r>
      <w:r w:rsidR="006E5D58" w:rsidRPr="005F2E51">
        <w:t>Four</w:t>
      </w:r>
      <w:r w:rsidR="006E5D58">
        <w:t xml:space="preserve"> </w:t>
      </w:r>
      <w:r w:rsidRPr="0089451E">
        <w:t xml:space="preserve">short tussock grassland sites on the central Mackenzie basin fluvioglacial outwash were selected, one on Ben Ohau station </w:t>
      </w:r>
      <w:r>
        <w:t>(</w:t>
      </w:r>
      <w:r w:rsidRPr="0089451E">
        <w:t>4 km north east of Twizel</w:t>
      </w:r>
      <w:r>
        <w:t>)</w:t>
      </w:r>
      <w:r w:rsidRPr="0089451E">
        <w:t xml:space="preserve">, one on Simons Hill station, and one on </w:t>
      </w:r>
      <w:proofErr w:type="spellStart"/>
      <w:r w:rsidRPr="0089451E">
        <w:t>Maryburn</w:t>
      </w:r>
      <w:proofErr w:type="spellEnd"/>
      <w:r w:rsidRPr="0089451E">
        <w:t xml:space="preserve"> station </w:t>
      </w:r>
      <w:r w:rsidR="005F2E51">
        <w:t xml:space="preserve">and one at </w:t>
      </w:r>
      <w:r w:rsidR="006E5D58" w:rsidRPr="005F2E51">
        <w:t>Sawdon Station, near Tekapo</w:t>
      </w:r>
      <w:r w:rsidR="005F2E51">
        <w:t xml:space="preserve">. </w:t>
      </w:r>
      <w:r w:rsidRPr="0089451E">
        <w:t xml:space="preserve">At each site there were three grazing treatments.  Two 75 x 75 m exclosure plots excluded rabbits and stock (nil grazing, coded </w:t>
      </w:r>
      <w:r w:rsidRPr="00CF47AD">
        <w:rPr>
          <w:b/>
          <w:bCs/>
        </w:rPr>
        <w:t>–R-S</w:t>
      </w:r>
      <w:r w:rsidRPr="0089451E">
        <w:t xml:space="preserve">), or stock but allowing rabbit grazing </w:t>
      </w:r>
      <w:r w:rsidRPr="00CF47AD">
        <w:rPr>
          <w:b/>
          <w:bCs/>
        </w:rPr>
        <w:t>(+R-S</w:t>
      </w:r>
      <w:r w:rsidRPr="0089451E">
        <w:t xml:space="preserve">).  An equivalent area of adjacent grazed grassland was grazed by rabbits and stock </w:t>
      </w:r>
      <w:r w:rsidRPr="00CF47AD">
        <w:rPr>
          <w:b/>
          <w:bCs/>
        </w:rPr>
        <w:t>(+R+S</w:t>
      </w:r>
      <w:r w:rsidRPr="0089451E">
        <w:t>).  All plant species present in eight quadrats in a 20 x 20 m plot were recorded in each treatment and their percentage cover scored.</w:t>
      </w:r>
    </w:p>
    <w:p w14:paraId="7EEDF578" w14:textId="77777777" w:rsidR="005E34D5" w:rsidRPr="00FC38EB" w:rsidRDefault="005E34D5" w:rsidP="00576772">
      <w:pPr>
        <w:pStyle w:val="Deed1"/>
        <w:tabs>
          <w:tab w:val="num" w:pos="720"/>
        </w:tabs>
        <w:spacing w:after="360" w:line="360" w:lineRule="auto"/>
        <w:ind w:left="709" w:hanging="709"/>
      </w:pPr>
      <w:r w:rsidRPr="00FC38EB">
        <w:t>The current floristic and ground cover composition of vegetation communities on Simons Pass and Simons Hill was assessed by field survey in May, September and November 2008</w:t>
      </w:r>
      <w:r w:rsidRPr="00CF47AD">
        <w:rPr>
          <w:vertAlign w:val="superscript"/>
        </w:rPr>
        <w:footnoteReference w:id="36"/>
      </w:r>
      <w:r w:rsidRPr="00FC38EB">
        <w:t xml:space="preserve"> and Maryburn in 2012.  All the main vegetation associations and landforms were examined and the percentage ground cover was scored from randomly located sample quadrats in representative sites. </w:t>
      </w:r>
    </w:p>
    <w:p w14:paraId="09EF04BE" w14:textId="77777777" w:rsidR="005E34D5" w:rsidRPr="00FC38EB" w:rsidRDefault="005E34D5" w:rsidP="00576772">
      <w:pPr>
        <w:pStyle w:val="Deed1"/>
        <w:tabs>
          <w:tab w:val="num" w:pos="709"/>
        </w:tabs>
        <w:spacing w:after="360" w:line="360" w:lineRule="auto"/>
        <w:ind w:left="709" w:hanging="709"/>
      </w:pPr>
      <w:r w:rsidRPr="00FC38EB">
        <w:t xml:space="preserve">The vegetation communities present on the proposed development area in The Wolds are categorised as fescue tussock (Festuca novae-zelandiae) short tussock grassland associations, or derived communities </w:t>
      </w:r>
    </w:p>
    <w:p w14:paraId="3195A226" w14:textId="77777777" w:rsidR="005E34D5" w:rsidRPr="00FC38EB" w:rsidRDefault="005E34D5" w:rsidP="00576772">
      <w:pPr>
        <w:pStyle w:val="Deed1"/>
        <w:tabs>
          <w:tab w:val="num" w:pos="709"/>
        </w:tabs>
        <w:spacing w:after="360" w:line="360" w:lineRule="auto"/>
        <w:ind w:left="709" w:hanging="709"/>
      </w:pPr>
      <w:r w:rsidRPr="00FC38EB">
        <w:t xml:space="preserve">It is possible to compare results across the different vegetation assessment studies at different times as representative sites and communities were chosen for description, methods are comparable and the fluvioglacial outwash landform and soils are very uniform. </w:t>
      </w:r>
    </w:p>
    <w:p w14:paraId="547A5D53" w14:textId="19638811" w:rsidR="005E34D5" w:rsidRPr="005F2E51" w:rsidRDefault="005E34D5" w:rsidP="00576772">
      <w:pPr>
        <w:pStyle w:val="Deed1"/>
        <w:tabs>
          <w:tab w:val="num" w:pos="709"/>
        </w:tabs>
        <w:spacing w:after="360" w:line="360" w:lineRule="auto"/>
        <w:ind w:left="709" w:hanging="709"/>
      </w:pPr>
      <w:r w:rsidRPr="005F2E51">
        <w:t xml:space="preserve">The sites on the Pukaki outwash surface which provide the best sequence of vegetation change in the most extensive association on The Wolds, fescue tussock grasslands are Simons Hill and Ben Ohau. Detailed floristic investigations, which specifically aimed to record all species present, were made in the 1962 survey and the 1989-2008 grazing study. The </w:t>
      </w:r>
      <w:r w:rsidRPr="005F2E51">
        <w:lastRenderedPageBreak/>
        <w:t xml:space="preserve">1984 PNA sites did not all record total species biodiversity, but were used for comparing </w:t>
      </w:r>
      <w:r w:rsidR="006E5D58" w:rsidRPr="005F2E51">
        <w:t xml:space="preserve">recorded </w:t>
      </w:r>
      <w:r w:rsidRPr="005F2E51">
        <w:t>major ground cover components</w:t>
      </w:r>
      <w:r w:rsidR="006E5D58" w:rsidRPr="005F2E51">
        <w:t xml:space="preserve"> at all sites with detailed biodiversity assessment at representative sites</w:t>
      </w:r>
      <w:r w:rsidRPr="005F2E51">
        <w:t xml:space="preserve">.  </w:t>
      </w:r>
    </w:p>
    <w:p w14:paraId="755B2AF7" w14:textId="77777777" w:rsidR="005E34D5" w:rsidRPr="00FC38EB" w:rsidRDefault="005E34D5" w:rsidP="00576772">
      <w:pPr>
        <w:pStyle w:val="Deed1"/>
        <w:tabs>
          <w:tab w:val="num" w:pos="709"/>
        </w:tabs>
        <w:spacing w:after="360" w:line="360" w:lineRule="auto"/>
        <w:ind w:left="709" w:hanging="709"/>
      </w:pPr>
      <w:r w:rsidRPr="00FC38EB">
        <w:t xml:space="preserve">These sites occur on the similar landforms and soils that are present on The </w:t>
      </w:r>
      <w:r w:rsidRPr="005F2E51">
        <w:t xml:space="preserve">Wolds and </w:t>
      </w:r>
      <w:r w:rsidR="00F6245D" w:rsidRPr="005F2E51">
        <w:t xml:space="preserve">Mt Gerald and </w:t>
      </w:r>
      <w:r w:rsidRPr="00FC38EB">
        <w:t>were classified together by floristic analysis into the same short tussock grassland vegetation association in 1984</w:t>
      </w:r>
      <w:r w:rsidRPr="00CF47AD">
        <w:rPr>
          <w:vertAlign w:val="superscript"/>
        </w:rPr>
        <w:footnoteReference w:id="37"/>
      </w:r>
      <w:r w:rsidRPr="00CF47AD">
        <w:rPr>
          <w:vertAlign w:val="superscript"/>
        </w:rPr>
        <w:t xml:space="preserve"> </w:t>
      </w:r>
      <w:r w:rsidRPr="00FC38EB">
        <w:t>and experience a similar climate</w:t>
      </w:r>
      <w:r w:rsidRPr="00CF47AD">
        <w:rPr>
          <w:vertAlign w:val="superscript"/>
        </w:rPr>
        <w:footnoteReference w:id="38"/>
      </w:r>
      <w:r w:rsidRPr="00FC38EB">
        <w:t>. These sites have been assessed more frequently than The Wolds and therefore I have used them to show more precisely the temporal trends in fescue tussock grasslands in the central Mackezie Basin.  The trends are consistent with, and directly applicable to, those occurring on The Wolds.</w:t>
      </w:r>
    </w:p>
    <w:p w14:paraId="458C4290" w14:textId="77777777" w:rsidR="005E34D5" w:rsidRDefault="005E34D5" w:rsidP="00576772">
      <w:pPr>
        <w:pStyle w:val="Deed1"/>
        <w:tabs>
          <w:tab w:val="num" w:pos="709"/>
        </w:tabs>
        <w:spacing w:after="360" w:line="360" w:lineRule="auto"/>
        <w:ind w:left="709" w:hanging="709"/>
      </w:pPr>
      <w:r w:rsidRPr="00FC38EB">
        <w:t xml:space="preserve">At both Ben Ohau and Simons Hill, there was a marked decline in fescue tussock cover accompanied by an increase in bare ground and Hieracium (Figures </w:t>
      </w:r>
      <w:r w:rsidR="00C32A25">
        <w:t>7 and 8</w:t>
      </w:r>
      <w:r w:rsidRPr="00FC38EB">
        <w:t>).  The increase in bare ground (note this class does not include rocks, stones, surface dead or detached plant material) was greater at the drier Simons Pass site, but the total cover of bare ground and Hieracium was very similar at both sites (62</w:t>
      </w:r>
      <w:r>
        <w:t>%</w:t>
      </w:r>
      <w:r w:rsidRPr="00FC38EB">
        <w:t xml:space="preserve"> and 64% respectively).</w:t>
      </w:r>
    </w:p>
    <w:p w14:paraId="30E25978" w14:textId="4D5E93B0" w:rsidR="005E34D5" w:rsidRDefault="005E34D5" w:rsidP="00576772">
      <w:pPr>
        <w:pStyle w:val="Deed1"/>
        <w:tabs>
          <w:tab w:val="num" w:pos="709"/>
        </w:tabs>
        <w:spacing w:after="360" w:line="360" w:lineRule="auto"/>
        <w:ind w:left="709" w:hanging="709"/>
      </w:pPr>
      <w:r>
        <w:t xml:space="preserve">Full biodiversity data to 2021 is available </w:t>
      </w:r>
      <w:r w:rsidRPr="005F2E51">
        <w:t xml:space="preserve">for </w:t>
      </w:r>
      <w:r w:rsidR="00F6245D" w:rsidRPr="005F2E51">
        <w:t xml:space="preserve">Mt Gerald/Richmond, </w:t>
      </w:r>
      <w:r w:rsidRPr="005F2E51">
        <w:t xml:space="preserve">Ben </w:t>
      </w:r>
      <w:proofErr w:type="spellStart"/>
      <w:r>
        <w:t>Ohau</w:t>
      </w:r>
      <w:proofErr w:type="spellEnd"/>
      <w:r>
        <w:t xml:space="preserve"> and </w:t>
      </w:r>
      <w:proofErr w:type="spellStart"/>
      <w:r>
        <w:t>Maryburn</w:t>
      </w:r>
      <w:proofErr w:type="spellEnd"/>
      <w:r>
        <w:t xml:space="preserve">, and to 2015 for Simon’s Hill and Balmoral. Unfortunately due to time and length constraints I have been unable to include this data, however it </w:t>
      </w:r>
      <w:r w:rsidR="005F2E51">
        <w:t>confirms</w:t>
      </w:r>
      <w:r w:rsidRPr="00F6245D">
        <w:rPr>
          <w:color w:val="FF0000"/>
        </w:rPr>
        <w:t xml:space="preserve"> </w:t>
      </w:r>
      <w:r>
        <w:t xml:space="preserve">trends to the situations outlined above. </w:t>
      </w:r>
    </w:p>
    <w:p w14:paraId="768F0B2F" w14:textId="77777777" w:rsidR="005E34D5" w:rsidRDefault="005E34D5" w:rsidP="005E34D5">
      <w:r>
        <w:rPr>
          <w:noProof/>
          <w:lang w:eastAsia="en-NZ"/>
        </w:rPr>
        <w:lastRenderedPageBreak/>
        <w:drawing>
          <wp:inline distT="0" distB="0" distL="0" distR="0" wp14:anchorId="3490F0CF" wp14:editId="3772F856">
            <wp:extent cx="4572000" cy="2743200"/>
            <wp:effectExtent l="0" t="0" r="0" b="0"/>
            <wp:docPr id="9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F0416ED" w14:textId="77777777" w:rsidR="00AE07A7" w:rsidRPr="00AE07A7" w:rsidRDefault="005E34D5" w:rsidP="005E34D5">
      <w:pPr>
        <w:rPr>
          <w:i/>
          <w:iCs/>
          <w:sz w:val="24"/>
          <w:szCs w:val="24"/>
        </w:rPr>
      </w:pPr>
      <w:r w:rsidRPr="00640E6D">
        <w:rPr>
          <w:rFonts w:ascii="Arial" w:hAnsi="Arial" w:cs="Arial"/>
          <w:i/>
          <w:iCs/>
          <w:sz w:val="20"/>
          <w:szCs w:val="20"/>
        </w:rPr>
        <w:t xml:space="preserve"> </w:t>
      </w:r>
      <w:r w:rsidRPr="00891C6A">
        <w:rPr>
          <w:rFonts w:ascii="Arial" w:hAnsi="Arial" w:cs="Arial"/>
          <w:i/>
          <w:iCs/>
          <w:sz w:val="20"/>
          <w:szCs w:val="20"/>
        </w:rPr>
        <w:t xml:space="preserve">Figure </w:t>
      </w:r>
      <w:r w:rsidR="00891C6A" w:rsidRPr="00891C6A">
        <w:rPr>
          <w:rFonts w:ascii="Arial" w:hAnsi="Arial" w:cs="Arial"/>
          <w:i/>
          <w:iCs/>
          <w:sz w:val="20"/>
          <w:szCs w:val="20"/>
        </w:rPr>
        <w:t>7</w:t>
      </w:r>
      <w:r w:rsidRPr="00640E6D">
        <w:rPr>
          <w:rFonts w:ascii="Arial" w:hAnsi="Arial" w:cs="Arial"/>
          <w:i/>
          <w:iCs/>
          <w:sz w:val="20"/>
          <w:szCs w:val="20"/>
        </w:rPr>
        <w:t xml:space="preserve">.   Long term changes in ground cover 1962-2008, </w:t>
      </w:r>
      <w:proofErr w:type="spellStart"/>
      <w:r w:rsidRPr="00640E6D">
        <w:rPr>
          <w:rFonts w:ascii="Arial" w:hAnsi="Arial" w:cs="Arial"/>
          <w:i/>
          <w:iCs/>
          <w:sz w:val="20"/>
          <w:szCs w:val="20"/>
        </w:rPr>
        <w:t>Pukaki</w:t>
      </w:r>
      <w:proofErr w:type="spellEnd"/>
      <w:r w:rsidRPr="00640E6D">
        <w:rPr>
          <w:rFonts w:ascii="Arial" w:hAnsi="Arial" w:cs="Arial"/>
          <w:i/>
          <w:iCs/>
          <w:sz w:val="20"/>
          <w:szCs w:val="20"/>
        </w:rPr>
        <w:t xml:space="preserve"> Flat, Simons Pass.</w:t>
      </w:r>
      <w:r w:rsidR="00AE07A7">
        <w:rPr>
          <w:rFonts w:ascii="Arial" w:hAnsi="Arial" w:cs="Arial"/>
          <w:i/>
          <w:iCs/>
          <w:sz w:val="20"/>
          <w:szCs w:val="20"/>
        </w:rPr>
        <w:br/>
      </w:r>
      <w:proofErr w:type="spellStart"/>
      <w:r w:rsidR="00AE07A7" w:rsidRPr="00AE07A7">
        <w:rPr>
          <w:i/>
          <w:iCs/>
          <w:sz w:val="24"/>
          <w:szCs w:val="24"/>
        </w:rPr>
        <w:t>Fnz</w:t>
      </w:r>
      <w:proofErr w:type="spellEnd"/>
      <w:r w:rsidR="00AE07A7" w:rsidRPr="00AE07A7">
        <w:rPr>
          <w:i/>
          <w:iCs/>
          <w:sz w:val="24"/>
          <w:szCs w:val="24"/>
        </w:rPr>
        <w:t xml:space="preserve"> fescue tussock; </w:t>
      </w:r>
    </w:p>
    <w:p w14:paraId="51AF54B2" w14:textId="01F57883" w:rsidR="005E34D5" w:rsidRPr="00AE07A7" w:rsidRDefault="00AE07A7" w:rsidP="005E34D5">
      <w:pPr>
        <w:rPr>
          <w:rFonts w:ascii="Arial" w:hAnsi="Arial" w:cs="Arial"/>
          <w:i/>
          <w:iCs/>
          <w:sz w:val="20"/>
          <w:szCs w:val="20"/>
        </w:rPr>
      </w:pPr>
      <w:proofErr w:type="spellStart"/>
      <w:r w:rsidRPr="00AE07A7">
        <w:rPr>
          <w:i/>
          <w:iCs/>
          <w:sz w:val="24"/>
          <w:szCs w:val="24"/>
        </w:rPr>
        <w:t>Hpil</w:t>
      </w:r>
      <w:proofErr w:type="spellEnd"/>
      <w:r w:rsidRPr="00AE07A7">
        <w:rPr>
          <w:i/>
          <w:iCs/>
          <w:sz w:val="24"/>
          <w:szCs w:val="24"/>
        </w:rPr>
        <w:t xml:space="preserve"> </w:t>
      </w:r>
      <w:proofErr w:type="spellStart"/>
      <w:r w:rsidRPr="00AE07A7">
        <w:rPr>
          <w:i/>
          <w:iCs/>
          <w:sz w:val="24"/>
          <w:szCs w:val="24"/>
        </w:rPr>
        <w:t>Hieracium</w:t>
      </w:r>
      <w:proofErr w:type="spellEnd"/>
      <w:r w:rsidRPr="00AE07A7">
        <w:rPr>
          <w:i/>
          <w:iCs/>
          <w:sz w:val="24"/>
          <w:szCs w:val="24"/>
        </w:rPr>
        <w:t xml:space="preserve"> </w:t>
      </w:r>
      <w:proofErr w:type="spellStart"/>
      <w:r w:rsidRPr="00AE07A7">
        <w:rPr>
          <w:i/>
          <w:iCs/>
          <w:sz w:val="24"/>
          <w:szCs w:val="24"/>
        </w:rPr>
        <w:t>pilosella</w:t>
      </w:r>
      <w:proofErr w:type="spellEnd"/>
      <w:r w:rsidR="005E34D5" w:rsidRPr="00640E6D">
        <w:rPr>
          <w:rFonts w:ascii="Arial" w:hAnsi="Arial" w:cs="Arial"/>
          <w:i/>
          <w:iCs/>
          <w:sz w:val="20"/>
          <w:szCs w:val="20"/>
        </w:rPr>
        <w:br/>
      </w:r>
      <w:r w:rsidR="005E34D5">
        <w:br/>
      </w:r>
      <w:r w:rsidR="005E34D5">
        <w:rPr>
          <w:noProof/>
          <w:lang w:eastAsia="en-NZ"/>
        </w:rPr>
        <w:drawing>
          <wp:inline distT="0" distB="0" distL="0" distR="0" wp14:anchorId="50ADCB7D" wp14:editId="366468DB">
            <wp:extent cx="4572762" cy="2765679"/>
            <wp:effectExtent l="12192" t="6096" r="6096" b="0"/>
            <wp:docPr id="9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E510316" w14:textId="77777777" w:rsidR="005E34D5" w:rsidRPr="00640E6D" w:rsidRDefault="005E34D5" w:rsidP="005E34D5">
      <w:pPr>
        <w:spacing w:line="360" w:lineRule="auto"/>
        <w:rPr>
          <w:rFonts w:ascii="Arial" w:hAnsi="Arial" w:cs="Arial"/>
          <w:i/>
          <w:iCs/>
          <w:sz w:val="20"/>
          <w:szCs w:val="20"/>
        </w:rPr>
      </w:pPr>
      <w:r w:rsidRPr="00891C6A">
        <w:rPr>
          <w:rFonts w:ascii="Arial" w:hAnsi="Arial" w:cs="Arial"/>
          <w:i/>
          <w:iCs/>
          <w:sz w:val="20"/>
          <w:szCs w:val="20"/>
        </w:rPr>
        <w:t xml:space="preserve">Figure </w:t>
      </w:r>
      <w:r w:rsidR="00891C6A" w:rsidRPr="00891C6A">
        <w:rPr>
          <w:rFonts w:ascii="Arial" w:hAnsi="Arial" w:cs="Arial"/>
          <w:i/>
          <w:iCs/>
          <w:sz w:val="20"/>
          <w:szCs w:val="20"/>
        </w:rPr>
        <w:t>8</w:t>
      </w:r>
      <w:r w:rsidRPr="00891C6A">
        <w:rPr>
          <w:rFonts w:ascii="Arial" w:hAnsi="Arial" w:cs="Arial"/>
          <w:i/>
          <w:iCs/>
          <w:sz w:val="20"/>
          <w:szCs w:val="20"/>
        </w:rPr>
        <w:t>.</w:t>
      </w:r>
      <w:r w:rsidRPr="00640E6D">
        <w:rPr>
          <w:rFonts w:ascii="Arial" w:hAnsi="Arial" w:cs="Arial"/>
          <w:i/>
          <w:iCs/>
          <w:sz w:val="20"/>
          <w:szCs w:val="20"/>
        </w:rPr>
        <w:t xml:space="preserve">   Long term changes in ground cover, Pukaki Flat, Ben Ohau station.</w:t>
      </w:r>
    </w:p>
    <w:p w14:paraId="14F03557" w14:textId="77777777" w:rsidR="005E34D5" w:rsidRPr="00640E6D" w:rsidRDefault="005E34D5" w:rsidP="00D67A94">
      <w:pPr>
        <w:pStyle w:val="Deed1"/>
        <w:tabs>
          <w:tab w:val="num" w:pos="720"/>
        </w:tabs>
        <w:spacing w:after="360" w:line="360" w:lineRule="auto"/>
        <w:ind w:left="709" w:hanging="709"/>
      </w:pPr>
      <w:r w:rsidRPr="00640E6D">
        <w:t xml:space="preserve">The number of species occurring in both communities deceased after 1962 </w:t>
      </w:r>
      <w:r w:rsidRPr="00640E6D">
        <w:br/>
        <w:t>(</w:t>
      </w:r>
      <w:r w:rsidRPr="00891C6A">
        <w:t xml:space="preserve">Figures </w:t>
      </w:r>
      <w:r w:rsidR="00891C6A" w:rsidRPr="00891C6A">
        <w:t>9 and 10</w:t>
      </w:r>
      <w:r w:rsidRPr="00640E6D">
        <w:t xml:space="preserve">). </w:t>
      </w:r>
    </w:p>
    <w:p w14:paraId="5E3B15FB" w14:textId="77777777" w:rsidR="005E34D5" w:rsidRDefault="005E34D5" w:rsidP="005E34D5">
      <w:r>
        <w:rPr>
          <w:noProof/>
          <w:lang w:eastAsia="en-NZ"/>
        </w:rPr>
        <w:lastRenderedPageBreak/>
        <w:drawing>
          <wp:inline distT="0" distB="0" distL="0" distR="0" wp14:anchorId="4517695B" wp14:editId="2E31B30F">
            <wp:extent cx="4572000" cy="2743200"/>
            <wp:effectExtent l="0" t="0" r="0" b="0"/>
            <wp:docPr id="9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BC7340C" w14:textId="77777777" w:rsidR="005E34D5" w:rsidRPr="00CF47AD" w:rsidRDefault="005E34D5" w:rsidP="00CF47AD">
      <w:pPr>
        <w:spacing w:line="360" w:lineRule="auto"/>
        <w:rPr>
          <w:rFonts w:ascii="Arial" w:hAnsi="Arial" w:cs="Arial"/>
          <w:i/>
          <w:iCs/>
          <w:sz w:val="20"/>
          <w:szCs w:val="20"/>
        </w:rPr>
      </w:pPr>
      <w:r w:rsidRPr="00CF47AD">
        <w:rPr>
          <w:rFonts w:ascii="Arial" w:hAnsi="Arial" w:cs="Arial"/>
          <w:i/>
          <w:iCs/>
          <w:sz w:val="20"/>
          <w:szCs w:val="20"/>
        </w:rPr>
        <w:t xml:space="preserve">Figure </w:t>
      </w:r>
      <w:r w:rsidR="00891C6A" w:rsidRPr="00891C6A">
        <w:rPr>
          <w:rFonts w:ascii="Arial" w:hAnsi="Arial" w:cs="Arial"/>
          <w:i/>
          <w:iCs/>
          <w:sz w:val="20"/>
          <w:szCs w:val="20"/>
        </w:rPr>
        <w:t>9</w:t>
      </w:r>
      <w:r w:rsidRPr="00CF47AD">
        <w:rPr>
          <w:rFonts w:ascii="Arial" w:hAnsi="Arial" w:cs="Arial"/>
          <w:i/>
          <w:iCs/>
          <w:sz w:val="20"/>
          <w:szCs w:val="20"/>
        </w:rPr>
        <w:t>.   Long term changes in vegetation species number, Simons Pass Station, Pukaki Flat.</w:t>
      </w:r>
    </w:p>
    <w:p w14:paraId="44247F7C" w14:textId="77777777" w:rsidR="005E34D5" w:rsidRDefault="005E34D5" w:rsidP="005E34D5"/>
    <w:p w14:paraId="473B8AB1" w14:textId="77777777" w:rsidR="005E34D5" w:rsidRDefault="005E34D5" w:rsidP="005E34D5">
      <w:r>
        <w:rPr>
          <w:noProof/>
          <w:lang w:eastAsia="en-NZ"/>
        </w:rPr>
        <w:drawing>
          <wp:inline distT="0" distB="0" distL="0" distR="0" wp14:anchorId="43AF089C" wp14:editId="2CEA316C">
            <wp:extent cx="4572000" cy="2743200"/>
            <wp:effectExtent l="0" t="0" r="0" b="0"/>
            <wp:docPr id="9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2448F8D" w14:textId="77777777" w:rsidR="005E34D5" w:rsidRPr="00CF47AD" w:rsidRDefault="005E34D5" w:rsidP="00CF47AD">
      <w:pPr>
        <w:spacing w:line="360" w:lineRule="auto"/>
        <w:rPr>
          <w:rFonts w:ascii="Arial" w:hAnsi="Arial" w:cs="Arial"/>
          <w:i/>
          <w:iCs/>
          <w:sz w:val="20"/>
          <w:szCs w:val="20"/>
        </w:rPr>
      </w:pPr>
      <w:r w:rsidRPr="00CF47AD">
        <w:rPr>
          <w:rFonts w:ascii="Arial" w:hAnsi="Arial" w:cs="Arial"/>
          <w:i/>
          <w:iCs/>
          <w:sz w:val="20"/>
          <w:szCs w:val="20"/>
        </w:rPr>
        <w:t xml:space="preserve">Figure </w:t>
      </w:r>
      <w:r w:rsidR="00891C6A" w:rsidRPr="00891C6A">
        <w:rPr>
          <w:rFonts w:ascii="Arial" w:hAnsi="Arial" w:cs="Arial"/>
          <w:i/>
          <w:iCs/>
          <w:sz w:val="20"/>
          <w:szCs w:val="20"/>
        </w:rPr>
        <w:t>10</w:t>
      </w:r>
      <w:r w:rsidRPr="00CF47AD">
        <w:rPr>
          <w:rFonts w:ascii="Arial" w:hAnsi="Arial" w:cs="Arial"/>
          <w:i/>
          <w:iCs/>
          <w:sz w:val="20"/>
          <w:szCs w:val="20"/>
        </w:rPr>
        <w:t>.   Long term changes in vegetation species number, Ben Ohau station, Pukaki Flat.</w:t>
      </w:r>
      <w:r w:rsidR="00D67A94">
        <w:rPr>
          <w:rFonts w:ascii="Arial" w:hAnsi="Arial" w:cs="Arial"/>
          <w:i/>
          <w:iCs/>
          <w:sz w:val="20"/>
          <w:szCs w:val="20"/>
        </w:rPr>
        <w:br/>
      </w:r>
    </w:p>
    <w:p w14:paraId="2B43F99A" w14:textId="77777777" w:rsidR="005E34D5" w:rsidRPr="00CF47AD" w:rsidRDefault="005E34D5" w:rsidP="00576772">
      <w:pPr>
        <w:pStyle w:val="Deed1"/>
        <w:tabs>
          <w:tab w:val="num" w:pos="720"/>
        </w:tabs>
        <w:spacing w:after="360" w:line="360" w:lineRule="auto"/>
        <w:ind w:left="709" w:hanging="709"/>
      </w:pPr>
      <w:r w:rsidRPr="00CF47AD">
        <w:t xml:space="preserve">These changes in species are consistent with the species occurring on The Wolds.  </w:t>
      </w:r>
    </w:p>
    <w:p w14:paraId="69CB5991" w14:textId="77777777" w:rsidR="005E34D5" w:rsidRPr="00CF47AD" w:rsidRDefault="005E34D5" w:rsidP="00576772">
      <w:pPr>
        <w:pStyle w:val="Deed1"/>
        <w:tabs>
          <w:tab w:val="num" w:pos="720"/>
        </w:tabs>
        <w:spacing w:after="360" w:line="360" w:lineRule="auto"/>
        <w:ind w:left="709" w:hanging="709"/>
      </w:pPr>
      <w:r w:rsidRPr="00CF47AD">
        <w:t xml:space="preserve">Detailed examination of these trends at Simons Hill shows that differences in grazing had little effect on major ground cover changes (Figures </w:t>
      </w:r>
      <w:r w:rsidR="00891C6A">
        <w:t>11 - 14</w:t>
      </w:r>
      <w:r w:rsidRPr="00CF47AD">
        <w:t>).  Similar trends occurred at Ben Ohau (not presented).</w:t>
      </w:r>
    </w:p>
    <w:p w14:paraId="3937FA99" w14:textId="77777777" w:rsidR="005E34D5" w:rsidRDefault="005E34D5" w:rsidP="005E34D5">
      <w:r>
        <w:rPr>
          <w:noProof/>
          <w:lang w:eastAsia="en-NZ"/>
        </w:rPr>
        <w:lastRenderedPageBreak/>
        <w:drawing>
          <wp:inline distT="0" distB="0" distL="0" distR="0" wp14:anchorId="2F76D387" wp14:editId="7C9DACF8">
            <wp:extent cx="4572000" cy="2743200"/>
            <wp:effectExtent l="0" t="0" r="0" b="0"/>
            <wp:docPr id="90"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395A124" w14:textId="77777777" w:rsidR="005E34D5" w:rsidRPr="00120AFA" w:rsidRDefault="005E34D5" w:rsidP="00CF47AD">
      <w:pPr>
        <w:spacing w:line="360" w:lineRule="auto"/>
        <w:rPr>
          <w:rFonts w:ascii="Times New Roman" w:hAnsi="Times New Roman"/>
          <w:sz w:val="24"/>
          <w:szCs w:val="24"/>
        </w:rPr>
      </w:pPr>
      <w:r w:rsidRPr="00CF47AD">
        <w:rPr>
          <w:rFonts w:ascii="Arial" w:hAnsi="Arial" w:cs="Arial"/>
          <w:i/>
          <w:iCs/>
          <w:sz w:val="20"/>
          <w:szCs w:val="20"/>
        </w:rPr>
        <w:t xml:space="preserve">Figure </w:t>
      </w:r>
      <w:r w:rsidR="00891C6A">
        <w:rPr>
          <w:rFonts w:ascii="Arial" w:hAnsi="Arial" w:cs="Arial"/>
          <w:i/>
          <w:iCs/>
          <w:sz w:val="20"/>
          <w:szCs w:val="20"/>
        </w:rPr>
        <w:t>11</w:t>
      </w:r>
      <w:r w:rsidRPr="00CF47AD">
        <w:rPr>
          <w:rFonts w:ascii="Arial" w:hAnsi="Arial" w:cs="Arial"/>
          <w:i/>
          <w:iCs/>
          <w:sz w:val="20"/>
          <w:szCs w:val="20"/>
        </w:rPr>
        <w:t>.  Changes in bare soil exposure, Pukaki Flat 1990 -2008.</w:t>
      </w:r>
    </w:p>
    <w:p w14:paraId="0E53A897" w14:textId="77777777" w:rsidR="005E34D5" w:rsidRDefault="005E34D5" w:rsidP="005E34D5"/>
    <w:p w14:paraId="3A775969" w14:textId="77777777" w:rsidR="005E34D5" w:rsidRDefault="005E34D5" w:rsidP="005E34D5">
      <w:r>
        <w:rPr>
          <w:noProof/>
          <w:lang w:eastAsia="en-NZ"/>
        </w:rPr>
        <w:drawing>
          <wp:inline distT="0" distB="0" distL="0" distR="0" wp14:anchorId="48019882" wp14:editId="00449B28">
            <wp:extent cx="4572000" cy="2752725"/>
            <wp:effectExtent l="0" t="0" r="0" b="0"/>
            <wp:docPr id="89"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FADDF99" w14:textId="77777777" w:rsidR="005E34D5" w:rsidRPr="00891C6A" w:rsidRDefault="005E34D5" w:rsidP="00891C6A">
      <w:pPr>
        <w:spacing w:line="360" w:lineRule="auto"/>
        <w:rPr>
          <w:rFonts w:ascii="Arial" w:hAnsi="Arial" w:cs="Arial"/>
          <w:i/>
          <w:iCs/>
          <w:sz w:val="20"/>
          <w:szCs w:val="20"/>
        </w:rPr>
      </w:pPr>
      <w:r w:rsidRPr="00CF47AD">
        <w:rPr>
          <w:rFonts w:ascii="Arial" w:hAnsi="Arial" w:cs="Arial"/>
          <w:i/>
          <w:iCs/>
          <w:sz w:val="20"/>
          <w:szCs w:val="20"/>
        </w:rPr>
        <w:t xml:space="preserve">Figure </w:t>
      </w:r>
      <w:r w:rsidR="00891C6A">
        <w:rPr>
          <w:rFonts w:ascii="Arial" w:hAnsi="Arial" w:cs="Arial"/>
          <w:i/>
          <w:iCs/>
          <w:sz w:val="20"/>
          <w:szCs w:val="20"/>
        </w:rPr>
        <w:t>12</w:t>
      </w:r>
      <w:r w:rsidRPr="00CF47AD">
        <w:rPr>
          <w:rFonts w:ascii="Arial" w:hAnsi="Arial" w:cs="Arial"/>
          <w:i/>
          <w:iCs/>
          <w:sz w:val="20"/>
          <w:szCs w:val="20"/>
        </w:rPr>
        <w:t>.  Changes in fescue tussock cover, Pukaki Flat 1990 -2008.</w:t>
      </w:r>
    </w:p>
    <w:p w14:paraId="1C67AAE1" w14:textId="77777777" w:rsidR="005E34D5" w:rsidRDefault="005E34D5" w:rsidP="005E34D5">
      <w:r>
        <w:rPr>
          <w:noProof/>
          <w:lang w:eastAsia="en-NZ"/>
        </w:rPr>
        <w:lastRenderedPageBreak/>
        <w:drawing>
          <wp:inline distT="0" distB="0" distL="0" distR="0" wp14:anchorId="6300FE88" wp14:editId="38319FAB">
            <wp:extent cx="4572000" cy="2762250"/>
            <wp:effectExtent l="0" t="0" r="0" b="0"/>
            <wp:docPr id="88"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013395A" w14:textId="77777777" w:rsidR="005E34D5" w:rsidRPr="00CF47AD" w:rsidRDefault="005E34D5" w:rsidP="00CF47AD">
      <w:pPr>
        <w:spacing w:line="360" w:lineRule="auto"/>
        <w:rPr>
          <w:rFonts w:ascii="Arial" w:hAnsi="Arial" w:cs="Arial"/>
          <w:i/>
          <w:iCs/>
          <w:sz w:val="20"/>
          <w:szCs w:val="20"/>
        </w:rPr>
      </w:pPr>
      <w:r w:rsidRPr="00CF47AD">
        <w:rPr>
          <w:rFonts w:ascii="Arial" w:hAnsi="Arial" w:cs="Arial"/>
          <w:i/>
          <w:iCs/>
          <w:sz w:val="20"/>
          <w:szCs w:val="20"/>
        </w:rPr>
        <w:t>Figure 1</w:t>
      </w:r>
      <w:r w:rsidR="00891C6A">
        <w:rPr>
          <w:rFonts w:ascii="Arial" w:hAnsi="Arial" w:cs="Arial"/>
          <w:i/>
          <w:iCs/>
          <w:sz w:val="20"/>
          <w:szCs w:val="20"/>
        </w:rPr>
        <w:t>3</w:t>
      </w:r>
      <w:r w:rsidRPr="00CF47AD">
        <w:rPr>
          <w:rFonts w:ascii="Arial" w:hAnsi="Arial" w:cs="Arial"/>
          <w:i/>
          <w:iCs/>
          <w:sz w:val="20"/>
          <w:szCs w:val="20"/>
        </w:rPr>
        <w:t>.  Changes in Hieracium pilosella cover, Pukaki Flat 1990 -2008.</w:t>
      </w:r>
    </w:p>
    <w:p w14:paraId="0C8C13B4" w14:textId="77777777" w:rsidR="005E34D5" w:rsidRDefault="005E34D5" w:rsidP="005E34D5"/>
    <w:p w14:paraId="74DCAA58" w14:textId="77777777" w:rsidR="005E34D5" w:rsidRDefault="005E34D5" w:rsidP="005E34D5">
      <w:r>
        <w:rPr>
          <w:noProof/>
          <w:lang w:eastAsia="en-NZ"/>
        </w:rPr>
        <w:drawing>
          <wp:inline distT="0" distB="0" distL="0" distR="0" wp14:anchorId="62C73970" wp14:editId="0FF3611F">
            <wp:extent cx="4572000" cy="2743200"/>
            <wp:effectExtent l="0" t="0" r="0" b="0"/>
            <wp:docPr id="87"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7FD686" w14:textId="77777777" w:rsidR="005E34D5" w:rsidRPr="00CF47AD" w:rsidRDefault="005E34D5" w:rsidP="00CF47AD">
      <w:pPr>
        <w:spacing w:line="360" w:lineRule="auto"/>
        <w:rPr>
          <w:rFonts w:ascii="Arial" w:hAnsi="Arial" w:cs="Arial"/>
          <w:i/>
          <w:iCs/>
          <w:sz w:val="20"/>
          <w:szCs w:val="20"/>
        </w:rPr>
      </w:pPr>
      <w:r w:rsidRPr="00CF47AD">
        <w:rPr>
          <w:rFonts w:ascii="Arial" w:hAnsi="Arial" w:cs="Arial"/>
          <w:i/>
          <w:iCs/>
          <w:sz w:val="20"/>
          <w:szCs w:val="20"/>
        </w:rPr>
        <w:t>Figure 1</w:t>
      </w:r>
      <w:r w:rsidR="00891C6A">
        <w:rPr>
          <w:rFonts w:ascii="Arial" w:hAnsi="Arial" w:cs="Arial"/>
          <w:i/>
          <w:iCs/>
          <w:sz w:val="20"/>
          <w:szCs w:val="20"/>
        </w:rPr>
        <w:t>4</w:t>
      </w:r>
      <w:r w:rsidRPr="00CF47AD">
        <w:rPr>
          <w:rFonts w:ascii="Arial" w:hAnsi="Arial" w:cs="Arial"/>
          <w:i/>
          <w:iCs/>
          <w:sz w:val="20"/>
          <w:szCs w:val="20"/>
        </w:rPr>
        <w:t>.  Changes in a typical herb cover, sheep’s sorrel, Pukaki Flat 1990 -2008.</w:t>
      </w:r>
    </w:p>
    <w:p w14:paraId="5355A387" w14:textId="77777777" w:rsidR="005E34D5" w:rsidRPr="00640E6D" w:rsidRDefault="005E34D5" w:rsidP="00576772">
      <w:pPr>
        <w:pStyle w:val="Deed1"/>
        <w:tabs>
          <w:tab w:val="num" w:pos="720"/>
        </w:tabs>
        <w:spacing w:after="360" w:line="360" w:lineRule="auto"/>
        <w:ind w:left="709" w:hanging="709"/>
      </w:pPr>
      <w:r w:rsidRPr="00640E6D">
        <w:t xml:space="preserve">Fescue tussock density and size assessment support the vegetation cover assessments.  Fescue tussock markedly decreased between 2000 and 2008 (Table </w:t>
      </w:r>
      <w:r w:rsidR="00891C6A">
        <w:t>5</w:t>
      </w:r>
      <w:r w:rsidRPr="00640E6D">
        <w:t>).</w:t>
      </w:r>
    </w:p>
    <w:tbl>
      <w:tblPr>
        <w:tblW w:w="7660" w:type="dxa"/>
        <w:tblInd w:w="93" w:type="dxa"/>
        <w:tblLook w:val="04A0" w:firstRow="1" w:lastRow="0" w:firstColumn="1" w:lastColumn="0" w:noHBand="0" w:noVBand="1"/>
      </w:tblPr>
      <w:tblGrid>
        <w:gridCol w:w="1660"/>
        <w:gridCol w:w="1000"/>
        <w:gridCol w:w="1000"/>
        <w:gridCol w:w="1000"/>
        <w:gridCol w:w="1000"/>
        <w:gridCol w:w="1057"/>
        <w:gridCol w:w="943"/>
      </w:tblGrid>
      <w:tr w:rsidR="005E34D5" w:rsidRPr="00CC39A4" w14:paraId="05D4FB5D" w14:textId="77777777" w:rsidTr="00E43D50">
        <w:trPr>
          <w:trHeight w:val="300"/>
        </w:trPr>
        <w:tc>
          <w:tcPr>
            <w:tcW w:w="1660" w:type="dxa"/>
            <w:tcBorders>
              <w:top w:val="single" w:sz="4" w:space="0" w:color="auto"/>
              <w:left w:val="single" w:sz="4" w:space="0" w:color="auto"/>
              <w:bottom w:val="nil"/>
              <w:right w:val="single" w:sz="4" w:space="0" w:color="auto"/>
            </w:tcBorders>
            <w:shd w:val="clear" w:color="auto" w:fill="auto"/>
            <w:noWrap/>
            <w:vAlign w:val="bottom"/>
            <w:hideMark/>
          </w:tcPr>
          <w:p w14:paraId="176F4B83"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Grazing</w:t>
            </w:r>
          </w:p>
        </w:tc>
        <w:tc>
          <w:tcPr>
            <w:tcW w:w="2000"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23B08F6C"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No. tussock groups</w:t>
            </w:r>
          </w:p>
        </w:tc>
        <w:tc>
          <w:tcPr>
            <w:tcW w:w="2000"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477AE9DE"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Live tussock</w:t>
            </w:r>
          </w:p>
        </w:tc>
        <w:tc>
          <w:tcPr>
            <w:tcW w:w="2000"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516AB600" w14:textId="77777777" w:rsidR="005E34D5" w:rsidRPr="00CC39A4" w:rsidRDefault="005E34D5" w:rsidP="00E43D50">
            <w:pPr>
              <w:jc w:val="center"/>
              <w:rPr>
                <w:rFonts w:eastAsiaTheme="minorHAnsi" w:cstheme="minorBidi"/>
                <w:lang w:eastAsia="en-NZ"/>
              </w:rPr>
            </w:pPr>
            <w:r w:rsidRPr="00CC39A4">
              <w:rPr>
                <w:rFonts w:eastAsiaTheme="minorHAnsi" w:cstheme="minorBidi"/>
                <w:lang w:eastAsia="en-NZ"/>
              </w:rPr>
              <w:t>Total live Basal Area (cm</w:t>
            </w:r>
            <w:r w:rsidRPr="00CC39A4">
              <w:rPr>
                <w:rFonts w:eastAsiaTheme="minorHAnsi" w:cstheme="minorBidi"/>
                <w:vertAlign w:val="superscript"/>
                <w:lang w:eastAsia="en-NZ"/>
              </w:rPr>
              <w:t>2</w:t>
            </w:r>
            <w:r w:rsidRPr="00CC39A4">
              <w:rPr>
                <w:rFonts w:eastAsiaTheme="minorHAnsi" w:cstheme="minorBidi"/>
                <w:lang w:eastAsia="en-NZ"/>
              </w:rPr>
              <w:t>)</w:t>
            </w:r>
          </w:p>
        </w:tc>
      </w:tr>
      <w:tr w:rsidR="005E34D5" w:rsidRPr="00CC39A4" w14:paraId="6F216224" w14:textId="77777777" w:rsidTr="00E43D50">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6BBDEB3"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lastRenderedPageBreak/>
              <w:t> </w:t>
            </w:r>
          </w:p>
        </w:tc>
        <w:tc>
          <w:tcPr>
            <w:tcW w:w="1000" w:type="dxa"/>
            <w:tcBorders>
              <w:top w:val="nil"/>
              <w:left w:val="nil"/>
              <w:bottom w:val="single" w:sz="4" w:space="0" w:color="auto"/>
              <w:right w:val="nil"/>
            </w:tcBorders>
            <w:shd w:val="clear" w:color="auto" w:fill="auto"/>
            <w:noWrap/>
            <w:vAlign w:val="bottom"/>
            <w:hideMark/>
          </w:tcPr>
          <w:p w14:paraId="005B508C"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2000</w:t>
            </w:r>
          </w:p>
        </w:tc>
        <w:tc>
          <w:tcPr>
            <w:tcW w:w="1000" w:type="dxa"/>
            <w:tcBorders>
              <w:top w:val="nil"/>
              <w:left w:val="nil"/>
              <w:bottom w:val="single" w:sz="4" w:space="0" w:color="auto"/>
              <w:right w:val="single" w:sz="4" w:space="0" w:color="auto"/>
            </w:tcBorders>
            <w:shd w:val="clear" w:color="auto" w:fill="auto"/>
            <w:noWrap/>
            <w:vAlign w:val="bottom"/>
            <w:hideMark/>
          </w:tcPr>
          <w:p w14:paraId="4A2DC454"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2008</w:t>
            </w:r>
          </w:p>
        </w:tc>
        <w:tc>
          <w:tcPr>
            <w:tcW w:w="1000" w:type="dxa"/>
            <w:tcBorders>
              <w:top w:val="nil"/>
              <w:left w:val="nil"/>
              <w:bottom w:val="single" w:sz="4" w:space="0" w:color="auto"/>
              <w:right w:val="nil"/>
            </w:tcBorders>
            <w:shd w:val="clear" w:color="auto" w:fill="auto"/>
            <w:noWrap/>
            <w:vAlign w:val="bottom"/>
            <w:hideMark/>
          </w:tcPr>
          <w:p w14:paraId="58D1B091"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2000</w:t>
            </w:r>
          </w:p>
        </w:tc>
        <w:tc>
          <w:tcPr>
            <w:tcW w:w="1000" w:type="dxa"/>
            <w:tcBorders>
              <w:top w:val="nil"/>
              <w:left w:val="nil"/>
              <w:bottom w:val="single" w:sz="4" w:space="0" w:color="auto"/>
              <w:right w:val="single" w:sz="4" w:space="0" w:color="auto"/>
            </w:tcBorders>
            <w:shd w:val="clear" w:color="auto" w:fill="auto"/>
            <w:noWrap/>
            <w:vAlign w:val="bottom"/>
            <w:hideMark/>
          </w:tcPr>
          <w:p w14:paraId="7F6FA208"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2008</w:t>
            </w:r>
          </w:p>
        </w:tc>
        <w:tc>
          <w:tcPr>
            <w:tcW w:w="1057" w:type="dxa"/>
            <w:tcBorders>
              <w:top w:val="nil"/>
              <w:left w:val="nil"/>
              <w:bottom w:val="single" w:sz="4" w:space="0" w:color="auto"/>
              <w:right w:val="nil"/>
            </w:tcBorders>
            <w:shd w:val="clear" w:color="auto" w:fill="auto"/>
            <w:noWrap/>
            <w:vAlign w:val="bottom"/>
            <w:hideMark/>
          </w:tcPr>
          <w:p w14:paraId="78A81AAB"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2000</w:t>
            </w:r>
          </w:p>
        </w:tc>
        <w:tc>
          <w:tcPr>
            <w:tcW w:w="943" w:type="dxa"/>
            <w:tcBorders>
              <w:top w:val="nil"/>
              <w:left w:val="nil"/>
              <w:bottom w:val="single" w:sz="4" w:space="0" w:color="auto"/>
              <w:right w:val="single" w:sz="4" w:space="0" w:color="auto"/>
            </w:tcBorders>
            <w:shd w:val="clear" w:color="auto" w:fill="auto"/>
            <w:noWrap/>
            <w:vAlign w:val="bottom"/>
            <w:hideMark/>
          </w:tcPr>
          <w:p w14:paraId="6414056F" w14:textId="77777777" w:rsidR="005E34D5" w:rsidRPr="00CC39A4" w:rsidRDefault="005E34D5" w:rsidP="00E43D50">
            <w:pPr>
              <w:jc w:val="right"/>
              <w:rPr>
                <w:rFonts w:eastAsiaTheme="minorHAnsi" w:cstheme="minorBidi"/>
                <w:lang w:eastAsia="en-NZ"/>
              </w:rPr>
            </w:pPr>
            <w:r w:rsidRPr="00CC39A4">
              <w:rPr>
                <w:rFonts w:eastAsiaTheme="minorHAnsi" w:cstheme="minorBidi"/>
                <w:lang w:eastAsia="en-NZ"/>
              </w:rPr>
              <w:t>2008</w:t>
            </w:r>
          </w:p>
        </w:tc>
      </w:tr>
      <w:tr w:rsidR="005E34D5" w:rsidRPr="00CC39A4" w14:paraId="38DCD672" w14:textId="77777777" w:rsidTr="00E43D50">
        <w:trPr>
          <w:trHeight w:val="300"/>
        </w:trPr>
        <w:tc>
          <w:tcPr>
            <w:tcW w:w="1660" w:type="dxa"/>
            <w:tcBorders>
              <w:top w:val="nil"/>
              <w:left w:val="single" w:sz="4" w:space="0" w:color="auto"/>
              <w:bottom w:val="nil"/>
              <w:right w:val="nil"/>
            </w:tcBorders>
            <w:shd w:val="clear" w:color="auto" w:fill="auto"/>
            <w:noWrap/>
            <w:vAlign w:val="bottom"/>
            <w:hideMark/>
          </w:tcPr>
          <w:p w14:paraId="6EBEF1B7"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00" w:type="dxa"/>
            <w:tcBorders>
              <w:top w:val="nil"/>
              <w:left w:val="single" w:sz="4" w:space="0" w:color="auto"/>
              <w:bottom w:val="nil"/>
              <w:right w:val="nil"/>
            </w:tcBorders>
            <w:shd w:val="clear" w:color="auto" w:fill="auto"/>
            <w:noWrap/>
            <w:vAlign w:val="bottom"/>
            <w:hideMark/>
          </w:tcPr>
          <w:p w14:paraId="2E4BF663"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c>
          <w:tcPr>
            <w:tcW w:w="1000" w:type="dxa"/>
            <w:tcBorders>
              <w:top w:val="nil"/>
              <w:left w:val="nil"/>
              <w:bottom w:val="nil"/>
              <w:right w:val="single" w:sz="4" w:space="0" w:color="auto"/>
            </w:tcBorders>
            <w:shd w:val="clear" w:color="auto" w:fill="auto"/>
            <w:noWrap/>
            <w:vAlign w:val="bottom"/>
            <w:hideMark/>
          </w:tcPr>
          <w:p w14:paraId="33380603"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c>
          <w:tcPr>
            <w:tcW w:w="1000" w:type="dxa"/>
            <w:tcBorders>
              <w:top w:val="nil"/>
              <w:left w:val="nil"/>
              <w:bottom w:val="nil"/>
              <w:right w:val="nil"/>
            </w:tcBorders>
            <w:shd w:val="clear" w:color="auto" w:fill="auto"/>
            <w:noWrap/>
            <w:vAlign w:val="bottom"/>
            <w:hideMark/>
          </w:tcPr>
          <w:p w14:paraId="074B76F6"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c>
          <w:tcPr>
            <w:tcW w:w="1000" w:type="dxa"/>
            <w:tcBorders>
              <w:top w:val="nil"/>
              <w:left w:val="nil"/>
              <w:bottom w:val="nil"/>
              <w:right w:val="single" w:sz="4" w:space="0" w:color="auto"/>
            </w:tcBorders>
            <w:shd w:val="clear" w:color="auto" w:fill="auto"/>
            <w:noWrap/>
            <w:vAlign w:val="bottom"/>
            <w:hideMark/>
          </w:tcPr>
          <w:p w14:paraId="751F74FC"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c>
          <w:tcPr>
            <w:tcW w:w="1057" w:type="dxa"/>
            <w:tcBorders>
              <w:top w:val="nil"/>
              <w:left w:val="nil"/>
              <w:bottom w:val="nil"/>
              <w:right w:val="nil"/>
            </w:tcBorders>
            <w:shd w:val="clear" w:color="auto" w:fill="auto"/>
            <w:noWrap/>
            <w:vAlign w:val="bottom"/>
            <w:hideMark/>
          </w:tcPr>
          <w:p w14:paraId="52D7DB89"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c>
          <w:tcPr>
            <w:tcW w:w="943" w:type="dxa"/>
            <w:tcBorders>
              <w:top w:val="nil"/>
              <w:left w:val="nil"/>
              <w:bottom w:val="nil"/>
              <w:right w:val="single" w:sz="4" w:space="0" w:color="auto"/>
            </w:tcBorders>
            <w:shd w:val="clear" w:color="auto" w:fill="auto"/>
            <w:noWrap/>
            <w:vAlign w:val="bottom"/>
            <w:hideMark/>
          </w:tcPr>
          <w:p w14:paraId="3E0DF781" w14:textId="77777777" w:rsidR="005E34D5" w:rsidRPr="00CC39A4" w:rsidRDefault="005E34D5" w:rsidP="00E43D50">
            <w:pPr>
              <w:rPr>
                <w:rFonts w:eastAsiaTheme="minorHAnsi" w:cstheme="minorBidi"/>
                <w:lang w:eastAsia="en-NZ"/>
              </w:rPr>
            </w:pPr>
            <w:r w:rsidRPr="00CC39A4">
              <w:rPr>
                <w:rFonts w:eastAsiaTheme="minorHAnsi" w:cstheme="minorBidi"/>
                <w:lang w:eastAsia="en-NZ"/>
              </w:rPr>
              <w:t> </w:t>
            </w:r>
          </w:p>
        </w:tc>
      </w:tr>
      <w:tr w:rsidR="005E34D5" w:rsidRPr="00CC39A4" w14:paraId="2C7AEC97" w14:textId="77777777" w:rsidTr="00E43D50">
        <w:trPr>
          <w:trHeight w:val="300"/>
        </w:trPr>
        <w:tc>
          <w:tcPr>
            <w:tcW w:w="1660" w:type="dxa"/>
            <w:tcBorders>
              <w:top w:val="nil"/>
              <w:left w:val="single" w:sz="4" w:space="0" w:color="auto"/>
              <w:bottom w:val="nil"/>
              <w:right w:val="nil"/>
            </w:tcBorders>
            <w:shd w:val="clear" w:color="auto" w:fill="auto"/>
            <w:noWrap/>
            <w:vAlign w:val="bottom"/>
            <w:hideMark/>
          </w:tcPr>
          <w:p w14:paraId="0B1BB14E"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Rabbit &amp; Sheep</w:t>
            </w:r>
          </w:p>
        </w:tc>
        <w:tc>
          <w:tcPr>
            <w:tcW w:w="1000" w:type="dxa"/>
            <w:tcBorders>
              <w:top w:val="nil"/>
              <w:left w:val="single" w:sz="4" w:space="0" w:color="auto"/>
              <w:bottom w:val="nil"/>
              <w:right w:val="nil"/>
            </w:tcBorders>
            <w:shd w:val="clear" w:color="auto" w:fill="auto"/>
            <w:noWrap/>
            <w:vAlign w:val="bottom"/>
            <w:hideMark/>
          </w:tcPr>
          <w:p w14:paraId="406DA14D"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6.1</w:t>
            </w:r>
          </w:p>
        </w:tc>
        <w:tc>
          <w:tcPr>
            <w:tcW w:w="1000" w:type="dxa"/>
            <w:tcBorders>
              <w:top w:val="nil"/>
              <w:left w:val="nil"/>
              <w:bottom w:val="nil"/>
              <w:right w:val="single" w:sz="4" w:space="0" w:color="auto"/>
            </w:tcBorders>
            <w:shd w:val="clear" w:color="auto" w:fill="auto"/>
            <w:noWrap/>
            <w:vAlign w:val="bottom"/>
            <w:hideMark/>
          </w:tcPr>
          <w:p w14:paraId="48D1E801"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0.1</w:t>
            </w:r>
          </w:p>
        </w:tc>
        <w:tc>
          <w:tcPr>
            <w:tcW w:w="1000" w:type="dxa"/>
            <w:tcBorders>
              <w:top w:val="nil"/>
              <w:left w:val="nil"/>
              <w:bottom w:val="nil"/>
              <w:right w:val="nil"/>
            </w:tcBorders>
            <w:shd w:val="clear" w:color="auto" w:fill="auto"/>
            <w:noWrap/>
            <w:vAlign w:val="bottom"/>
            <w:hideMark/>
          </w:tcPr>
          <w:p w14:paraId="37BE50D2"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7.5</w:t>
            </w:r>
          </w:p>
        </w:tc>
        <w:tc>
          <w:tcPr>
            <w:tcW w:w="1000" w:type="dxa"/>
            <w:tcBorders>
              <w:top w:val="nil"/>
              <w:left w:val="nil"/>
              <w:bottom w:val="nil"/>
              <w:right w:val="single" w:sz="4" w:space="0" w:color="auto"/>
            </w:tcBorders>
            <w:shd w:val="clear" w:color="auto" w:fill="auto"/>
            <w:noWrap/>
            <w:vAlign w:val="bottom"/>
            <w:hideMark/>
          </w:tcPr>
          <w:p w14:paraId="1B2F55B1"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0.0</w:t>
            </w:r>
          </w:p>
        </w:tc>
        <w:tc>
          <w:tcPr>
            <w:tcW w:w="1057" w:type="dxa"/>
            <w:tcBorders>
              <w:top w:val="nil"/>
              <w:left w:val="nil"/>
              <w:bottom w:val="nil"/>
              <w:right w:val="nil"/>
            </w:tcBorders>
            <w:shd w:val="clear" w:color="auto" w:fill="auto"/>
            <w:noWrap/>
            <w:vAlign w:val="bottom"/>
            <w:hideMark/>
          </w:tcPr>
          <w:p w14:paraId="01F73322"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323.4</w:t>
            </w:r>
          </w:p>
        </w:tc>
        <w:tc>
          <w:tcPr>
            <w:tcW w:w="943" w:type="dxa"/>
            <w:tcBorders>
              <w:top w:val="nil"/>
              <w:left w:val="nil"/>
              <w:bottom w:val="nil"/>
              <w:right w:val="single" w:sz="4" w:space="0" w:color="auto"/>
            </w:tcBorders>
            <w:shd w:val="clear" w:color="auto" w:fill="auto"/>
            <w:noWrap/>
            <w:vAlign w:val="bottom"/>
            <w:hideMark/>
          </w:tcPr>
          <w:p w14:paraId="03714BF0"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0.0</w:t>
            </w:r>
          </w:p>
        </w:tc>
      </w:tr>
      <w:tr w:rsidR="005E34D5" w:rsidRPr="00CC39A4" w14:paraId="780C2E7E" w14:textId="77777777" w:rsidTr="00E43D50">
        <w:trPr>
          <w:trHeight w:val="300"/>
        </w:trPr>
        <w:tc>
          <w:tcPr>
            <w:tcW w:w="1660" w:type="dxa"/>
            <w:tcBorders>
              <w:top w:val="nil"/>
              <w:left w:val="single" w:sz="4" w:space="0" w:color="auto"/>
              <w:bottom w:val="nil"/>
              <w:right w:val="nil"/>
            </w:tcBorders>
            <w:shd w:val="clear" w:color="auto" w:fill="auto"/>
            <w:noWrap/>
            <w:vAlign w:val="bottom"/>
            <w:hideMark/>
          </w:tcPr>
          <w:p w14:paraId="02D32262"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Rabbit</w:t>
            </w:r>
          </w:p>
        </w:tc>
        <w:tc>
          <w:tcPr>
            <w:tcW w:w="1000" w:type="dxa"/>
            <w:tcBorders>
              <w:top w:val="nil"/>
              <w:left w:val="single" w:sz="4" w:space="0" w:color="auto"/>
              <w:bottom w:val="nil"/>
              <w:right w:val="nil"/>
            </w:tcBorders>
            <w:shd w:val="clear" w:color="auto" w:fill="auto"/>
            <w:noWrap/>
            <w:vAlign w:val="bottom"/>
            <w:hideMark/>
          </w:tcPr>
          <w:p w14:paraId="78DAC368"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0.8</w:t>
            </w:r>
          </w:p>
        </w:tc>
        <w:tc>
          <w:tcPr>
            <w:tcW w:w="1000" w:type="dxa"/>
            <w:tcBorders>
              <w:top w:val="nil"/>
              <w:left w:val="nil"/>
              <w:bottom w:val="nil"/>
              <w:right w:val="single" w:sz="4" w:space="0" w:color="auto"/>
            </w:tcBorders>
            <w:shd w:val="clear" w:color="auto" w:fill="auto"/>
            <w:noWrap/>
            <w:vAlign w:val="bottom"/>
            <w:hideMark/>
          </w:tcPr>
          <w:p w14:paraId="7B875F02"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0.0</w:t>
            </w:r>
          </w:p>
        </w:tc>
        <w:tc>
          <w:tcPr>
            <w:tcW w:w="1000" w:type="dxa"/>
            <w:tcBorders>
              <w:top w:val="nil"/>
              <w:left w:val="nil"/>
              <w:bottom w:val="nil"/>
              <w:right w:val="nil"/>
            </w:tcBorders>
            <w:shd w:val="clear" w:color="auto" w:fill="auto"/>
            <w:noWrap/>
            <w:vAlign w:val="bottom"/>
            <w:hideMark/>
          </w:tcPr>
          <w:p w14:paraId="1354D062"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1.0</w:t>
            </w:r>
          </w:p>
        </w:tc>
        <w:tc>
          <w:tcPr>
            <w:tcW w:w="1000" w:type="dxa"/>
            <w:tcBorders>
              <w:top w:val="nil"/>
              <w:left w:val="nil"/>
              <w:bottom w:val="nil"/>
              <w:right w:val="single" w:sz="4" w:space="0" w:color="auto"/>
            </w:tcBorders>
            <w:shd w:val="clear" w:color="auto" w:fill="auto"/>
            <w:noWrap/>
            <w:vAlign w:val="bottom"/>
            <w:hideMark/>
          </w:tcPr>
          <w:p w14:paraId="37CAEE6F"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0.0</w:t>
            </w:r>
          </w:p>
        </w:tc>
        <w:tc>
          <w:tcPr>
            <w:tcW w:w="1057" w:type="dxa"/>
            <w:tcBorders>
              <w:top w:val="nil"/>
              <w:left w:val="nil"/>
              <w:bottom w:val="nil"/>
              <w:right w:val="nil"/>
            </w:tcBorders>
            <w:shd w:val="clear" w:color="auto" w:fill="auto"/>
            <w:noWrap/>
            <w:vAlign w:val="bottom"/>
            <w:hideMark/>
          </w:tcPr>
          <w:p w14:paraId="7F29DFF4"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22.4</w:t>
            </w:r>
          </w:p>
        </w:tc>
        <w:tc>
          <w:tcPr>
            <w:tcW w:w="943" w:type="dxa"/>
            <w:tcBorders>
              <w:top w:val="nil"/>
              <w:left w:val="nil"/>
              <w:bottom w:val="nil"/>
              <w:right w:val="single" w:sz="4" w:space="0" w:color="auto"/>
            </w:tcBorders>
            <w:shd w:val="clear" w:color="auto" w:fill="auto"/>
            <w:noWrap/>
            <w:vAlign w:val="bottom"/>
            <w:hideMark/>
          </w:tcPr>
          <w:p w14:paraId="0481865C"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0.0</w:t>
            </w:r>
          </w:p>
        </w:tc>
      </w:tr>
      <w:tr w:rsidR="005E34D5" w:rsidRPr="00CC39A4" w14:paraId="042D2E55" w14:textId="77777777" w:rsidTr="00E43D50">
        <w:trPr>
          <w:trHeight w:val="300"/>
        </w:trPr>
        <w:tc>
          <w:tcPr>
            <w:tcW w:w="1660" w:type="dxa"/>
            <w:tcBorders>
              <w:top w:val="nil"/>
              <w:left w:val="single" w:sz="4" w:space="0" w:color="auto"/>
              <w:bottom w:val="nil"/>
              <w:right w:val="nil"/>
            </w:tcBorders>
            <w:shd w:val="clear" w:color="auto" w:fill="auto"/>
            <w:noWrap/>
            <w:vAlign w:val="bottom"/>
            <w:hideMark/>
          </w:tcPr>
          <w:p w14:paraId="06608506"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Nil</w:t>
            </w:r>
          </w:p>
        </w:tc>
        <w:tc>
          <w:tcPr>
            <w:tcW w:w="1000" w:type="dxa"/>
            <w:tcBorders>
              <w:top w:val="nil"/>
              <w:left w:val="single" w:sz="4" w:space="0" w:color="auto"/>
              <w:bottom w:val="nil"/>
              <w:right w:val="nil"/>
            </w:tcBorders>
            <w:shd w:val="clear" w:color="auto" w:fill="auto"/>
            <w:noWrap/>
            <w:vAlign w:val="bottom"/>
            <w:hideMark/>
          </w:tcPr>
          <w:p w14:paraId="3FDBE45D"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3.8</w:t>
            </w:r>
          </w:p>
        </w:tc>
        <w:tc>
          <w:tcPr>
            <w:tcW w:w="1000" w:type="dxa"/>
            <w:tcBorders>
              <w:top w:val="nil"/>
              <w:left w:val="nil"/>
              <w:bottom w:val="nil"/>
              <w:right w:val="single" w:sz="4" w:space="0" w:color="auto"/>
            </w:tcBorders>
            <w:shd w:val="clear" w:color="auto" w:fill="auto"/>
            <w:noWrap/>
            <w:vAlign w:val="bottom"/>
            <w:hideMark/>
          </w:tcPr>
          <w:p w14:paraId="71D48B90"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0.4</w:t>
            </w:r>
          </w:p>
        </w:tc>
        <w:tc>
          <w:tcPr>
            <w:tcW w:w="1000" w:type="dxa"/>
            <w:tcBorders>
              <w:top w:val="nil"/>
              <w:left w:val="nil"/>
              <w:bottom w:val="nil"/>
              <w:right w:val="nil"/>
            </w:tcBorders>
            <w:shd w:val="clear" w:color="auto" w:fill="auto"/>
            <w:noWrap/>
            <w:vAlign w:val="bottom"/>
            <w:hideMark/>
          </w:tcPr>
          <w:p w14:paraId="01FB13F8"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5.7</w:t>
            </w:r>
          </w:p>
        </w:tc>
        <w:tc>
          <w:tcPr>
            <w:tcW w:w="1000" w:type="dxa"/>
            <w:tcBorders>
              <w:top w:val="nil"/>
              <w:left w:val="nil"/>
              <w:bottom w:val="nil"/>
              <w:right w:val="single" w:sz="4" w:space="0" w:color="auto"/>
            </w:tcBorders>
            <w:shd w:val="clear" w:color="auto" w:fill="auto"/>
            <w:noWrap/>
            <w:vAlign w:val="bottom"/>
            <w:hideMark/>
          </w:tcPr>
          <w:p w14:paraId="1839BFED"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1.1</w:t>
            </w:r>
          </w:p>
        </w:tc>
        <w:tc>
          <w:tcPr>
            <w:tcW w:w="1057" w:type="dxa"/>
            <w:tcBorders>
              <w:top w:val="nil"/>
              <w:left w:val="nil"/>
              <w:bottom w:val="nil"/>
              <w:right w:val="nil"/>
            </w:tcBorders>
            <w:shd w:val="clear" w:color="auto" w:fill="auto"/>
            <w:noWrap/>
            <w:vAlign w:val="bottom"/>
            <w:hideMark/>
          </w:tcPr>
          <w:p w14:paraId="7A84AEBA"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97.7</w:t>
            </w:r>
          </w:p>
        </w:tc>
        <w:tc>
          <w:tcPr>
            <w:tcW w:w="943" w:type="dxa"/>
            <w:tcBorders>
              <w:top w:val="nil"/>
              <w:left w:val="nil"/>
              <w:bottom w:val="nil"/>
              <w:right w:val="single" w:sz="4" w:space="0" w:color="auto"/>
            </w:tcBorders>
            <w:shd w:val="clear" w:color="auto" w:fill="auto"/>
            <w:noWrap/>
            <w:vAlign w:val="bottom"/>
            <w:hideMark/>
          </w:tcPr>
          <w:p w14:paraId="4F301F4A" w14:textId="77777777" w:rsidR="005E34D5" w:rsidRPr="00CC39A4" w:rsidRDefault="005E34D5" w:rsidP="00E43D50">
            <w:pPr>
              <w:jc w:val="right"/>
              <w:rPr>
                <w:rFonts w:eastAsiaTheme="minorHAnsi" w:cstheme="minorBidi"/>
                <w:color w:val="000000"/>
                <w:lang w:eastAsia="en-NZ"/>
              </w:rPr>
            </w:pPr>
            <w:r w:rsidRPr="00CC39A4">
              <w:rPr>
                <w:rFonts w:eastAsiaTheme="minorHAnsi" w:cstheme="minorBidi"/>
                <w:color w:val="000000"/>
                <w:lang w:eastAsia="en-NZ"/>
              </w:rPr>
              <w:t>1.4</w:t>
            </w:r>
          </w:p>
        </w:tc>
      </w:tr>
      <w:tr w:rsidR="005E34D5" w:rsidRPr="00CC39A4" w14:paraId="3A4CC254" w14:textId="77777777" w:rsidTr="00E43D50">
        <w:trPr>
          <w:trHeight w:val="300"/>
        </w:trPr>
        <w:tc>
          <w:tcPr>
            <w:tcW w:w="1660" w:type="dxa"/>
            <w:tcBorders>
              <w:top w:val="nil"/>
              <w:left w:val="single" w:sz="4" w:space="0" w:color="auto"/>
              <w:bottom w:val="nil"/>
              <w:right w:val="nil"/>
            </w:tcBorders>
            <w:shd w:val="clear" w:color="auto" w:fill="auto"/>
            <w:noWrap/>
            <w:vAlign w:val="bottom"/>
            <w:hideMark/>
          </w:tcPr>
          <w:p w14:paraId="54571B30"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00" w:type="dxa"/>
            <w:tcBorders>
              <w:top w:val="nil"/>
              <w:left w:val="single" w:sz="4" w:space="0" w:color="auto"/>
              <w:bottom w:val="nil"/>
              <w:right w:val="nil"/>
            </w:tcBorders>
            <w:shd w:val="clear" w:color="auto" w:fill="auto"/>
            <w:noWrap/>
            <w:vAlign w:val="bottom"/>
            <w:hideMark/>
          </w:tcPr>
          <w:p w14:paraId="2CBAF600"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00" w:type="dxa"/>
            <w:tcBorders>
              <w:top w:val="nil"/>
              <w:left w:val="nil"/>
              <w:bottom w:val="nil"/>
              <w:right w:val="single" w:sz="4" w:space="0" w:color="auto"/>
            </w:tcBorders>
            <w:shd w:val="clear" w:color="auto" w:fill="auto"/>
            <w:noWrap/>
            <w:vAlign w:val="bottom"/>
            <w:hideMark/>
          </w:tcPr>
          <w:p w14:paraId="1B7C379E"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00" w:type="dxa"/>
            <w:tcBorders>
              <w:top w:val="nil"/>
              <w:left w:val="nil"/>
              <w:bottom w:val="nil"/>
              <w:right w:val="nil"/>
            </w:tcBorders>
            <w:shd w:val="clear" w:color="auto" w:fill="auto"/>
            <w:noWrap/>
            <w:vAlign w:val="bottom"/>
            <w:hideMark/>
          </w:tcPr>
          <w:p w14:paraId="076E652B"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00" w:type="dxa"/>
            <w:tcBorders>
              <w:top w:val="nil"/>
              <w:left w:val="nil"/>
              <w:bottom w:val="nil"/>
              <w:right w:val="single" w:sz="4" w:space="0" w:color="auto"/>
            </w:tcBorders>
            <w:shd w:val="clear" w:color="auto" w:fill="auto"/>
            <w:noWrap/>
            <w:vAlign w:val="bottom"/>
            <w:hideMark/>
          </w:tcPr>
          <w:p w14:paraId="312BE203"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c>
          <w:tcPr>
            <w:tcW w:w="1057" w:type="dxa"/>
            <w:tcBorders>
              <w:top w:val="nil"/>
              <w:left w:val="nil"/>
              <w:bottom w:val="nil"/>
              <w:right w:val="nil"/>
            </w:tcBorders>
            <w:shd w:val="clear" w:color="auto" w:fill="auto"/>
            <w:noWrap/>
            <w:vAlign w:val="bottom"/>
            <w:hideMark/>
          </w:tcPr>
          <w:p w14:paraId="7B8A5A30" w14:textId="77777777" w:rsidR="005E34D5" w:rsidRPr="00CC39A4" w:rsidRDefault="005E34D5" w:rsidP="00E43D50">
            <w:pPr>
              <w:rPr>
                <w:rFonts w:eastAsiaTheme="minorHAnsi" w:cstheme="minorBidi"/>
                <w:color w:val="000000"/>
                <w:lang w:eastAsia="en-NZ"/>
              </w:rPr>
            </w:pPr>
          </w:p>
        </w:tc>
        <w:tc>
          <w:tcPr>
            <w:tcW w:w="943" w:type="dxa"/>
            <w:tcBorders>
              <w:top w:val="nil"/>
              <w:left w:val="nil"/>
              <w:bottom w:val="nil"/>
              <w:right w:val="single" w:sz="4" w:space="0" w:color="auto"/>
            </w:tcBorders>
            <w:shd w:val="clear" w:color="auto" w:fill="auto"/>
            <w:noWrap/>
            <w:vAlign w:val="bottom"/>
            <w:hideMark/>
          </w:tcPr>
          <w:p w14:paraId="05B2E01F" w14:textId="77777777" w:rsidR="005E34D5" w:rsidRPr="00CC39A4" w:rsidRDefault="005E34D5" w:rsidP="00E43D50">
            <w:pPr>
              <w:rPr>
                <w:rFonts w:eastAsiaTheme="minorHAnsi" w:cstheme="minorBidi"/>
                <w:color w:val="000000"/>
                <w:lang w:eastAsia="en-NZ"/>
              </w:rPr>
            </w:pPr>
            <w:r w:rsidRPr="00CC39A4">
              <w:rPr>
                <w:rFonts w:eastAsiaTheme="minorHAnsi" w:cstheme="minorBidi"/>
                <w:color w:val="000000"/>
                <w:lang w:eastAsia="en-NZ"/>
              </w:rPr>
              <w:t> </w:t>
            </w:r>
          </w:p>
        </w:tc>
      </w:tr>
      <w:tr w:rsidR="005E34D5" w:rsidRPr="00CC39A4" w14:paraId="1F553148" w14:textId="77777777" w:rsidTr="00E43D50">
        <w:trPr>
          <w:trHeight w:val="300"/>
        </w:trPr>
        <w:tc>
          <w:tcPr>
            <w:tcW w:w="1660" w:type="dxa"/>
            <w:tcBorders>
              <w:top w:val="nil"/>
              <w:left w:val="single" w:sz="4" w:space="0" w:color="auto"/>
              <w:bottom w:val="single" w:sz="4" w:space="0" w:color="auto"/>
              <w:right w:val="nil"/>
            </w:tcBorders>
            <w:shd w:val="clear" w:color="auto" w:fill="auto"/>
            <w:noWrap/>
            <w:vAlign w:val="bottom"/>
            <w:hideMark/>
          </w:tcPr>
          <w:p w14:paraId="2DC7EBC8"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Average</w:t>
            </w:r>
          </w:p>
        </w:tc>
        <w:tc>
          <w:tcPr>
            <w:tcW w:w="1000" w:type="dxa"/>
            <w:tcBorders>
              <w:top w:val="single" w:sz="4" w:space="0" w:color="auto"/>
              <w:left w:val="single" w:sz="4" w:space="0" w:color="auto"/>
              <w:bottom w:val="single" w:sz="4" w:space="0" w:color="auto"/>
              <w:right w:val="nil"/>
            </w:tcBorders>
            <w:shd w:val="clear" w:color="auto" w:fill="auto"/>
            <w:noWrap/>
            <w:vAlign w:val="bottom"/>
            <w:hideMark/>
          </w:tcPr>
          <w:p w14:paraId="69AD1445"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3.6</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2FEF993F"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0.2</w:t>
            </w:r>
          </w:p>
        </w:tc>
        <w:tc>
          <w:tcPr>
            <w:tcW w:w="1000" w:type="dxa"/>
            <w:tcBorders>
              <w:top w:val="single" w:sz="4" w:space="0" w:color="auto"/>
              <w:left w:val="nil"/>
              <w:bottom w:val="single" w:sz="4" w:space="0" w:color="auto"/>
              <w:right w:val="nil"/>
            </w:tcBorders>
            <w:shd w:val="clear" w:color="auto" w:fill="auto"/>
            <w:noWrap/>
            <w:vAlign w:val="bottom"/>
            <w:hideMark/>
          </w:tcPr>
          <w:p w14:paraId="15D6DB3C"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4.7</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EA53C00"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0.4</w:t>
            </w:r>
          </w:p>
        </w:tc>
        <w:tc>
          <w:tcPr>
            <w:tcW w:w="1057" w:type="dxa"/>
            <w:tcBorders>
              <w:top w:val="single" w:sz="4" w:space="0" w:color="auto"/>
              <w:left w:val="nil"/>
              <w:bottom w:val="single" w:sz="4" w:space="0" w:color="auto"/>
              <w:right w:val="nil"/>
            </w:tcBorders>
            <w:shd w:val="clear" w:color="auto" w:fill="auto"/>
            <w:noWrap/>
            <w:vAlign w:val="bottom"/>
            <w:hideMark/>
          </w:tcPr>
          <w:p w14:paraId="53FBB679"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147.8</w:t>
            </w:r>
          </w:p>
        </w:tc>
        <w:tc>
          <w:tcPr>
            <w:tcW w:w="943" w:type="dxa"/>
            <w:tcBorders>
              <w:top w:val="single" w:sz="4" w:space="0" w:color="auto"/>
              <w:left w:val="nil"/>
              <w:bottom w:val="single" w:sz="4" w:space="0" w:color="auto"/>
              <w:right w:val="single" w:sz="4" w:space="0" w:color="auto"/>
            </w:tcBorders>
            <w:shd w:val="clear" w:color="auto" w:fill="auto"/>
            <w:noWrap/>
            <w:vAlign w:val="bottom"/>
            <w:hideMark/>
          </w:tcPr>
          <w:p w14:paraId="7A941E23" w14:textId="77777777" w:rsidR="005E34D5" w:rsidRPr="00CC39A4" w:rsidRDefault="005E34D5" w:rsidP="00E43D50">
            <w:pPr>
              <w:jc w:val="right"/>
              <w:rPr>
                <w:rFonts w:eastAsiaTheme="minorHAnsi" w:cstheme="minorBidi"/>
                <w:b/>
                <w:bCs/>
                <w:color w:val="000000"/>
                <w:lang w:eastAsia="en-NZ"/>
              </w:rPr>
            </w:pPr>
            <w:r w:rsidRPr="00CC39A4">
              <w:rPr>
                <w:rFonts w:eastAsiaTheme="minorHAnsi" w:cstheme="minorBidi"/>
                <w:b/>
                <w:bCs/>
                <w:color w:val="000000"/>
                <w:lang w:eastAsia="en-NZ"/>
              </w:rPr>
              <w:t>0.5</w:t>
            </w:r>
          </w:p>
        </w:tc>
      </w:tr>
    </w:tbl>
    <w:p w14:paraId="225067B5" w14:textId="77777777" w:rsidR="005E34D5" w:rsidRPr="00CF47AD" w:rsidRDefault="005E34D5" w:rsidP="005E34D5">
      <w:pPr>
        <w:rPr>
          <w:rFonts w:ascii="Arial" w:hAnsi="Arial" w:cs="Arial"/>
          <w:i/>
          <w:iCs/>
          <w:sz w:val="20"/>
          <w:szCs w:val="20"/>
        </w:rPr>
      </w:pPr>
      <w:r w:rsidRPr="00CF47AD">
        <w:rPr>
          <w:rFonts w:ascii="Arial" w:hAnsi="Arial" w:cs="Arial"/>
          <w:i/>
          <w:iCs/>
          <w:sz w:val="20"/>
          <w:szCs w:val="20"/>
        </w:rPr>
        <w:t xml:space="preserve">Table </w:t>
      </w:r>
      <w:r w:rsidR="00891C6A">
        <w:rPr>
          <w:rFonts w:ascii="Arial" w:hAnsi="Arial" w:cs="Arial"/>
          <w:i/>
          <w:iCs/>
          <w:sz w:val="20"/>
          <w:szCs w:val="20"/>
        </w:rPr>
        <w:t>5</w:t>
      </w:r>
      <w:r w:rsidRPr="00CF47AD">
        <w:rPr>
          <w:rFonts w:ascii="Arial" w:hAnsi="Arial" w:cs="Arial"/>
          <w:i/>
          <w:iCs/>
          <w:sz w:val="20"/>
          <w:szCs w:val="20"/>
        </w:rPr>
        <w:t>.  Changes in fescue tussock density m</w:t>
      </w:r>
      <w:r w:rsidRPr="00CF47AD">
        <w:rPr>
          <w:rFonts w:ascii="Arial" w:hAnsi="Arial" w:cs="Arial"/>
          <w:i/>
          <w:iCs/>
          <w:sz w:val="20"/>
          <w:szCs w:val="20"/>
          <w:vertAlign w:val="superscript"/>
        </w:rPr>
        <w:t>-2</w:t>
      </w:r>
      <w:r w:rsidRPr="00CF47AD">
        <w:rPr>
          <w:rFonts w:ascii="Arial" w:hAnsi="Arial" w:cs="Arial"/>
          <w:i/>
          <w:iCs/>
          <w:sz w:val="20"/>
          <w:szCs w:val="20"/>
        </w:rPr>
        <w:t>, % composition and size, 2000 – 2008.</w:t>
      </w:r>
    </w:p>
    <w:p w14:paraId="01A74859" w14:textId="77777777" w:rsidR="005E34D5" w:rsidRDefault="005E34D5" w:rsidP="005E34D5"/>
    <w:p w14:paraId="098F3DA6" w14:textId="77777777" w:rsidR="005E34D5" w:rsidRPr="00640E6D" w:rsidRDefault="005E34D5" w:rsidP="00576772">
      <w:pPr>
        <w:pStyle w:val="Deed1"/>
        <w:tabs>
          <w:tab w:val="num" w:pos="720"/>
        </w:tabs>
        <w:spacing w:after="360" w:line="360" w:lineRule="auto"/>
        <w:ind w:left="709" w:hanging="709"/>
      </w:pPr>
      <w:r w:rsidRPr="00640E6D">
        <w:t>It is highly probable the decrease in fescue tussock was directly due to competition from Hieracium</w:t>
      </w:r>
      <w:r w:rsidRPr="00640E6D">
        <w:rPr>
          <w:vertAlign w:val="superscript"/>
        </w:rPr>
        <w:footnoteReference w:id="39"/>
      </w:r>
      <w:r w:rsidRPr="00640E6D">
        <w:t>.  The increase in bare ground and reduction in species occurrence is almost certainly a direct consequence of hawkweed patch growth, as has been established from ecological research elsewhere in the Mackenzie basin</w:t>
      </w:r>
      <w:r w:rsidRPr="00640E6D">
        <w:rPr>
          <w:vertAlign w:val="superscript"/>
        </w:rPr>
        <w:footnoteReference w:id="40"/>
      </w:r>
      <w:r w:rsidRPr="00640E6D">
        <w:rPr>
          <w:vertAlign w:val="superscript"/>
        </w:rPr>
        <w:t xml:space="preserve">, </w:t>
      </w:r>
      <w:r w:rsidRPr="00640E6D">
        <w:rPr>
          <w:vertAlign w:val="superscript"/>
        </w:rPr>
        <w:footnoteReference w:id="41"/>
      </w:r>
      <w:r w:rsidRPr="00640E6D">
        <w:rPr>
          <w:vertAlign w:val="superscript"/>
        </w:rPr>
        <w:t>.</w:t>
      </w:r>
    </w:p>
    <w:p w14:paraId="573CCF70" w14:textId="77777777" w:rsidR="005E34D5" w:rsidRPr="00640E6D" w:rsidRDefault="005E34D5" w:rsidP="00576772">
      <w:pPr>
        <w:pStyle w:val="Deed1"/>
        <w:tabs>
          <w:tab w:val="num" w:pos="720"/>
        </w:tabs>
        <w:spacing w:after="360" w:line="360" w:lineRule="auto"/>
        <w:ind w:left="709" w:hanging="709"/>
      </w:pPr>
      <w:r w:rsidRPr="00640E6D">
        <w:t>These changes affected extensive areas (Figures 1</w:t>
      </w:r>
      <w:r w:rsidR="00891C6A">
        <w:t>5</w:t>
      </w:r>
      <w:r w:rsidRPr="00640E6D">
        <w:t xml:space="preserve"> - 1</w:t>
      </w:r>
      <w:r w:rsidR="00891C6A">
        <w:t>6</w:t>
      </w:r>
      <w:r w:rsidRPr="00640E6D">
        <w:t>).</w:t>
      </w:r>
    </w:p>
    <w:p w14:paraId="52EEE1A0" w14:textId="77777777" w:rsidR="005E34D5" w:rsidRPr="00640E6D" w:rsidRDefault="005E34D5" w:rsidP="00576772">
      <w:pPr>
        <w:pStyle w:val="Deed1"/>
        <w:tabs>
          <w:tab w:val="num" w:pos="720"/>
        </w:tabs>
        <w:spacing w:after="360" w:line="360" w:lineRule="auto"/>
        <w:ind w:left="709" w:hanging="709"/>
      </w:pPr>
      <w:r w:rsidRPr="00640E6D">
        <w:t>The same invasion of Hieracium has occurred on The Wolds (Figures 17)</w:t>
      </w:r>
      <w:r>
        <w:t xml:space="preserve"> and Mt Gerald</w:t>
      </w:r>
      <w:r w:rsidRPr="00640E6D">
        <w:t>.</w:t>
      </w:r>
    </w:p>
    <w:p w14:paraId="3152A8DE" w14:textId="77777777" w:rsidR="005E34D5" w:rsidRDefault="005E34D5" w:rsidP="005E34D5">
      <w:r>
        <w:rPr>
          <w:noProof/>
          <w:lang w:eastAsia="en-NZ"/>
        </w:rPr>
        <w:lastRenderedPageBreak/>
        <w:drawing>
          <wp:inline distT="0" distB="0" distL="0" distR="0" wp14:anchorId="06E1972A" wp14:editId="1770E2E1">
            <wp:extent cx="5143500" cy="3409950"/>
            <wp:effectExtent l="19050" t="0" r="0" b="0"/>
            <wp:docPr id="86" name="Picture 7"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31.JPG"/>
                    <pic:cNvPicPr>
                      <a:picLocks noChangeAspect="1" noChangeArrowheads="1"/>
                    </pic:cNvPicPr>
                  </pic:nvPicPr>
                  <pic:blipFill>
                    <a:blip r:embed="rId24" cstate="print"/>
                    <a:srcRect t="1746" r="6271" b="4988"/>
                    <a:stretch>
                      <a:fillRect/>
                    </a:stretch>
                  </pic:blipFill>
                  <pic:spPr bwMode="auto">
                    <a:xfrm>
                      <a:off x="0" y="0"/>
                      <a:ext cx="5143500" cy="3409950"/>
                    </a:xfrm>
                    <a:prstGeom prst="rect">
                      <a:avLst/>
                    </a:prstGeom>
                    <a:noFill/>
                    <a:ln w="9525">
                      <a:noFill/>
                      <a:miter lim="800000"/>
                      <a:headEnd/>
                      <a:tailEnd/>
                    </a:ln>
                  </pic:spPr>
                </pic:pic>
              </a:graphicData>
            </a:graphic>
          </wp:inline>
        </w:drawing>
      </w:r>
    </w:p>
    <w:p w14:paraId="4B251C26" w14:textId="77777777" w:rsidR="005E34D5" w:rsidRPr="00CF47AD" w:rsidRDefault="005E34D5" w:rsidP="005E34D5">
      <w:pPr>
        <w:rPr>
          <w:rFonts w:ascii="Arial" w:hAnsi="Arial" w:cs="Arial"/>
          <w:i/>
          <w:iCs/>
          <w:sz w:val="20"/>
          <w:szCs w:val="20"/>
        </w:rPr>
      </w:pPr>
      <w:r w:rsidRPr="00CF47AD">
        <w:rPr>
          <w:rFonts w:ascii="Arial" w:hAnsi="Arial" w:cs="Arial"/>
          <w:i/>
          <w:iCs/>
          <w:sz w:val="20"/>
          <w:szCs w:val="20"/>
        </w:rPr>
        <w:t>Figure 1</w:t>
      </w:r>
      <w:r w:rsidR="00891C6A" w:rsidRPr="00891C6A">
        <w:rPr>
          <w:rFonts w:ascii="Arial" w:hAnsi="Arial" w:cs="Arial"/>
          <w:i/>
          <w:iCs/>
          <w:sz w:val="20"/>
          <w:szCs w:val="20"/>
        </w:rPr>
        <w:t>5</w:t>
      </w:r>
      <w:r w:rsidRPr="00CF47AD">
        <w:rPr>
          <w:rFonts w:ascii="Arial" w:hAnsi="Arial" w:cs="Arial"/>
          <w:i/>
          <w:iCs/>
          <w:sz w:val="20"/>
          <w:szCs w:val="20"/>
        </w:rPr>
        <w:t>.  Simons Hill, Pukaki Flat in 1995, fescue tussock grassland, PNA Recommended Area for Protection.</w:t>
      </w:r>
    </w:p>
    <w:p w14:paraId="69B5ACED" w14:textId="77777777" w:rsidR="005E34D5" w:rsidRDefault="005E34D5" w:rsidP="005E34D5">
      <w:r>
        <w:rPr>
          <w:noProof/>
          <w:lang w:eastAsia="en-NZ"/>
        </w:rPr>
        <w:drawing>
          <wp:inline distT="0" distB="0" distL="0" distR="0" wp14:anchorId="60BC8330" wp14:editId="3B01C425">
            <wp:extent cx="4819650" cy="3614738"/>
            <wp:effectExtent l="0" t="0" r="0" b="5080"/>
            <wp:docPr id="85" name="Picture 6" descr="DSCN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0164.JPG"/>
                    <pic:cNvPicPr>
                      <a:picLocks noChangeAspect="1" noChangeArrowheads="1"/>
                    </pic:cNvPicPr>
                  </pic:nvPicPr>
                  <pic:blipFill>
                    <a:blip r:embed="rId25" cstate="print"/>
                    <a:srcRect/>
                    <a:stretch>
                      <a:fillRect/>
                    </a:stretch>
                  </pic:blipFill>
                  <pic:spPr bwMode="auto">
                    <a:xfrm>
                      <a:off x="0" y="0"/>
                      <a:ext cx="4821113" cy="3615835"/>
                    </a:xfrm>
                    <a:prstGeom prst="rect">
                      <a:avLst/>
                    </a:prstGeom>
                    <a:noFill/>
                    <a:ln w="9525">
                      <a:noFill/>
                      <a:miter lim="800000"/>
                      <a:headEnd/>
                      <a:tailEnd/>
                    </a:ln>
                  </pic:spPr>
                </pic:pic>
              </a:graphicData>
            </a:graphic>
          </wp:inline>
        </w:drawing>
      </w:r>
    </w:p>
    <w:p w14:paraId="79B7F91B" w14:textId="77777777" w:rsidR="005E34D5" w:rsidRPr="00CF47AD" w:rsidRDefault="005E34D5" w:rsidP="005E34D5">
      <w:pPr>
        <w:rPr>
          <w:rFonts w:ascii="Arial" w:hAnsi="Arial" w:cs="Arial"/>
          <w:i/>
          <w:iCs/>
          <w:sz w:val="20"/>
          <w:szCs w:val="20"/>
          <w:highlight w:val="yellow"/>
        </w:rPr>
      </w:pPr>
      <w:r w:rsidRPr="00CF47AD">
        <w:rPr>
          <w:rFonts w:ascii="Arial" w:hAnsi="Arial" w:cs="Arial"/>
          <w:i/>
          <w:iCs/>
          <w:sz w:val="20"/>
          <w:szCs w:val="20"/>
        </w:rPr>
        <w:t>Figure 1</w:t>
      </w:r>
      <w:r w:rsidR="00891C6A" w:rsidRPr="00891C6A">
        <w:rPr>
          <w:rFonts w:ascii="Arial" w:hAnsi="Arial" w:cs="Arial"/>
          <w:i/>
          <w:iCs/>
          <w:sz w:val="20"/>
          <w:szCs w:val="20"/>
        </w:rPr>
        <w:t>6</w:t>
      </w:r>
      <w:r w:rsidRPr="00CF47AD">
        <w:rPr>
          <w:rFonts w:ascii="Arial" w:hAnsi="Arial" w:cs="Arial"/>
          <w:i/>
          <w:iCs/>
          <w:sz w:val="20"/>
          <w:szCs w:val="20"/>
        </w:rPr>
        <w:t>.  Simons Hill, Pukaki Flat in 2009, now Hieracium herbfield and bare ground.</w:t>
      </w:r>
    </w:p>
    <w:p w14:paraId="21DC6810" w14:textId="77777777" w:rsidR="005E34D5" w:rsidRDefault="005E34D5" w:rsidP="005E34D5">
      <w:pPr>
        <w:rPr>
          <w:rFonts w:ascii="Times New Roman" w:hAnsi="Times New Roman"/>
          <w:sz w:val="24"/>
          <w:szCs w:val="24"/>
        </w:rPr>
      </w:pPr>
      <w:r>
        <w:rPr>
          <w:noProof/>
          <w:lang w:eastAsia="en-NZ"/>
        </w:rPr>
        <w:lastRenderedPageBreak/>
        <w:drawing>
          <wp:inline distT="0" distB="0" distL="0" distR="0" wp14:anchorId="4DCE9502" wp14:editId="09375834">
            <wp:extent cx="4362450" cy="3268978"/>
            <wp:effectExtent l="0" t="0" r="0" b="8255"/>
            <wp:docPr id="7" name="Picture 2" descr="C:\Users\Peter Espie\AppData\Local\Microsoft\Windows\Temporary Internet Files\Content.Word\IMG_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er Espie\AppData\Local\Microsoft\Windows\Temporary Internet Files\Content.Word\IMG_2924.jpg"/>
                    <pic:cNvPicPr>
                      <a:picLocks noChangeAspect="1" noChangeArrowheads="1"/>
                    </pic:cNvPicPr>
                  </pic:nvPicPr>
                  <pic:blipFill>
                    <a:blip r:embed="rId26" cstate="print"/>
                    <a:srcRect/>
                    <a:stretch>
                      <a:fillRect/>
                    </a:stretch>
                  </pic:blipFill>
                  <pic:spPr bwMode="auto">
                    <a:xfrm>
                      <a:off x="0" y="0"/>
                      <a:ext cx="4371430" cy="3275707"/>
                    </a:xfrm>
                    <a:prstGeom prst="rect">
                      <a:avLst/>
                    </a:prstGeom>
                    <a:noFill/>
                    <a:ln w="9525">
                      <a:noFill/>
                      <a:miter lim="800000"/>
                      <a:headEnd/>
                      <a:tailEnd/>
                    </a:ln>
                  </pic:spPr>
                </pic:pic>
              </a:graphicData>
            </a:graphic>
          </wp:inline>
        </w:drawing>
      </w:r>
    </w:p>
    <w:p w14:paraId="1F90ECFB" w14:textId="77777777" w:rsidR="005E34D5" w:rsidRPr="00CF47AD" w:rsidRDefault="005E34D5" w:rsidP="005E34D5">
      <w:pPr>
        <w:rPr>
          <w:rFonts w:ascii="Arial" w:hAnsi="Arial" w:cs="Arial"/>
          <w:i/>
          <w:iCs/>
          <w:sz w:val="20"/>
          <w:szCs w:val="20"/>
          <w:highlight w:val="yellow"/>
        </w:rPr>
      </w:pPr>
      <w:r w:rsidRPr="00CF47AD">
        <w:rPr>
          <w:rFonts w:ascii="Arial" w:hAnsi="Arial" w:cs="Arial"/>
          <w:i/>
          <w:iCs/>
          <w:sz w:val="20"/>
          <w:szCs w:val="20"/>
        </w:rPr>
        <w:t>Figure 1</w:t>
      </w:r>
      <w:r w:rsidR="00891C6A" w:rsidRPr="00891C6A">
        <w:rPr>
          <w:rFonts w:ascii="Arial" w:hAnsi="Arial" w:cs="Arial"/>
          <w:i/>
          <w:iCs/>
          <w:sz w:val="20"/>
          <w:szCs w:val="20"/>
        </w:rPr>
        <w:t>7</w:t>
      </w:r>
      <w:r w:rsidRPr="00CF47AD">
        <w:rPr>
          <w:rFonts w:ascii="Arial" w:hAnsi="Arial" w:cs="Arial"/>
          <w:i/>
          <w:iCs/>
          <w:sz w:val="20"/>
          <w:szCs w:val="20"/>
        </w:rPr>
        <w:t>.  Former short tussock grassland, now Hieracium herbfield and bare ground. Simons Hill Pukaki Flat in May 2012.</w:t>
      </w:r>
      <w:r>
        <w:rPr>
          <w:rFonts w:ascii="Arial" w:hAnsi="Arial" w:cs="Arial"/>
          <w:i/>
          <w:iCs/>
          <w:sz w:val="20"/>
          <w:szCs w:val="20"/>
          <w:highlight w:val="yellow"/>
        </w:rPr>
        <w:br/>
      </w:r>
    </w:p>
    <w:p w14:paraId="15E01162" w14:textId="77777777" w:rsidR="005E34D5" w:rsidRDefault="005E34D5" w:rsidP="00576772">
      <w:pPr>
        <w:pStyle w:val="Deed1"/>
        <w:tabs>
          <w:tab w:val="num" w:pos="720"/>
        </w:tabs>
        <w:spacing w:after="360" w:line="360" w:lineRule="auto"/>
        <w:ind w:left="709" w:hanging="709"/>
      </w:pPr>
      <w:r w:rsidRPr="00CF47AD">
        <w:t>Maryburn Station is located 10 km from the Wolds on the same fluvioglacial outwash landform and had the same original short tussock vegetation in 1983.</w:t>
      </w:r>
    </w:p>
    <w:p w14:paraId="500798EB" w14:textId="77777777" w:rsidR="005E34D5" w:rsidRPr="00640E6D" w:rsidRDefault="005E34D5" w:rsidP="00576772">
      <w:pPr>
        <w:pStyle w:val="Deed1"/>
        <w:tabs>
          <w:tab w:val="num" w:pos="720"/>
        </w:tabs>
        <w:spacing w:after="360" w:line="360" w:lineRule="auto"/>
        <w:ind w:left="709" w:hanging="709"/>
      </w:pPr>
      <w:r w:rsidRPr="00640E6D">
        <w:t>Similar to Ben Ohau and Simons Pass, Hieracium increased</w:t>
      </w:r>
      <w:r>
        <w:t xml:space="preserve">, as shown on </w:t>
      </w:r>
      <w:r w:rsidRPr="00891C6A">
        <w:t xml:space="preserve">Figure </w:t>
      </w:r>
      <w:r w:rsidR="00891C6A">
        <w:t>18</w:t>
      </w:r>
      <w:r>
        <w:t xml:space="preserve"> below. </w:t>
      </w:r>
    </w:p>
    <w:p w14:paraId="4E8251AD" w14:textId="77777777" w:rsidR="005E34D5" w:rsidRDefault="005E34D5" w:rsidP="005E34D5">
      <w:r>
        <w:rPr>
          <w:noProof/>
          <w:lang w:eastAsia="en-NZ"/>
        </w:rPr>
        <w:drawing>
          <wp:inline distT="0" distB="0" distL="0" distR="0" wp14:anchorId="2B3F7AA4" wp14:editId="3D509E73">
            <wp:extent cx="4865756" cy="3060000"/>
            <wp:effectExtent l="19050" t="0" r="0" b="0"/>
            <wp:docPr id="6" name="Picture 1" descr="N:\Maryburn\CCF30092012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aryburn\CCF30092012_00007.jpg"/>
                    <pic:cNvPicPr>
                      <a:picLocks noChangeAspect="1" noChangeArrowheads="1"/>
                    </pic:cNvPicPr>
                  </pic:nvPicPr>
                  <pic:blipFill>
                    <a:blip r:embed="rId27" cstate="print"/>
                    <a:srcRect l="5317" t="12098" r="3791" b="6297"/>
                    <a:stretch>
                      <a:fillRect/>
                    </a:stretch>
                  </pic:blipFill>
                  <pic:spPr bwMode="auto">
                    <a:xfrm>
                      <a:off x="0" y="0"/>
                      <a:ext cx="4865756" cy="3060000"/>
                    </a:xfrm>
                    <a:prstGeom prst="rect">
                      <a:avLst/>
                    </a:prstGeom>
                    <a:noFill/>
                    <a:ln w="9525">
                      <a:noFill/>
                      <a:miter lim="800000"/>
                      <a:headEnd/>
                      <a:tailEnd/>
                    </a:ln>
                  </pic:spPr>
                </pic:pic>
              </a:graphicData>
            </a:graphic>
          </wp:inline>
        </w:drawing>
      </w:r>
    </w:p>
    <w:p w14:paraId="78843FAC" w14:textId="77777777" w:rsidR="005E34D5" w:rsidRPr="00CF47AD" w:rsidRDefault="005E34D5" w:rsidP="005E34D5">
      <w:pPr>
        <w:rPr>
          <w:rFonts w:ascii="Arial" w:hAnsi="Arial" w:cs="Arial"/>
          <w:i/>
          <w:iCs/>
          <w:sz w:val="20"/>
          <w:szCs w:val="20"/>
        </w:rPr>
      </w:pPr>
      <w:r w:rsidRPr="00CF47AD">
        <w:rPr>
          <w:rFonts w:ascii="Arial" w:hAnsi="Arial" w:cs="Arial"/>
          <w:i/>
          <w:iCs/>
          <w:sz w:val="20"/>
          <w:szCs w:val="20"/>
        </w:rPr>
        <w:lastRenderedPageBreak/>
        <w:t>Figure 1</w:t>
      </w:r>
      <w:r w:rsidR="00891C6A">
        <w:rPr>
          <w:rFonts w:ascii="Arial" w:hAnsi="Arial" w:cs="Arial"/>
          <w:i/>
          <w:iCs/>
          <w:sz w:val="20"/>
          <w:szCs w:val="20"/>
        </w:rPr>
        <w:t>8</w:t>
      </w:r>
      <w:r w:rsidRPr="00CF47AD">
        <w:rPr>
          <w:rFonts w:ascii="Arial" w:hAnsi="Arial" w:cs="Arial"/>
          <w:i/>
          <w:iCs/>
          <w:sz w:val="20"/>
          <w:szCs w:val="20"/>
        </w:rPr>
        <w:t xml:space="preserve">.  Changes in Hieracium cover Maryburn grazing trial 1990 – 2000. </w:t>
      </w:r>
      <w:r w:rsidRPr="00CF47AD">
        <w:rPr>
          <w:rFonts w:ascii="Arial" w:hAnsi="Arial" w:cs="Arial"/>
          <w:i/>
          <w:iCs/>
          <w:sz w:val="20"/>
          <w:szCs w:val="20"/>
        </w:rPr>
        <w:br/>
        <w:t xml:space="preserve"> Legend. +R+S  grazed by rabbits and stock; + R  grazed by rabbits; Nil  no grazing.</w:t>
      </w:r>
    </w:p>
    <w:p w14:paraId="048BA3EC" w14:textId="77777777" w:rsidR="005E34D5" w:rsidRDefault="005E34D5" w:rsidP="005E34D5">
      <w:pPr>
        <w:ind w:left="720" w:hanging="720"/>
        <w:rPr>
          <w:rFonts w:ascii="Times New Roman" w:hAnsi="Times New Roman"/>
          <w:sz w:val="24"/>
          <w:szCs w:val="24"/>
        </w:rPr>
      </w:pPr>
    </w:p>
    <w:p w14:paraId="7C1C40B7" w14:textId="77777777" w:rsidR="005E34D5" w:rsidRPr="00B144BB" w:rsidRDefault="005E34D5" w:rsidP="00576772">
      <w:pPr>
        <w:pStyle w:val="Deed1"/>
        <w:tabs>
          <w:tab w:val="num" w:pos="720"/>
        </w:tabs>
        <w:spacing w:after="360" w:line="360" w:lineRule="auto"/>
        <w:ind w:left="709" w:hanging="709"/>
      </w:pPr>
      <w:r w:rsidRPr="00B144BB">
        <w:t>Sawdon Station is located 30 km North East of  the Wolds on the same fluvioglacial outwash landform and had the same original short tussock vegetation in 1983.</w:t>
      </w:r>
      <w:r>
        <w:t xml:space="preserve"> Figure </w:t>
      </w:r>
      <w:r w:rsidR="00891C6A">
        <w:t>19</w:t>
      </w:r>
      <w:r>
        <w:t xml:space="preserve"> below shows the biodiversity data to 2018. </w:t>
      </w:r>
    </w:p>
    <w:p w14:paraId="62EB9E38" w14:textId="77777777" w:rsidR="005E34D5" w:rsidRDefault="005E34D5" w:rsidP="005E34D5">
      <w:pPr>
        <w:rPr>
          <w:rFonts w:ascii="Times New Roman" w:hAnsi="Times New Roman"/>
          <w:b/>
          <w:color w:val="C00000"/>
          <w:sz w:val="24"/>
          <w:szCs w:val="24"/>
        </w:rPr>
      </w:pPr>
      <w:r>
        <w:rPr>
          <w:noProof/>
          <w:lang w:eastAsia="en-NZ"/>
        </w:rPr>
        <w:drawing>
          <wp:inline distT="0" distB="0" distL="0" distR="0" wp14:anchorId="58DB7672" wp14:editId="765BD6FE">
            <wp:extent cx="4572000" cy="27432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21C05C" w14:textId="77777777" w:rsidR="005E34D5" w:rsidRDefault="005E34D5" w:rsidP="00CF47AD">
      <w:pPr>
        <w:rPr>
          <w:rFonts w:ascii="Arial" w:hAnsi="Arial" w:cs="Arial"/>
          <w:i/>
          <w:iCs/>
          <w:sz w:val="20"/>
          <w:szCs w:val="20"/>
        </w:rPr>
      </w:pPr>
      <w:r w:rsidRPr="00CF47AD">
        <w:rPr>
          <w:rFonts w:ascii="Arial" w:hAnsi="Arial" w:cs="Arial"/>
          <w:i/>
          <w:iCs/>
          <w:sz w:val="20"/>
          <w:szCs w:val="20"/>
        </w:rPr>
        <w:t xml:space="preserve">Figure </w:t>
      </w:r>
      <w:r w:rsidR="00891C6A" w:rsidRPr="00891C6A">
        <w:rPr>
          <w:rFonts w:ascii="Arial" w:hAnsi="Arial" w:cs="Arial"/>
          <w:i/>
          <w:iCs/>
          <w:sz w:val="20"/>
          <w:szCs w:val="20"/>
        </w:rPr>
        <w:t>19</w:t>
      </w:r>
    </w:p>
    <w:p w14:paraId="1DDD401F" w14:textId="77777777" w:rsidR="00D67A94" w:rsidRPr="00CF47AD" w:rsidRDefault="00D67A94" w:rsidP="00CF47AD">
      <w:pPr>
        <w:rPr>
          <w:rFonts w:ascii="Arial" w:hAnsi="Arial" w:cs="Arial"/>
          <w:i/>
          <w:iCs/>
          <w:sz w:val="20"/>
          <w:szCs w:val="20"/>
        </w:rPr>
      </w:pPr>
    </w:p>
    <w:p w14:paraId="4BF1AFAA" w14:textId="77777777" w:rsidR="005E34D5" w:rsidRDefault="005E34D5" w:rsidP="00D67A94">
      <w:pPr>
        <w:pStyle w:val="Deed1"/>
        <w:tabs>
          <w:tab w:val="num" w:pos="720"/>
        </w:tabs>
        <w:spacing w:after="360" w:line="360" w:lineRule="auto"/>
        <w:ind w:left="709" w:hanging="709"/>
      </w:pPr>
      <w:r w:rsidRPr="00CF47AD">
        <w:t>Changes in Hieracium pilosella cover from the 1960’s to 2019 in basin floor to mid-altitude short tussock grasslands at Sawdon</w:t>
      </w:r>
      <w:r>
        <w:t xml:space="preserve"> Station (top graph)</w:t>
      </w:r>
      <w:r w:rsidRPr="00CF47AD">
        <w:t xml:space="preserve"> and Tara Hills Stations</w:t>
      </w:r>
      <w:r>
        <w:t xml:space="preserve"> (lower graph)</w:t>
      </w:r>
      <w:r w:rsidRPr="00CF47AD">
        <w:t xml:space="preserve"> are shown in Figure </w:t>
      </w:r>
      <w:r w:rsidR="00891C6A" w:rsidRPr="00891C6A">
        <w:t>20</w:t>
      </w:r>
      <w:r w:rsidRPr="00CF47AD">
        <w:t>.</w:t>
      </w:r>
    </w:p>
    <w:p w14:paraId="11ECF4C3" w14:textId="77777777" w:rsidR="005E34D5" w:rsidRDefault="005E34D5" w:rsidP="005E34D5">
      <w:pPr>
        <w:rPr>
          <w:b/>
          <w:sz w:val="28"/>
          <w:szCs w:val="28"/>
        </w:rPr>
      </w:pPr>
      <w:r>
        <w:rPr>
          <w:noProof/>
          <w:lang w:eastAsia="en-NZ"/>
        </w:rPr>
        <w:lastRenderedPageBreak/>
        <w:drawing>
          <wp:inline distT="0" distB="0" distL="0" distR="0" wp14:anchorId="3C53B779" wp14:editId="72B277B1">
            <wp:extent cx="4572000" cy="2743200"/>
            <wp:effectExtent l="0" t="0" r="19050" b="1905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A7694D0" w14:textId="77777777" w:rsidR="005E34D5" w:rsidRPr="002F4614" w:rsidRDefault="005E34D5" w:rsidP="005E34D5">
      <w:pPr>
        <w:rPr>
          <w:b/>
          <w:sz w:val="28"/>
          <w:szCs w:val="28"/>
        </w:rPr>
      </w:pPr>
      <w:r>
        <w:rPr>
          <w:noProof/>
          <w:lang w:eastAsia="en-NZ"/>
        </w:rPr>
        <w:drawing>
          <wp:inline distT="0" distB="0" distL="0" distR="0" wp14:anchorId="43A6C03B" wp14:editId="6F2965E2">
            <wp:extent cx="4572000" cy="2743200"/>
            <wp:effectExtent l="0" t="0" r="19050"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237BD57" w14:textId="5F201635" w:rsidR="005E34D5" w:rsidRDefault="005E34D5" w:rsidP="00CF47AD">
      <w:pPr>
        <w:rPr>
          <w:rFonts w:ascii="Arial" w:hAnsi="Arial" w:cs="Arial"/>
          <w:i/>
          <w:iCs/>
          <w:sz w:val="20"/>
          <w:szCs w:val="20"/>
        </w:rPr>
      </w:pPr>
      <w:r w:rsidRPr="00CF47AD">
        <w:rPr>
          <w:rFonts w:ascii="Arial" w:hAnsi="Arial" w:cs="Arial"/>
          <w:i/>
          <w:iCs/>
          <w:sz w:val="20"/>
          <w:szCs w:val="20"/>
        </w:rPr>
        <w:t xml:space="preserve">Figure </w:t>
      </w:r>
      <w:r w:rsidR="00891C6A" w:rsidRPr="00891C6A">
        <w:rPr>
          <w:rFonts w:ascii="Arial" w:hAnsi="Arial" w:cs="Arial"/>
          <w:i/>
          <w:iCs/>
          <w:sz w:val="20"/>
          <w:szCs w:val="20"/>
        </w:rPr>
        <w:t>20</w:t>
      </w:r>
      <w:r w:rsidRPr="00CF47AD">
        <w:rPr>
          <w:rFonts w:ascii="Arial" w:hAnsi="Arial" w:cs="Arial"/>
          <w:i/>
          <w:iCs/>
          <w:sz w:val="20"/>
          <w:szCs w:val="20"/>
        </w:rPr>
        <w:t xml:space="preserve">  Change in Hieacium pilosella cover 1960 - 2020 ± Standard Error of the Mean.</w:t>
      </w:r>
    </w:p>
    <w:p w14:paraId="6D00E5A3" w14:textId="77777777" w:rsidR="00AE07A7" w:rsidRDefault="00AE07A7" w:rsidP="00CF47AD">
      <w:pPr>
        <w:rPr>
          <w:rFonts w:ascii="Arial" w:hAnsi="Arial" w:cs="Arial"/>
          <w:i/>
          <w:iCs/>
          <w:sz w:val="20"/>
          <w:szCs w:val="20"/>
        </w:rPr>
      </w:pPr>
    </w:p>
    <w:p w14:paraId="6BAA467A" w14:textId="77777777" w:rsidR="00AE07A7" w:rsidRDefault="00AE07A7" w:rsidP="00AE07A7">
      <w:pPr>
        <w:pStyle w:val="Deed1"/>
        <w:spacing w:line="360" w:lineRule="auto"/>
        <w:ind w:left="709" w:hanging="709"/>
      </w:pPr>
      <w:r>
        <w:t>Ecosystem sustainability, and in particular, maintenance or improvement of the life supporting capacity of the soil is a key objective of the Resource Management Act.  This needs to be taken into consideration with indigenous biodiversity management.</w:t>
      </w:r>
    </w:p>
    <w:p w14:paraId="0B04F648" w14:textId="6D86A810" w:rsidR="00AE07A7" w:rsidRPr="00AE07A7" w:rsidRDefault="00AE07A7" w:rsidP="00AE07A7">
      <w:pPr>
        <w:pStyle w:val="Deed1"/>
        <w:spacing w:line="360" w:lineRule="auto"/>
        <w:ind w:left="709" w:hanging="709"/>
      </w:pPr>
      <w:r>
        <w:lastRenderedPageBreak/>
        <w:t xml:space="preserve">Soil loss on the dryland unimproved </w:t>
      </w:r>
      <w:proofErr w:type="spellStart"/>
      <w:r>
        <w:t>Pukaki</w:t>
      </w:r>
      <w:proofErr w:type="spellEnd"/>
      <w:r>
        <w:t xml:space="preserve"> flat is estimated between 5.5 – 11.0 tonnes per hectare per year.</w:t>
      </w:r>
      <w:r w:rsidRPr="00AE07A7">
        <w:footnoteReference w:id="42"/>
      </w:r>
      <w:r>
        <w:t xml:space="preserve">  This loss and degradation in ecosystem resilience will continue to occur in dryland grasslands unless </w:t>
      </w:r>
      <w:proofErr w:type="spellStart"/>
      <w:r>
        <w:t>Hieracium</w:t>
      </w:r>
      <w:proofErr w:type="spellEnd"/>
      <w:r>
        <w:t xml:space="preserve"> and rabbits are eliminated. </w:t>
      </w:r>
    </w:p>
    <w:p w14:paraId="6FE32158" w14:textId="17EB0B36" w:rsidR="005E34D5" w:rsidRPr="00CF47AD" w:rsidRDefault="00AE07A7" w:rsidP="00D67A94">
      <w:pPr>
        <w:pStyle w:val="Deed1"/>
        <w:spacing w:line="360" w:lineRule="auto"/>
        <w:ind w:left="709" w:hanging="709"/>
      </w:pPr>
      <w:r>
        <w:t>Agr</w:t>
      </w:r>
      <w:r w:rsidR="00F6245D">
        <w:t>icultural</w:t>
      </w:r>
      <w:r w:rsidR="005E34D5" w:rsidRPr="00CF47AD">
        <w:t xml:space="preserve"> development has the capacity to substantially increase ecosystem resilience by increasing vegetation cover and reducing the extent of exposed bare ground, a major cause of ecosystem degradation by soil loss through wind erosion. Soil loss on the dryland unimproved Pukaki flat is estimated between 5.5 – 11.0 tonnes per hectare per year.</w:t>
      </w:r>
      <w:r w:rsidR="005E34D5" w:rsidRPr="00CF47AD">
        <w:rPr>
          <w:vertAlign w:val="superscript"/>
        </w:rPr>
        <w:footnoteReference w:id="43"/>
      </w:r>
    </w:p>
    <w:p w14:paraId="778331F7" w14:textId="643D797F" w:rsidR="005E34D5" w:rsidRPr="00CF47AD" w:rsidRDefault="005E34D5" w:rsidP="00D67A94">
      <w:pPr>
        <w:pStyle w:val="Deed1"/>
        <w:spacing w:line="360" w:lineRule="auto"/>
        <w:ind w:left="709" w:hanging="709"/>
      </w:pPr>
      <w:r w:rsidRPr="00CF47AD">
        <w:t xml:space="preserve">Agricultural development and irrigation improves soil physical properties and fertility (Tables </w:t>
      </w:r>
      <w:r w:rsidR="00891C6A">
        <w:t>6 and 7</w:t>
      </w:r>
      <w:r w:rsidRPr="00CF47AD">
        <w:t xml:space="preserve">) </w:t>
      </w:r>
      <w:r w:rsidR="00F6245D" w:rsidRPr="00AE07A7">
        <w:t>near Twizel</w:t>
      </w:r>
      <w:r w:rsidRPr="00AE07A7">
        <w:t>.</w:t>
      </w:r>
    </w:p>
    <w:p w14:paraId="7F20BA73" w14:textId="77777777" w:rsidR="005E34D5" w:rsidRPr="009913D8" w:rsidRDefault="005E34D5" w:rsidP="00CF47AD"/>
    <w:tbl>
      <w:tblPr>
        <w:tblW w:w="8692" w:type="dxa"/>
        <w:tblInd w:w="93" w:type="dxa"/>
        <w:tblLook w:val="04A0" w:firstRow="1" w:lastRow="0" w:firstColumn="1" w:lastColumn="0" w:noHBand="0" w:noVBand="1"/>
      </w:tblPr>
      <w:tblGrid>
        <w:gridCol w:w="2992"/>
        <w:gridCol w:w="1134"/>
        <w:gridCol w:w="1276"/>
        <w:gridCol w:w="283"/>
        <w:gridCol w:w="1276"/>
        <w:gridCol w:w="1731"/>
      </w:tblGrid>
      <w:tr w:rsidR="005E34D5" w:rsidRPr="00940A4B" w14:paraId="0BB5A5FC" w14:textId="77777777" w:rsidTr="00E43D50">
        <w:trPr>
          <w:trHeight w:val="300"/>
        </w:trPr>
        <w:tc>
          <w:tcPr>
            <w:tcW w:w="2992" w:type="dxa"/>
            <w:tcBorders>
              <w:top w:val="single" w:sz="4" w:space="0" w:color="auto"/>
              <w:left w:val="nil"/>
              <w:bottom w:val="nil"/>
              <w:right w:val="nil"/>
            </w:tcBorders>
            <w:shd w:val="clear" w:color="auto" w:fill="auto"/>
            <w:noWrap/>
            <w:vAlign w:val="bottom"/>
            <w:hideMark/>
          </w:tcPr>
          <w:p w14:paraId="259DD95F"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 </w:t>
            </w:r>
          </w:p>
        </w:tc>
        <w:tc>
          <w:tcPr>
            <w:tcW w:w="2410" w:type="dxa"/>
            <w:gridSpan w:val="2"/>
            <w:tcBorders>
              <w:top w:val="single" w:sz="4" w:space="0" w:color="auto"/>
              <w:left w:val="nil"/>
              <w:bottom w:val="nil"/>
              <w:right w:val="nil"/>
            </w:tcBorders>
            <w:shd w:val="clear" w:color="auto" w:fill="auto"/>
            <w:noWrap/>
            <w:vAlign w:val="bottom"/>
            <w:hideMark/>
          </w:tcPr>
          <w:p w14:paraId="33A8D446"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Field capacity %</w:t>
            </w:r>
          </w:p>
        </w:tc>
        <w:tc>
          <w:tcPr>
            <w:tcW w:w="283" w:type="dxa"/>
            <w:tcBorders>
              <w:top w:val="single" w:sz="4" w:space="0" w:color="auto"/>
              <w:left w:val="nil"/>
              <w:bottom w:val="nil"/>
              <w:right w:val="nil"/>
            </w:tcBorders>
            <w:shd w:val="clear" w:color="auto" w:fill="auto"/>
            <w:noWrap/>
            <w:vAlign w:val="bottom"/>
            <w:hideMark/>
          </w:tcPr>
          <w:p w14:paraId="6EE45532"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 </w:t>
            </w:r>
          </w:p>
        </w:tc>
        <w:tc>
          <w:tcPr>
            <w:tcW w:w="3007" w:type="dxa"/>
            <w:gridSpan w:val="2"/>
            <w:tcBorders>
              <w:top w:val="single" w:sz="4" w:space="0" w:color="auto"/>
              <w:left w:val="nil"/>
              <w:bottom w:val="nil"/>
              <w:right w:val="nil"/>
            </w:tcBorders>
            <w:shd w:val="clear" w:color="auto" w:fill="auto"/>
            <w:noWrap/>
            <w:vAlign w:val="bottom"/>
            <w:hideMark/>
          </w:tcPr>
          <w:p w14:paraId="48A56237"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 increase over native</w:t>
            </w:r>
          </w:p>
        </w:tc>
      </w:tr>
      <w:tr w:rsidR="005E34D5" w:rsidRPr="00940A4B" w14:paraId="190AD7C9" w14:textId="77777777" w:rsidTr="00E43D50">
        <w:trPr>
          <w:trHeight w:val="300"/>
        </w:trPr>
        <w:tc>
          <w:tcPr>
            <w:tcW w:w="2992" w:type="dxa"/>
            <w:tcBorders>
              <w:top w:val="nil"/>
              <w:left w:val="nil"/>
              <w:bottom w:val="single" w:sz="4" w:space="0" w:color="auto"/>
              <w:right w:val="nil"/>
            </w:tcBorders>
            <w:shd w:val="clear" w:color="auto" w:fill="auto"/>
            <w:noWrap/>
            <w:vAlign w:val="bottom"/>
            <w:hideMark/>
          </w:tcPr>
          <w:p w14:paraId="52AD6B65"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Site</w:t>
            </w:r>
            <w:r>
              <w:rPr>
                <w:rFonts w:eastAsia="Times New Roman"/>
                <w:b/>
                <w:bCs/>
                <w:color w:val="000000"/>
                <w:lang w:eastAsia="en-NZ"/>
              </w:rPr>
              <w:t xml:space="preserve"> </w:t>
            </w:r>
          </w:p>
        </w:tc>
        <w:tc>
          <w:tcPr>
            <w:tcW w:w="1134" w:type="dxa"/>
            <w:tcBorders>
              <w:top w:val="nil"/>
              <w:left w:val="nil"/>
              <w:bottom w:val="single" w:sz="4" w:space="0" w:color="auto"/>
              <w:right w:val="nil"/>
            </w:tcBorders>
            <w:shd w:val="clear" w:color="auto" w:fill="auto"/>
            <w:noWrap/>
            <w:vAlign w:val="bottom"/>
            <w:hideMark/>
          </w:tcPr>
          <w:p w14:paraId="61FDDA08"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0 - 7.5 cm</w:t>
            </w:r>
          </w:p>
        </w:tc>
        <w:tc>
          <w:tcPr>
            <w:tcW w:w="1276" w:type="dxa"/>
            <w:tcBorders>
              <w:top w:val="nil"/>
              <w:left w:val="nil"/>
              <w:bottom w:val="single" w:sz="4" w:space="0" w:color="auto"/>
              <w:right w:val="nil"/>
            </w:tcBorders>
            <w:shd w:val="clear" w:color="auto" w:fill="auto"/>
            <w:noWrap/>
            <w:vAlign w:val="bottom"/>
            <w:hideMark/>
          </w:tcPr>
          <w:p w14:paraId="62A244AA"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7.5 - 15 cm</w:t>
            </w:r>
          </w:p>
        </w:tc>
        <w:tc>
          <w:tcPr>
            <w:tcW w:w="283" w:type="dxa"/>
            <w:tcBorders>
              <w:top w:val="nil"/>
              <w:left w:val="nil"/>
              <w:bottom w:val="single" w:sz="4" w:space="0" w:color="auto"/>
              <w:right w:val="nil"/>
            </w:tcBorders>
            <w:shd w:val="clear" w:color="auto" w:fill="auto"/>
            <w:noWrap/>
            <w:vAlign w:val="bottom"/>
            <w:hideMark/>
          </w:tcPr>
          <w:p w14:paraId="06310CD8"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 </w:t>
            </w:r>
          </w:p>
        </w:tc>
        <w:tc>
          <w:tcPr>
            <w:tcW w:w="1276" w:type="dxa"/>
            <w:tcBorders>
              <w:top w:val="nil"/>
              <w:left w:val="nil"/>
              <w:bottom w:val="single" w:sz="4" w:space="0" w:color="auto"/>
              <w:right w:val="nil"/>
            </w:tcBorders>
            <w:shd w:val="clear" w:color="auto" w:fill="auto"/>
            <w:noWrap/>
            <w:vAlign w:val="bottom"/>
            <w:hideMark/>
          </w:tcPr>
          <w:p w14:paraId="22C68134"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0 - 7.5 cm</w:t>
            </w:r>
          </w:p>
        </w:tc>
        <w:tc>
          <w:tcPr>
            <w:tcW w:w="1731" w:type="dxa"/>
            <w:tcBorders>
              <w:top w:val="nil"/>
              <w:left w:val="nil"/>
              <w:bottom w:val="single" w:sz="4" w:space="0" w:color="auto"/>
              <w:right w:val="nil"/>
            </w:tcBorders>
            <w:shd w:val="clear" w:color="auto" w:fill="auto"/>
            <w:noWrap/>
            <w:vAlign w:val="bottom"/>
            <w:hideMark/>
          </w:tcPr>
          <w:p w14:paraId="34576D5A"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7.5 - 15 cm</w:t>
            </w:r>
          </w:p>
        </w:tc>
      </w:tr>
      <w:tr w:rsidR="005E34D5" w:rsidRPr="00940A4B" w14:paraId="0AD7FA06" w14:textId="77777777" w:rsidTr="00E43D50">
        <w:trPr>
          <w:trHeight w:val="300"/>
        </w:trPr>
        <w:tc>
          <w:tcPr>
            <w:tcW w:w="2992" w:type="dxa"/>
            <w:tcBorders>
              <w:top w:val="nil"/>
              <w:left w:val="nil"/>
              <w:bottom w:val="nil"/>
              <w:right w:val="nil"/>
            </w:tcBorders>
            <w:shd w:val="clear" w:color="auto" w:fill="auto"/>
            <w:noWrap/>
            <w:vAlign w:val="bottom"/>
            <w:hideMark/>
          </w:tcPr>
          <w:p w14:paraId="5004F570" w14:textId="77777777" w:rsidR="005E34D5" w:rsidRPr="00940A4B" w:rsidRDefault="005E34D5" w:rsidP="00E43D50">
            <w:pPr>
              <w:spacing w:before="0" w:after="0"/>
              <w:rPr>
                <w:rFonts w:eastAsia="Times New Roman"/>
                <w:color w:val="000000"/>
                <w:lang w:eastAsia="en-NZ"/>
              </w:rPr>
            </w:pPr>
            <w:r w:rsidRPr="00940A4B">
              <w:rPr>
                <w:rFonts w:eastAsia="Times New Roman"/>
                <w:color w:val="000000"/>
                <w:lang w:eastAsia="en-NZ"/>
              </w:rPr>
              <w:t>Irrigated Pasture</w:t>
            </w:r>
          </w:p>
        </w:tc>
        <w:tc>
          <w:tcPr>
            <w:tcW w:w="1134" w:type="dxa"/>
            <w:tcBorders>
              <w:top w:val="nil"/>
              <w:left w:val="nil"/>
              <w:bottom w:val="nil"/>
              <w:right w:val="nil"/>
            </w:tcBorders>
            <w:shd w:val="clear" w:color="auto" w:fill="auto"/>
            <w:noWrap/>
            <w:vAlign w:val="bottom"/>
            <w:hideMark/>
          </w:tcPr>
          <w:p w14:paraId="6948A519"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46</w:t>
            </w:r>
          </w:p>
        </w:tc>
        <w:tc>
          <w:tcPr>
            <w:tcW w:w="1276" w:type="dxa"/>
            <w:tcBorders>
              <w:top w:val="nil"/>
              <w:left w:val="nil"/>
              <w:bottom w:val="nil"/>
              <w:right w:val="nil"/>
            </w:tcBorders>
            <w:shd w:val="clear" w:color="auto" w:fill="auto"/>
            <w:noWrap/>
            <w:vAlign w:val="bottom"/>
            <w:hideMark/>
          </w:tcPr>
          <w:p w14:paraId="22F2A100"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34.7</w:t>
            </w:r>
          </w:p>
        </w:tc>
        <w:tc>
          <w:tcPr>
            <w:tcW w:w="283" w:type="dxa"/>
            <w:tcBorders>
              <w:top w:val="nil"/>
              <w:left w:val="nil"/>
              <w:bottom w:val="nil"/>
              <w:right w:val="nil"/>
            </w:tcBorders>
            <w:shd w:val="clear" w:color="auto" w:fill="auto"/>
            <w:noWrap/>
            <w:vAlign w:val="bottom"/>
            <w:hideMark/>
          </w:tcPr>
          <w:p w14:paraId="51174C93" w14:textId="77777777" w:rsidR="005E34D5" w:rsidRPr="00940A4B" w:rsidRDefault="005E34D5" w:rsidP="00E43D50">
            <w:pPr>
              <w:spacing w:before="0" w:after="0"/>
              <w:jc w:val="center"/>
              <w:rPr>
                <w:rFonts w:eastAsia="Times New Roman"/>
                <w:color w:val="000000"/>
                <w:lang w:eastAsia="en-NZ"/>
              </w:rPr>
            </w:pPr>
          </w:p>
        </w:tc>
        <w:tc>
          <w:tcPr>
            <w:tcW w:w="1276" w:type="dxa"/>
            <w:tcBorders>
              <w:top w:val="nil"/>
              <w:left w:val="nil"/>
              <w:bottom w:val="nil"/>
              <w:right w:val="nil"/>
            </w:tcBorders>
            <w:shd w:val="clear" w:color="auto" w:fill="auto"/>
            <w:noWrap/>
            <w:vAlign w:val="bottom"/>
            <w:hideMark/>
          </w:tcPr>
          <w:p w14:paraId="05E17980"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122</w:t>
            </w:r>
          </w:p>
        </w:tc>
        <w:tc>
          <w:tcPr>
            <w:tcW w:w="1731" w:type="dxa"/>
            <w:tcBorders>
              <w:top w:val="nil"/>
              <w:left w:val="nil"/>
              <w:bottom w:val="nil"/>
              <w:right w:val="nil"/>
            </w:tcBorders>
            <w:shd w:val="clear" w:color="auto" w:fill="auto"/>
            <w:noWrap/>
            <w:vAlign w:val="bottom"/>
            <w:hideMark/>
          </w:tcPr>
          <w:p w14:paraId="35FECBAA"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54</w:t>
            </w:r>
          </w:p>
        </w:tc>
      </w:tr>
      <w:tr w:rsidR="005E34D5" w:rsidRPr="00940A4B" w14:paraId="0CD15C2F" w14:textId="77777777" w:rsidTr="00E43D50">
        <w:trPr>
          <w:trHeight w:val="300"/>
        </w:trPr>
        <w:tc>
          <w:tcPr>
            <w:tcW w:w="2992" w:type="dxa"/>
            <w:tcBorders>
              <w:top w:val="nil"/>
              <w:left w:val="nil"/>
              <w:bottom w:val="nil"/>
              <w:right w:val="nil"/>
            </w:tcBorders>
            <w:shd w:val="clear" w:color="auto" w:fill="auto"/>
            <w:noWrap/>
            <w:vAlign w:val="bottom"/>
            <w:hideMark/>
          </w:tcPr>
          <w:p w14:paraId="1A9F73AD" w14:textId="77777777" w:rsidR="005E34D5" w:rsidRPr="00940A4B" w:rsidRDefault="005E34D5" w:rsidP="00E43D50">
            <w:pPr>
              <w:spacing w:before="0" w:after="0"/>
              <w:rPr>
                <w:rFonts w:eastAsia="Times New Roman"/>
                <w:color w:val="000000"/>
                <w:lang w:eastAsia="en-NZ"/>
              </w:rPr>
            </w:pPr>
            <w:r>
              <w:rPr>
                <w:rFonts w:eastAsia="Times New Roman"/>
                <w:color w:val="000000"/>
                <w:lang w:eastAsia="en-NZ"/>
              </w:rPr>
              <w:t>Dryland P</w:t>
            </w:r>
            <w:r w:rsidRPr="00940A4B">
              <w:rPr>
                <w:rFonts w:eastAsia="Times New Roman"/>
                <w:color w:val="000000"/>
                <w:lang w:eastAsia="en-NZ"/>
              </w:rPr>
              <w:t>asture</w:t>
            </w:r>
          </w:p>
        </w:tc>
        <w:tc>
          <w:tcPr>
            <w:tcW w:w="1134" w:type="dxa"/>
            <w:tcBorders>
              <w:top w:val="nil"/>
              <w:left w:val="nil"/>
              <w:bottom w:val="nil"/>
              <w:right w:val="nil"/>
            </w:tcBorders>
            <w:shd w:val="clear" w:color="auto" w:fill="auto"/>
            <w:noWrap/>
            <w:vAlign w:val="bottom"/>
            <w:hideMark/>
          </w:tcPr>
          <w:p w14:paraId="72256FDD"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24.5</w:t>
            </w:r>
          </w:p>
        </w:tc>
        <w:tc>
          <w:tcPr>
            <w:tcW w:w="1276" w:type="dxa"/>
            <w:tcBorders>
              <w:top w:val="nil"/>
              <w:left w:val="nil"/>
              <w:bottom w:val="nil"/>
              <w:right w:val="nil"/>
            </w:tcBorders>
            <w:shd w:val="clear" w:color="auto" w:fill="auto"/>
            <w:noWrap/>
            <w:vAlign w:val="bottom"/>
            <w:hideMark/>
          </w:tcPr>
          <w:p w14:paraId="21415E15"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25.6</w:t>
            </w:r>
          </w:p>
        </w:tc>
        <w:tc>
          <w:tcPr>
            <w:tcW w:w="283" w:type="dxa"/>
            <w:tcBorders>
              <w:top w:val="nil"/>
              <w:left w:val="nil"/>
              <w:bottom w:val="nil"/>
              <w:right w:val="nil"/>
            </w:tcBorders>
            <w:shd w:val="clear" w:color="auto" w:fill="auto"/>
            <w:noWrap/>
            <w:vAlign w:val="bottom"/>
            <w:hideMark/>
          </w:tcPr>
          <w:p w14:paraId="63C31B93" w14:textId="77777777" w:rsidR="005E34D5" w:rsidRPr="00940A4B" w:rsidRDefault="005E34D5" w:rsidP="00E43D50">
            <w:pPr>
              <w:spacing w:before="0" w:after="0"/>
              <w:jc w:val="center"/>
              <w:rPr>
                <w:rFonts w:eastAsia="Times New Roman"/>
                <w:color w:val="000000"/>
                <w:lang w:eastAsia="en-NZ"/>
              </w:rPr>
            </w:pPr>
          </w:p>
        </w:tc>
        <w:tc>
          <w:tcPr>
            <w:tcW w:w="1276" w:type="dxa"/>
            <w:tcBorders>
              <w:top w:val="nil"/>
              <w:left w:val="nil"/>
              <w:bottom w:val="nil"/>
              <w:right w:val="nil"/>
            </w:tcBorders>
            <w:shd w:val="clear" w:color="auto" w:fill="auto"/>
            <w:noWrap/>
            <w:vAlign w:val="bottom"/>
            <w:hideMark/>
          </w:tcPr>
          <w:p w14:paraId="4F05CF56"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18</w:t>
            </w:r>
          </w:p>
        </w:tc>
        <w:tc>
          <w:tcPr>
            <w:tcW w:w="1731" w:type="dxa"/>
            <w:tcBorders>
              <w:top w:val="nil"/>
              <w:left w:val="nil"/>
              <w:bottom w:val="nil"/>
              <w:right w:val="nil"/>
            </w:tcBorders>
            <w:shd w:val="clear" w:color="auto" w:fill="auto"/>
            <w:noWrap/>
            <w:vAlign w:val="bottom"/>
            <w:hideMark/>
          </w:tcPr>
          <w:p w14:paraId="2CEFF687"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13</w:t>
            </w:r>
          </w:p>
        </w:tc>
      </w:tr>
      <w:tr w:rsidR="005E34D5" w:rsidRPr="00940A4B" w14:paraId="5504B7B5" w14:textId="77777777" w:rsidTr="00E43D50">
        <w:trPr>
          <w:trHeight w:val="300"/>
        </w:trPr>
        <w:tc>
          <w:tcPr>
            <w:tcW w:w="2992" w:type="dxa"/>
            <w:tcBorders>
              <w:top w:val="nil"/>
              <w:left w:val="nil"/>
              <w:bottom w:val="single" w:sz="4" w:space="0" w:color="auto"/>
              <w:right w:val="nil"/>
            </w:tcBorders>
            <w:shd w:val="clear" w:color="auto" w:fill="auto"/>
            <w:noWrap/>
            <w:vAlign w:val="bottom"/>
            <w:hideMark/>
          </w:tcPr>
          <w:p w14:paraId="56CA20F5" w14:textId="77777777" w:rsidR="005E34D5" w:rsidRPr="00940A4B" w:rsidRDefault="005E34D5" w:rsidP="00E43D50">
            <w:pPr>
              <w:spacing w:before="0" w:after="0"/>
              <w:rPr>
                <w:rFonts w:eastAsia="Times New Roman"/>
                <w:color w:val="000000"/>
                <w:lang w:eastAsia="en-NZ"/>
              </w:rPr>
            </w:pPr>
            <w:r w:rsidRPr="00940A4B">
              <w:rPr>
                <w:rFonts w:eastAsia="Times New Roman"/>
                <w:color w:val="000000"/>
                <w:lang w:eastAsia="en-NZ"/>
              </w:rPr>
              <w:t xml:space="preserve">Dryland </w:t>
            </w:r>
            <w:r>
              <w:rPr>
                <w:rFonts w:eastAsia="Times New Roman"/>
                <w:color w:val="000000"/>
                <w:lang w:eastAsia="en-NZ"/>
              </w:rPr>
              <w:t xml:space="preserve">undeveloped </w:t>
            </w:r>
            <w:r w:rsidRPr="00940A4B">
              <w:rPr>
                <w:rFonts w:eastAsia="Times New Roman"/>
                <w:color w:val="000000"/>
                <w:lang w:eastAsia="en-NZ"/>
              </w:rPr>
              <w:t>Native</w:t>
            </w:r>
          </w:p>
        </w:tc>
        <w:tc>
          <w:tcPr>
            <w:tcW w:w="1134" w:type="dxa"/>
            <w:tcBorders>
              <w:top w:val="nil"/>
              <w:left w:val="nil"/>
              <w:bottom w:val="single" w:sz="4" w:space="0" w:color="auto"/>
              <w:right w:val="nil"/>
            </w:tcBorders>
            <w:shd w:val="clear" w:color="auto" w:fill="auto"/>
            <w:noWrap/>
            <w:vAlign w:val="bottom"/>
            <w:hideMark/>
          </w:tcPr>
          <w:p w14:paraId="235F4573"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20.7</w:t>
            </w:r>
          </w:p>
        </w:tc>
        <w:tc>
          <w:tcPr>
            <w:tcW w:w="1276" w:type="dxa"/>
            <w:tcBorders>
              <w:top w:val="nil"/>
              <w:left w:val="nil"/>
              <w:bottom w:val="single" w:sz="4" w:space="0" w:color="auto"/>
              <w:right w:val="nil"/>
            </w:tcBorders>
            <w:shd w:val="clear" w:color="auto" w:fill="auto"/>
            <w:noWrap/>
            <w:vAlign w:val="bottom"/>
            <w:hideMark/>
          </w:tcPr>
          <w:p w14:paraId="18F81C94"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22.6</w:t>
            </w:r>
          </w:p>
        </w:tc>
        <w:tc>
          <w:tcPr>
            <w:tcW w:w="283" w:type="dxa"/>
            <w:tcBorders>
              <w:top w:val="nil"/>
              <w:left w:val="nil"/>
              <w:bottom w:val="single" w:sz="4" w:space="0" w:color="auto"/>
              <w:right w:val="nil"/>
            </w:tcBorders>
            <w:shd w:val="clear" w:color="auto" w:fill="auto"/>
            <w:noWrap/>
            <w:vAlign w:val="bottom"/>
            <w:hideMark/>
          </w:tcPr>
          <w:p w14:paraId="016D1E67" w14:textId="77777777" w:rsidR="005E34D5" w:rsidRPr="00940A4B" w:rsidRDefault="005E34D5" w:rsidP="00E43D50">
            <w:pPr>
              <w:spacing w:before="0" w:after="0"/>
              <w:jc w:val="center"/>
              <w:rPr>
                <w:rFonts w:eastAsia="Times New Roman"/>
                <w:color w:val="000000"/>
                <w:lang w:eastAsia="en-NZ"/>
              </w:rPr>
            </w:pPr>
          </w:p>
        </w:tc>
        <w:tc>
          <w:tcPr>
            <w:tcW w:w="1276" w:type="dxa"/>
            <w:tcBorders>
              <w:top w:val="nil"/>
              <w:left w:val="nil"/>
              <w:bottom w:val="single" w:sz="4" w:space="0" w:color="auto"/>
              <w:right w:val="nil"/>
            </w:tcBorders>
            <w:shd w:val="clear" w:color="auto" w:fill="auto"/>
            <w:noWrap/>
            <w:vAlign w:val="bottom"/>
            <w:hideMark/>
          </w:tcPr>
          <w:p w14:paraId="52341794"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0</w:t>
            </w:r>
          </w:p>
        </w:tc>
        <w:tc>
          <w:tcPr>
            <w:tcW w:w="1731" w:type="dxa"/>
            <w:tcBorders>
              <w:top w:val="nil"/>
              <w:left w:val="nil"/>
              <w:bottom w:val="single" w:sz="4" w:space="0" w:color="auto"/>
              <w:right w:val="nil"/>
            </w:tcBorders>
            <w:shd w:val="clear" w:color="auto" w:fill="auto"/>
            <w:noWrap/>
            <w:vAlign w:val="bottom"/>
            <w:hideMark/>
          </w:tcPr>
          <w:p w14:paraId="33797185"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0</w:t>
            </w:r>
          </w:p>
        </w:tc>
      </w:tr>
    </w:tbl>
    <w:p w14:paraId="31088408" w14:textId="77777777" w:rsidR="00D67A94" w:rsidRDefault="00D67A94" w:rsidP="005E34D5">
      <w:pPr>
        <w:spacing w:before="0" w:after="0"/>
        <w:rPr>
          <w:rFonts w:ascii="Arial" w:hAnsi="Arial" w:cs="Arial"/>
          <w:i/>
          <w:iCs/>
          <w:sz w:val="20"/>
          <w:szCs w:val="20"/>
        </w:rPr>
      </w:pPr>
    </w:p>
    <w:p w14:paraId="2EBDE240" w14:textId="77777777" w:rsidR="005E34D5" w:rsidRDefault="005E34D5" w:rsidP="005E34D5">
      <w:pPr>
        <w:spacing w:before="0" w:after="0"/>
        <w:rPr>
          <w:rFonts w:ascii="Times New Roman" w:hAnsi="Times New Roman"/>
          <w:sz w:val="24"/>
          <w:szCs w:val="24"/>
        </w:rPr>
      </w:pPr>
      <w:r w:rsidRPr="00891C6A">
        <w:rPr>
          <w:rFonts w:ascii="Arial" w:hAnsi="Arial" w:cs="Arial"/>
          <w:i/>
          <w:iCs/>
          <w:sz w:val="20"/>
          <w:szCs w:val="20"/>
        </w:rPr>
        <w:t xml:space="preserve">Table </w:t>
      </w:r>
      <w:r w:rsidR="00891C6A" w:rsidRPr="00891C6A">
        <w:rPr>
          <w:rFonts w:ascii="Arial" w:hAnsi="Arial" w:cs="Arial"/>
          <w:i/>
          <w:iCs/>
          <w:sz w:val="20"/>
          <w:szCs w:val="20"/>
        </w:rPr>
        <w:t>6</w:t>
      </w:r>
      <w:r w:rsidRPr="00891C6A">
        <w:rPr>
          <w:rFonts w:ascii="Arial" w:hAnsi="Arial" w:cs="Arial"/>
          <w:i/>
          <w:iCs/>
          <w:sz w:val="20"/>
          <w:szCs w:val="20"/>
        </w:rPr>
        <w:t xml:space="preserve">. </w:t>
      </w:r>
      <w:r w:rsidRPr="00CF47AD">
        <w:rPr>
          <w:rFonts w:ascii="Arial" w:hAnsi="Arial" w:cs="Arial"/>
          <w:i/>
          <w:iCs/>
          <w:sz w:val="20"/>
          <w:szCs w:val="20"/>
        </w:rPr>
        <w:t xml:space="preserve"> Effect of agricultural development on soil physical ability to store moisture.</w:t>
      </w:r>
      <w:r w:rsidRPr="00CF47AD">
        <w:rPr>
          <w:rFonts w:ascii="Arial" w:hAnsi="Arial" w:cs="Arial"/>
          <w:i/>
          <w:iCs/>
          <w:sz w:val="20"/>
          <w:szCs w:val="20"/>
          <w:vertAlign w:val="superscript"/>
        </w:rPr>
        <w:footnoteReference w:id="44"/>
      </w:r>
    </w:p>
    <w:tbl>
      <w:tblPr>
        <w:tblW w:w="5969" w:type="dxa"/>
        <w:tblInd w:w="93" w:type="dxa"/>
        <w:tblLook w:val="04A0" w:firstRow="1" w:lastRow="0" w:firstColumn="1" w:lastColumn="0" w:noHBand="0" w:noVBand="1"/>
      </w:tblPr>
      <w:tblGrid>
        <w:gridCol w:w="2000"/>
        <w:gridCol w:w="620"/>
        <w:gridCol w:w="1080"/>
        <w:gridCol w:w="960"/>
        <w:gridCol w:w="1309"/>
      </w:tblGrid>
      <w:tr w:rsidR="005E34D5" w:rsidRPr="00940A4B" w14:paraId="0639CC0A" w14:textId="77777777" w:rsidTr="00E43D50">
        <w:trPr>
          <w:trHeight w:val="300"/>
        </w:trPr>
        <w:tc>
          <w:tcPr>
            <w:tcW w:w="2000" w:type="dxa"/>
            <w:tcBorders>
              <w:top w:val="single" w:sz="4" w:space="0" w:color="auto"/>
              <w:left w:val="nil"/>
              <w:bottom w:val="single" w:sz="4" w:space="0" w:color="auto"/>
              <w:right w:val="nil"/>
            </w:tcBorders>
            <w:shd w:val="clear" w:color="auto" w:fill="auto"/>
            <w:noWrap/>
            <w:vAlign w:val="bottom"/>
            <w:hideMark/>
          </w:tcPr>
          <w:p w14:paraId="459D85B2"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Site</w:t>
            </w:r>
          </w:p>
        </w:tc>
        <w:tc>
          <w:tcPr>
            <w:tcW w:w="620" w:type="dxa"/>
            <w:tcBorders>
              <w:top w:val="single" w:sz="4" w:space="0" w:color="auto"/>
              <w:left w:val="nil"/>
              <w:bottom w:val="single" w:sz="4" w:space="0" w:color="auto"/>
              <w:right w:val="nil"/>
            </w:tcBorders>
            <w:shd w:val="clear" w:color="auto" w:fill="auto"/>
            <w:noWrap/>
            <w:vAlign w:val="bottom"/>
            <w:hideMark/>
          </w:tcPr>
          <w:p w14:paraId="471ECC57"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pH</w:t>
            </w:r>
          </w:p>
        </w:tc>
        <w:tc>
          <w:tcPr>
            <w:tcW w:w="1080" w:type="dxa"/>
            <w:tcBorders>
              <w:top w:val="single" w:sz="4" w:space="0" w:color="auto"/>
              <w:left w:val="nil"/>
              <w:bottom w:val="single" w:sz="4" w:space="0" w:color="auto"/>
              <w:right w:val="nil"/>
            </w:tcBorders>
            <w:shd w:val="clear" w:color="auto" w:fill="auto"/>
            <w:noWrap/>
            <w:vAlign w:val="bottom"/>
            <w:hideMark/>
          </w:tcPr>
          <w:p w14:paraId="0391F4CF"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Olsen P</w:t>
            </w:r>
          </w:p>
        </w:tc>
        <w:tc>
          <w:tcPr>
            <w:tcW w:w="960" w:type="dxa"/>
            <w:tcBorders>
              <w:top w:val="single" w:sz="4" w:space="0" w:color="auto"/>
              <w:left w:val="nil"/>
              <w:bottom w:val="single" w:sz="4" w:space="0" w:color="auto"/>
              <w:right w:val="nil"/>
            </w:tcBorders>
            <w:shd w:val="clear" w:color="auto" w:fill="auto"/>
            <w:noWrap/>
            <w:vAlign w:val="bottom"/>
            <w:hideMark/>
          </w:tcPr>
          <w:p w14:paraId="11695C74"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Sulphur</w:t>
            </w:r>
          </w:p>
        </w:tc>
        <w:tc>
          <w:tcPr>
            <w:tcW w:w="1309" w:type="dxa"/>
            <w:tcBorders>
              <w:top w:val="single" w:sz="4" w:space="0" w:color="auto"/>
              <w:left w:val="nil"/>
              <w:bottom w:val="single" w:sz="4" w:space="0" w:color="auto"/>
              <w:right w:val="nil"/>
            </w:tcBorders>
            <w:shd w:val="clear" w:color="auto" w:fill="auto"/>
            <w:noWrap/>
            <w:vAlign w:val="bottom"/>
            <w:hideMark/>
          </w:tcPr>
          <w:p w14:paraId="120C8AE9"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Cation  %</w:t>
            </w:r>
            <w:r>
              <w:rPr>
                <w:rFonts w:eastAsia="Times New Roman"/>
                <w:b/>
                <w:bCs/>
                <w:color w:val="000000"/>
                <w:lang w:eastAsia="en-NZ"/>
              </w:rPr>
              <w:t>BS</w:t>
            </w:r>
          </w:p>
        </w:tc>
      </w:tr>
      <w:tr w:rsidR="005E34D5" w:rsidRPr="00940A4B" w14:paraId="29941393" w14:textId="77777777" w:rsidTr="00E43D50">
        <w:trPr>
          <w:trHeight w:val="300"/>
        </w:trPr>
        <w:tc>
          <w:tcPr>
            <w:tcW w:w="2000" w:type="dxa"/>
            <w:tcBorders>
              <w:top w:val="nil"/>
              <w:left w:val="nil"/>
              <w:bottom w:val="nil"/>
              <w:right w:val="nil"/>
            </w:tcBorders>
            <w:shd w:val="clear" w:color="auto" w:fill="auto"/>
            <w:noWrap/>
            <w:vAlign w:val="bottom"/>
            <w:hideMark/>
          </w:tcPr>
          <w:p w14:paraId="7255425E" w14:textId="77777777" w:rsidR="005E34D5" w:rsidRPr="00940A4B" w:rsidRDefault="005E34D5" w:rsidP="00E43D50">
            <w:pPr>
              <w:spacing w:before="0" w:after="0"/>
              <w:rPr>
                <w:rFonts w:eastAsia="Times New Roman"/>
                <w:color w:val="000000"/>
                <w:lang w:eastAsia="en-NZ"/>
              </w:rPr>
            </w:pPr>
            <w:r w:rsidRPr="00940A4B">
              <w:rPr>
                <w:rFonts w:eastAsia="Times New Roman"/>
                <w:color w:val="000000"/>
                <w:lang w:eastAsia="en-NZ"/>
              </w:rPr>
              <w:t>Irrigated Pasture</w:t>
            </w:r>
          </w:p>
        </w:tc>
        <w:tc>
          <w:tcPr>
            <w:tcW w:w="620" w:type="dxa"/>
            <w:tcBorders>
              <w:top w:val="nil"/>
              <w:left w:val="nil"/>
              <w:bottom w:val="nil"/>
              <w:right w:val="nil"/>
            </w:tcBorders>
            <w:shd w:val="clear" w:color="auto" w:fill="auto"/>
            <w:noWrap/>
            <w:vAlign w:val="bottom"/>
            <w:hideMark/>
          </w:tcPr>
          <w:p w14:paraId="4BE00CD4"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6.1</w:t>
            </w:r>
          </w:p>
        </w:tc>
        <w:tc>
          <w:tcPr>
            <w:tcW w:w="1080" w:type="dxa"/>
            <w:tcBorders>
              <w:top w:val="nil"/>
              <w:left w:val="nil"/>
              <w:bottom w:val="nil"/>
              <w:right w:val="nil"/>
            </w:tcBorders>
            <w:shd w:val="clear" w:color="auto" w:fill="auto"/>
            <w:noWrap/>
            <w:vAlign w:val="bottom"/>
            <w:hideMark/>
          </w:tcPr>
          <w:p w14:paraId="6D590471"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32</w:t>
            </w:r>
          </w:p>
        </w:tc>
        <w:tc>
          <w:tcPr>
            <w:tcW w:w="960" w:type="dxa"/>
            <w:tcBorders>
              <w:top w:val="nil"/>
              <w:left w:val="nil"/>
              <w:bottom w:val="nil"/>
              <w:right w:val="nil"/>
            </w:tcBorders>
            <w:shd w:val="clear" w:color="auto" w:fill="auto"/>
            <w:noWrap/>
            <w:vAlign w:val="bottom"/>
            <w:hideMark/>
          </w:tcPr>
          <w:p w14:paraId="0B0C64AE"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10</w:t>
            </w:r>
          </w:p>
        </w:tc>
        <w:tc>
          <w:tcPr>
            <w:tcW w:w="1309" w:type="dxa"/>
            <w:tcBorders>
              <w:top w:val="nil"/>
              <w:left w:val="nil"/>
              <w:bottom w:val="nil"/>
              <w:right w:val="nil"/>
            </w:tcBorders>
            <w:shd w:val="clear" w:color="auto" w:fill="auto"/>
            <w:noWrap/>
            <w:vAlign w:val="bottom"/>
            <w:hideMark/>
          </w:tcPr>
          <w:p w14:paraId="757F23FA"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59</w:t>
            </w:r>
          </w:p>
        </w:tc>
      </w:tr>
      <w:tr w:rsidR="005E34D5" w:rsidRPr="00940A4B" w14:paraId="2AFDF61F" w14:textId="77777777" w:rsidTr="00E43D50">
        <w:trPr>
          <w:trHeight w:val="300"/>
        </w:trPr>
        <w:tc>
          <w:tcPr>
            <w:tcW w:w="2000" w:type="dxa"/>
            <w:tcBorders>
              <w:top w:val="nil"/>
              <w:left w:val="nil"/>
              <w:bottom w:val="nil"/>
              <w:right w:val="nil"/>
            </w:tcBorders>
            <w:shd w:val="clear" w:color="auto" w:fill="auto"/>
            <w:noWrap/>
            <w:vAlign w:val="bottom"/>
            <w:hideMark/>
          </w:tcPr>
          <w:p w14:paraId="30BFBBA8" w14:textId="77777777" w:rsidR="005E34D5" w:rsidRPr="00940A4B" w:rsidRDefault="005E34D5" w:rsidP="00E43D50">
            <w:pPr>
              <w:spacing w:before="0" w:after="0"/>
              <w:rPr>
                <w:rFonts w:eastAsia="Times New Roman"/>
                <w:color w:val="000000"/>
                <w:lang w:eastAsia="en-NZ"/>
              </w:rPr>
            </w:pPr>
            <w:r w:rsidRPr="00940A4B">
              <w:rPr>
                <w:rFonts w:eastAsia="Times New Roman"/>
                <w:color w:val="000000"/>
                <w:lang w:eastAsia="en-NZ"/>
              </w:rPr>
              <w:t>Dryland Native</w:t>
            </w:r>
          </w:p>
        </w:tc>
        <w:tc>
          <w:tcPr>
            <w:tcW w:w="620" w:type="dxa"/>
            <w:tcBorders>
              <w:top w:val="nil"/>
              <w:left w:val="nil"/>
              <w:bottom w:val="nil"/>
              <w:right w:val="nil"/>
            </w:tcBorders>
            <w:shd w:val="clear" w:color="auto" w:fill="auto"/>
            <w:noWrap/>
            <w:vAlign w:val="bottom"/>
            <w:hideMark/>
          </w:tcPr>
          <w:p w14:paraId="468ED9EC"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5.7</w:t>
            </w:r>
          </w:p>
        </w:tc>
        <w:tc>
          <w:tcPr>
            <w:tcW w:w="1080" w:type="dxa"/>
            <w:tcBorders>
              <w:top w:val="nil"/>
              <w:left w:val="nil"/>
              <w:bottom w:val="nil"/>
              <w:right w:val="nil"/>
            </w:tcBorders>
            <w:shd w:val="clear" w:color="auto" w:fill="auto"/>
            <w:noWrap/>
            <w:vAlign w:val="bottom"/>
            <w:hideMark/>
          </w:tcPr>
          <w:p w14:paraId="714B0DEB"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18</w:t>
            </w:r>
          </w:p>
        </w:tc>
        <w:tc>
          <w:tcPr>
            <w:tcW w:w="960" w:type="dxa"/>
            <w:tcBorders>
              <w:top w:val="nil"/>
              <w:left w:val="nil"/>
              <w:bottom w:val="nil"/>
              <w:right w:val="nil"/>
            </w:tcBorders>
            <w:shd w:val="clear" w:color="auto" w:fill="auto"/>
            <w:noWrap/>
            <w:vAlign w:val="bottom"/>
            <w:hideMark/>
          </w:tcPr>
          <w:p w14:paraId="6761F2BF"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w:t>
            </w:r>
          </w:p>
        </w:tc>
        <w:tc>
          <w:tcPr>
            <w:tcW w:w="1309" w:type="dxa"/>
            <w:tcBorders>
              <w:top w:val="nil"/>
              <w:left w:val="nil"/>
              <w:bottom w:val="nil"/>
              <w:right w:val="nil"/>
            </w:tcBorders>
            <w:shd w:val="clear" w:color="auto" w:fill="auto"/>
            <w:noWrap/>
            <w:vAlign w:val="bottom"/>
            <w:hideMark/>
          </w:tcPr>
          <w:p w14:paraId="33AA6553" w14:textId="77777777" w:rsidR="005E34D5" w:rsidRPr="00940A4B" w:rsidRDefault="005E34D5" w:rsidP="00E43D50">
            <w:pPr>
              <w:spacing w:before="0" w:after="0"/>
              <w:jc w:val="center"/>
              <w:rPr>
                <w:rFonts w:eastAsia="Times New Roman"/>
                <w:color w:val="000000"/>
                <w:lang w:eastAsia="en-NZ"/>
              </w:rPr>
            </w:pPr>
            <w:r w:rsidRPr="00940A4B">
              <w:rPr>
                <w:rFonts w:eastAsia="Times New Roman"/>
                <w:color w:val="000000"/>
                <w:lang w:eastAsia="en-NZ"/>
              </w:rPr>
              <w:t>29</w:t>
            </w:r>
          </w:p>
        </w:tc>
      </w:tr>
      <w:tr w:rsidR="005E34D5" w:rsidRPr="00940A4B" w14:paraId="48402103" w14:textId="77777777" w:rsidTr="00E43D50">
        <w:trPr>
          <w:trHeight w:val="300"/>
        </w:trPr>
        <w:tc>
          <w:tcPr>
            <w:tcW w:w="2000" w:type="dxa"/>
            <w:tcBorders>
              <w:top w:val="nil"/>
              <w:left w:val="nil"/>
              <w:bottom w:val="nil"/>
              <w:right w:val="nil"/>
            </w:tcBorders>
            <w:shd w:val="clear" w:color="auto" w:fill="auto"/>
            <w:noWrap/>
            <w:vAlign w:val="bottom"/>
            <w:hideMark/>
          </w:tcPr>
          <w:p w14:paraId="6BD7DC59" w14:textId="77777777" w:rsidR="005E34D5" w:rsidRPr="00940A4B" w:rsidRDefault="005E34D5" w:rsidP="00E43D50">
            <w:pPr>
              <w:spacing w:before="0" w:after="0"/>
              <w:rPr>
                <w:rFonts w:eastAsia="Times New Roman"/>
                <w:color w:val="000000"/>
                <w:lang w:eastAsia="en-NZ"/>
              </w:rPr>
            </w:pPr>
          </w:p>
        </w:tc>
        <w:tc>
          <w:tcPr>
            <w:tcW w:w="620" w:type="dxa"/>
            <w:tcBorders>
              <w:top w:val="nil"/>
              <w:left w:val="nil"/>
              <w:bottom w:val="nil"/>
              <w:right w:val="nil"/>
            </w:tcBorders>
            <w:shd w:val="clear" w:color="auto" w:fill="auto"/>
            <w:noWrap/>
            <w:vAlign w:val="bottom"/>
            <w:hideMark/>
          </w:tcPr>
          <w:p w14:paraId="532D4169" w14:textId="77777777" w:rsidR="005E34D5" w:rsidRPr="00940A4B" w:rsidRDefault="005E34D5" w:rsidP="00E43D50">
            <w:pPr>
              <w:spacing w:before="0" w:after="0"/>
              <w:jc w:val="center"/>
              <w:rPr>
                <w:rFonts w:eastAsia="Times New Roman"/>
                <w:color w:val="000000"/>
                <w:lang w:eastAsia="en-NZ"/>
              </w:rPr>
            </w:pPr>
          </w:p>
        </w:tc>
        <w:tc>
          <w:tcPr>
            <w:tcW w:w="1080" w:type="dxa"/>
            <w:tcBorders>
              <w:top w:val="nil"/>
              <w:left w:val="nil"/>
              <w:bottom w:val="nil"/>
              <w:right w:val="nil"/>
            </w:tcBorders>
            <w:shd w:val="clear" w:color="auto" w:fill="auto"/>
            <w:noWrap/>
            <w:vAlign w:val="bottom"/>
            <w:hideMark/>
          </w:tcPr>
          <w:p w14:paraId="0A333563" w14:textId="77777777" w:rsidR="005E34D5" w:rsidRPr="00940A4B" w:rsidRDefault="005E34D5" w:rsidP="00E43D50">
            <w:pPr>
              <w:spacing w:before="0" w:after="0"/>
              <w:jc w:val="center"/>
              <w:rPr>
                <w:rFonts w:eastAsia="Times New Roman"/>
                <w:color w:val="000000"/>
                <w:lang w:eastAsia="en-NZ"/>
              </w:rPr>
            </w:pPr>
          </w:p>
        </w:tc>
        <w:tc>
          <w:tcPr>
            <w:tcW w:w="960" w:type="dxa"/>
            <w:tcBorders>
              <w:top w:val="nil"/>
              <w:left w:val="nil"/>
              <w:bottom w:val="nil"/>
              <w:right w:val="nil"/>
            </w:tcBorders>
            <w:shd w:val="clear" w:color="auto" w:fill="auto"/>
            <w:noWrap/>
            <w:vAlign w:val="bottom"/>
            <w:hideMark/>
          </w:tcPr>
          <w:p w14:paraId="6993BB14" w14:textId="77777777" w:rsidR="005E34D5" w:rsidRPr="00940A4B" w:rsidRDefault="005E34D5" w:rsidP="00E43D50">
            <w:pPr>
              <w:spacing w:before="0" w:after="0"/>
              <w:jc w:val="center"/>
              <w:rPr>
                <w:rFonts w:eastAsia="Times New Roman"/>
                <w:color w:val="000000"/>
                <w:lang w:eastAsia="en-NZ"/>
              </w:rPr>
            </w:pPr>
          </w:p>
        </w:tc>
        <w:tc>
          <w:tcPr>
            <w:tcW w:w="1309" w:type="dxa"/>
            <w:tcBorders>
              <w:top w:val="nil"/>
              <w:left w:val="nil"/>
              <w:bottom w:val="nil"/>
              <w:right w:val="nil"/>
            </w:tcBorders>
            <w:shd w:val="clear" w:color="auto" w:fill="auto"/>
            <w:noWrap/>
            <w:vAlign w:val="bottom"/>
            <w:hideMark/>
          </w:tcPr>
          <w:p w14:paraId="637CDD3C" w14:textId="77777777" w:rsidR="005E34D5" w:rsidRPr="00940A4B" w:rsidRDefault="005E34D5" w:rsidP="00E43D50">
            <w:pPr>
              <w:spacing w:before="0" w:after="0"/>
              <w:jc w:val="center"/>
              <w:rPr>
                <w:rFonts w:eastAsia="Times New Roman"/>
                <w:color w:val="000000"/>
                <w:lang w:eastAsia="en-NZ"/>
              </w:rPr>
            </w:pPr>
          </w:p>
        </w:tc>
      </w:tr>
      <w:tr w:rsidR="005E34D5" w:rsidRPr="00940A4B" w14:paraId="14B168F0" w14:textId="77777777" w:rsidTr="00E43D50">
        <w:trPr>
          <w:trHeight w:val="300"/>
        </w:trPr>
        <w:tc>
          <w:tcPr>
            <w:tcW w:w="2000" w:type="dxa"/>
            <w:tcBorders>
              <w:top w:val="nil"/>
              <w:left w:val="nil"/>
              <w:bottom w:val="single" w:sz="4" w:space="0" w:color="auto"/>
              <w:right w:val="nil"/>
            </w:tcBorders>
            <w:shd w:val="clear" w:color="auto" w:fill="auto"/>
            <w:noWrap/>
            <w:vAlign w:val="bottom"/>
            <w:hideMark/>
          </w:tcPr>
          <w:p w14:paraId="5F3F3E3D" w14:textId="77777777" w:rsidR="005E34D5" w:rsidRPr="00940A4B" w:rsidRDefault="005E34D5" w:rsidP="00E43D50">
            <w:pPr>
              <w:spacing w:before="0" w:after="0"/>
              <w:rPr>
                <w:rFonts w:eastAsia="Times New Roman"/>
                <w:b/>
                <w:bCs/>
                <w:color w:val="000000"/>
                <w:lang w:eastAsia="en-NZ"/>
              </w:rPr>
            </w:pPr>
            <w:r w:rsidRPr="00940A4B">
              <w:rPr>
                <w:rFonts w:eastAsia="Times New Roman"/>
                <w:b/>
                <w:bCs/>
                <w:color w:val="000000"/>
                <w:lang w:eastAsia="en-NZ"/>
              </w:rPr>
              <w:t xml:space="preserve">% increase </w:t>
            </w:r>
          </w:p>
        </w:tc>
        <w:tc>
          <w:tcPr>
            <w:tcW w:w="620" w:type="dxa"/>
            <w:tcBorders>
              <w:top w:val="nil"/>
              <w:left w:val="nil"/>
              <w:bottom w:val="single" w:sz="4" w:space="0" w:color="auto"/>
              <w:right w:val="nil"/>
            </w:tcBorders>
            <w:shd w:val="clear" w:color="auto" w:fill="auto"/>
            <w:noWrap/>
            <w:vAlign w:val="bottom"/>
            <w:hideMark/>
          </w:tcPr>
          <w:p w14:paraId="1843954F" w14:textId="77777777" w:rsidR="005E34D5" w:rsidRPr="00940A4B" w:rsidRDefault="005E34D5" w:rsidP="00E43D50">
            <w:pPr>
              <w:spacing w:before="0" w:after="0"/>
              <w:jc w:val="center"/>
              <w:rPr>
                <w:rFonts w:eastAsia="Times New Roman"/>
                <w:b/>
                <w:color w:val="000000"/>
                <w:lang w:eastAsia="en-NZ"/>
              </w:rPr>
            </w:pPr>
            <w:r w:rsidRPr="00940A4B">
              <w:rPr>
                <w:rFonts w:eastAsia="Times New Roman"/>
                <w:b/>
                <w:color w:val="000000"/>
                <w:lang w:eastAsia="en-NZ"/>
              </w:rPr>
              <w:t>7</w:t>
            </w:r>
          </w:p>
        </w:tc>
        <w:tc>
          <w:tcPr>
            <w:tcW w:w="1080" w:type="dxa"/>
            <w:tcBorders>
              <w:top w:val="nil"/>
              <w:left w:val="nil"/>
              <w:bottom w:val="single" w:sz="4" w:space="0" w:color="auto"/>
              <w:right w:val="nil"/>
            </w:tcBorders>
            <w:shd w:val="clear" w:color="auto" w:fill="auto"/>
            <w:noWrap/>
            <w:vAlign w:val="bottom"/>
            <w:hideMark/>
          </w:tcPr>
          <w:p w14:paraId="73C3C7CB" w14:textId="77777777" w:rsidR="005E34D5" w:rsidRPr="00940A4B" w:rsidRDefault="005E34D5" w:rsidP="00E43D50">
            <w:pPr>
              <w:spacing w:before="0" w:after="0"/>
              <w:jc w:val="center"/>
              <w:rPr>
                <w:rFonts w:eastAsia="Times New Roman"/>
                <w:b/>
                <w:color w:val="000000"/>
                <w:lang w:eastAsia="en-NZ"/>
              </w:rPr>
            </w:pPr>
            <w:r w:rsidRPr="00940A4B">
              <w:rPr>
                <w:rFonts w:eastAsia="Times New Roman"/>
                <w:b/>
                <w:color w:val="000000"/>
                <w:lang w:eastAsia="en-NZ"/>
              </w:rPr>
              <w:t>78</w:t>
            </w:r>
          </w:p>
        </w:tc>
        <w:tc>
          <w:tcPr>
            <w:tcW w:w="960" w:type="dxa"/>
            <w:tcBorders>
              <w:top w:val="nil"/>
              <w:left w:val="nil"/>
              <w:bottom w:val="single" w:sz="4" w:space="0" w:color="auto"/>
              <w:right w:val="nil"/>
            </w:tcBorders>
            <w:shd w:val="clear" w:color="auto" w:fill="auto"/>
            <w:noWrap/>
            <w:vAlign w:val="bottom"/>
            <w:hideMark/>
          </w:tcPr>
          <w:p w14:paraId="38D4BD9E" w14:textId="77777777" w:rsidR="005E34D5" w:rsidRPr="00940A4B" w:rsidRDefault="005E34D5" w:rsidP="00E43D50">
            <w:pPr>
              <w:spacing w:before="0" w:after="0"/>
              <w:jc w:val="center"/>
              <w:rPr>
                <w:rFonts w:eastAsia="Times New Roman"/>
                <w:b/>
                <w:color w:val="000000"/>
                <w:lang w:eastAsia="en-NZ"/>
              </w:rPr>
            </w:pPr>
            <w:r w:rsidRPr="00940A4B">
              <w:rPr>
                <w:rFonts w:eastAsia="Times New Roman"/>
                <w:b/>
                <w:color w:val="000000"/>
                <w:lang w:eastAsia="en-NZ"/>
              </w:rPr>
              <w:t>400</w:t>
            </w:r>
          </w:p>
        </w:tc>
        <w:tc>
          <w:tcPr>
            <w:tcW w:w="1309" w:type="dxa"/>
            <w:tcBorders>
              <w:top w:val="nil"/>
              <w:left w:val="nil"/>
              <w:bottom w:val="single" w:sz="4" w:space="0" w:color="auto"/>
              <w:right w:val="nil"/>
            </w:tcBorders>
            <w:shd w:val="clear" w:color="auto" w:fill="auto"/>
            <w:noWrap/>
            <w:vAlign w:val="bottom"/>
            <w:hideMark/>
          </w:tcPr>
          <w:p w14:paraId="547B2E70" w14:textId="77777777" w:rsidR="005E34D5" w:rsidRPr="00940A4B" w:rsidRDefault="005E34D5" w:rsidP="00E43D50">
            <w:pPr>
              <w:spacing w:before="0" w:after="0"/>
              <w:jc w:val="center"/>
              <w:rPr>
                <w:rFonts w:eastAsia="Times New Roman"/>
                <w:b/>
                <w:color w:val="000000"/>
                <w:lang w:eastAsia="en-NZ"/>
              </w:rPr>
            </w:pPr>
            <w:r w:rsidRPr="00940A4B">
              <w:rPr>
                <w:rFonts w:eastAsia="Times New Roman"/>
                <w:b/>
                <w:color w:val="000000"/>
                <w:lang w:eastAsia="en-NZ"/>
              </w:rPr>
              <w:t>103</w:t>
            </w:r>
          </w:p>
        </w:tc>
      </w:tr>
    </w:tbl>
    <w:p w14:paraId="75138864" w14:textId="77777777" w:rsidR="005E34D5" w:rsidRPr="00940A4B" w:rsidRDefault="005E34D5" w:rsidP="005E34D5">
      <w:pPr>
        <w:rPr>
          <w:lang w:val="en-US"/>
        </w:rPr>
      </w:pPr>
      <w:r w:rsidRPr="00891C6A">
        <w:rPr>
          <w:rFonts w:ascii="Arial" w:hAnsi="Arial" w:cs="Arial"/>
          <w:i/>
          <w:iCs/>
          <w:sz w:val="20"/>
          <w:szCs w:val="20"/>
        </w:rPr>
        <w:t xml:space="preserve">Table </w:t>
      </w:r>
      <w:r w:rsidR="00891C6A" w:rsidRPr="00891C6A">
        <w:rPr>
          <w:rFonts w:ascii="Arial" w:hAnsi="Arial" w:cs="Arial"/>
          <w:i/>
          <w:iCs/>
          <w:sz w:val="20"/>
          <w:szCs w:val="20"/>
        </w:rPr>
        <w:t>7</w:t>
      </w:r>
      <w:r w:rsidRPr="00A47B9E">
        <w:rPr>
          <w:rFonts w:ascii="Arial" w:hAnsi="Arial" w:cs="Arial"/>
          <w:i/>
          <w:iCs/>
          <w:sz w:val="20"/>
          <w:szCs w:val="20"/>
        </w:rPr>
        <w:t>.  Effect of agricultural development on soil fertility</w:t>
      </w:r>
      <w:r w:rsidRPr="00CF47AD">
        <w:rPr>
          <w:rFonts w:ascii="Arial" w:hAnsi="Arial" w:cs="Arial"/>
          <w:i/>
          <w:iCs/>
          <w:sz w:val="20"/>
          <w:szCs w:val="20"/>
          <w:vertAlign w:val="superscript"/>
        </w:rPr>
        <w:footnoteReference w:id="45"/>
      </w:r>
      <w:r w:rsidRPr="00A47B9E">
        <w:rPr>
          <w:rFonts w:ascii="Arial" w:hAnsi="Arial" w:cs="Arial"/>
          <w:i/>
          <w:iCs/>
          <w:sz w:val="20"/>
          <w:szCs w:val="20"/>
        </w:rPr>
        <w:t>.</w:t>
      </w:r>
      <w:r w:rsidR="00D67A94">
        <w:rPr>
          <w:rFonts w:ascii="Arial" w:hAnsi="Arial" w:cs="Arial"/>
          <w:i/>
          <w:iCs/>
          <w:sz w:val="20"/>
          <w:szCs w:val="20"/>
        </w:rPr>
        <w:br/>
      </w:r>
    </w:p>
    <w:p w14:paraId="09644FEE" w14:textId="77777777" w:rsidR="005E34D5" w:rsidRPr="008C763D" w:rsidRDefault="005E34D5" w:rsidP="005E34D5">
      <w:pPr>
        <w:pStyle w:val="Heading1"/>
        <w:rPr>
          <w:sz w:val="20"/>
        </w:rPr>
      </w:pPr>
      <w:r w:rsidRPr="008C763D">
        <w:rPr>
          <w:sz w:val="20"/>
        </w:rPr>
        <w:lastRenderedPageBreak/>
        <w:t>EFFECT OF FARMING ON TERRESTRIAL ECOLOGICAL VALUES</w:t>
      </w:r>
    </w:p>
    <w:p w14:paraId="685B0AA4" w14:textId="77777777" w:rsidR="005E34D5" w:rsidRPr="008C763D" w:rsidRDefault="005E34D5" w:rsidP="005E34D5">
      <w:pPr>
        <w:rPr>
          <w:rFonts w:ascii="Times New Roman" w:hAnsi="Times New Roman"/>
          <w:bCs/>
          <w:i/>
          <w:iCs/>
        </w:rPr>
      </w:pPr>
      <w:r w:rsidRPr="008C763D">
        <w:rPr>
          <w:rFonts w:ascii="Times New Roman" w:hAnsi="Times New Roman"/>
          <w:bCs/>
          <w:i/>
          <w:iCs/>
        </w:rPr>
        <w:t>Land Environments of New Zealand (LENZ) Units</w:t>
      </w:r>
    </w:p>
    <w:p w14:paraId="07B423BA" w14:textId="4219D2A6" w:rsidR="005E34D5" w:rsidRPr="00AE07A7" w:rsidRDefault="005E34D5" w:rsidP="00AE07A7">
      <w:pPr>
        <w:pStyle w:val="Deed1"/>
        <w:spacing w:line="360" w:lineRule="auto"/>
        <w:ind w:left="709" w:hanging="709"/>
        <w:rPr>
          <w:strike/>
          <w:color w:val="FF0000"/>
        </w:rPr>
      </w:pPr>
      <w:r w:rsidRPr="00AE07A7">
        <w:t>Direct assessment of ecological properties (e.g. biodiversity, species composition, cover, habitat, soil characteristics) is preferred to indirect modelled surrogate indices e.g. (Threatened Land Environments Classification), and this has been used in this assessment as a superior method for determining biodiversity risk. There is considerable scientific uncertainty regarding how accurately fine scale LENZ modelling corresponds with observed floristic and faunal differences in tussock grassland system</w:t>
      </w:r>
      <w:r w:rsidR="00AE07A7" w:rsidRPr="00AE07A7">
        <w:t>s.</w:t>
      </w:r>
    </w:p>
    <w:p w14:paraId="24CB4A7F" w14:textId="77777777" w:rsidR="005E34D5" w:rsidRPr="008C763D" w:rsidRDefault="005E34D5" w:rsidP="005E34D5">
      <w:pPr>
        <w:rPr>
          <w:rFonts w:ascii="Times New Roman" w:hAnsi="Times New Roman"/>
          <w:bCs/>
          <w:i/>
          <w:iCs/>
        </w:rPr>
      </w:pPr>
      <w:r w:rsidRPr="008C763D">
        <w:rPr>
          <w:rFonts w:ascii="Times New Roman" w:hAnsi="Times New Roman"/>
          <w:bCs/>
          <w:i/>
          <w:iCs/>
        </w:rPr>
        <w:t>Mitigation Measures</w:t>
      </w:r>
    </w:p>
    <w:p w14:paraId="25F5BF42" w14:textId="77777777" w:rsidR="005E34D5" w:rsidRPr="008C763D" w:rsidRDefault="005E34D5" w:rsidP="00576772">
      <w:pPr>
        <w:pStyle w:val="Deed1"/>
        <w:spacing w:line="360" w:lineRule="auto"/>
        <w:ind w:left="709" w:hanging="709"/>
      </w:pPr>
      <w:r w:rsidRPr="008C763D">
        <w:t xml:space="preserve">The effect of the proposed irrigation and agricultural development on The Wolds was mitigated on by reversion to full Crown ownership for areas identified by the Department of Conservation with high conservation values This assessment covered representative landforms, soils and vegetation associations and fauna habitats on The Wolds. </w:t>
      </w:r>
    </w:p>
    <w:p w14:paraId="5FB707A3" w14:textId="77777777" w:rsidR="005E34D5" w:rsidRPr="008C763D" w:rsidRDefault="005E34D5" w:rsidP="00576772">
      <w:pPr>
        <w:pStyle w:val="Deed1"/>
        <w:spacing w:line="360" w:lineRule="auto"/>
        <w:ind w:left="709" w:hanging="709"/>
      </w:pPr>
      <w:r w:rsidRPr="008C763D">
        <w:t xml:space="preserve">Vegetation associations in the Mackenzie classified as floristically similar to those on The Wolds in the Protected Natural Areas Survey are shown in </w:t>
      </w:r>
      <w:r w:rsidRPr="00891C6A">
        <w:t>Figure 2</w:t>
      </w:r>
      <w:r w:rsidR="00891C6A" w:rsidRPr="00891C6A">
        <w:t>1</w:t>
      </w:r>
      <w:r w:rsidRPr="00891C6A">
        <w:t>.</w:t>
      </w:r>
    </w:p>
    <w:p w14:paraId="0BACEF0E" w14:textId="77777777" w:rsidR="005E34D5" w:rsidRDefault="005E34D5" w:rsidP="002D4938">
      <w:pPr>
        <w:pStyle w:val="Caption"/>
        <w:rPr>
          <w:rFonts w:ascii="Arial" w:hAnsi="Arial" w:cs="Arial"/>
          <w:b w:val="0"/>
          <w:i/>
          <w:iCs/>
          <w:color w:val="auto"/>
          <w:sz w:val="20"/>
          <w:szCs w:val="20"/>
        </w:rPr>
      </w:pPr>
      <w:r>
        <w:rPr>
          <w:noProof/>
          <w:sz w:val="24"/>
          <w:szCs w:val="24"/>
          <w:lang w:val="en-NZ" w:eastAsia="en-NZ"/>
        </w:rPr>
        <w:lastRenderedPageBreak/>
        <w:drawing>
          <wp:inline distT="0" distB="0" distL="0" distR="0" wp14:anchorId="22366FC3" wp14:editId="1D6A4B9B">
            <wp:extent cx="5229168" cy="5895975"/>
            <wp:effectExtent l="19050" t="19050" r="9582" b="28575"/>
            <wp:docPr id="3" name="Picture 2" descr="Glenbrook PNA units in Mackenz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nbrook PNA units in Mackenzie.bmp"/>
                    <pic:cNvPicPr/>
                  </pic:nvPicPr>
                  <pic:blipFill>
                    <a:blip r:embed="rId31" cstate="print"/>
                    <a:srcRect l="25756" r="24726"/>
                    <a:stretch>
                      <a:fillRect/>
                    </a:stretch>
                  </pic:blipFill>
                  <pic:spPr>
                    <a:xfrm>
                      <a:off x="0" y="0"/>
                      <a:ext cx="5229168" cy="5895975"/>
                    </a:xfrm>
                    <a:prstGeom prst="rect">
                      <a:avLst/>
                    </a:prstGeom>
                    <a:ln>
                      <a:solidFill>
                        <a:schemeClr val="tx1"/>
                      </a:solidFill>
                    </a:ln>
                  </pic:spPr>
                </pic:pic>
              </a:graphicData>
            </a:graphic>
          </wp:inline>
        </w:drawing>
      </w:r>
      <w:r>
        <w:rPr>
          <w:sz w:val="24"/>
          <w:szCs w:val="24"/>
        </w:rPr>
        <w:br/>
      </w:r>
      <w:r w:rsidRPr="002D4938">
        <w:rPr>
          <w:rFonts w:ascii="Arial" w:hAnsi="Arial" w:cs="Arial"/>
          <w:b w:val="0"/>
          <w:i/>
          <w:iCs/>
          <w:color w:val="auto"/>
          <w:sz w:val="20"/>
          <w:szCs w:val="20"/>
        </w:rPr>
        <w:t xml:space="preserve">Figure </w:t>
      </w:r>
      <w:r w:rsidR="0031727A" w:rsidRPr="002D4938">
        <w:rPr>
          <w:rFonts w:ascii="Arial" w:hAnsi="Arial" w:cs="Arial"/>
          <w:b w:val="0"/>
          <w:i/>
          <w:iCs/>
          <w:color w:val="auto"/>
          <w:sz w:val="20"/>
          <w:szCs w:val="20"/>
        </w:rPr>
        <w:fldChar w:fldCharType="begin"/>
      </w:r>
      <w:r w:rsidRPr="002D4938">
        <w:rPr>
          <w:rFonts w:ascii="Arial" w:hAnsi="Arial" w:cs="Arial"/>
          <w:b w:val="0"/>
          <w:i/>
          <w:iCs/>
          <w:color w:val="auto"/>
          <w:sz w:val="20"/>
          <w:szCs w:val="20"/>
        </w:rPr>
        <w:instrText xml:space="preserve"> SEQ Figure \* ARABIC </w:instrText>
      </w:r>
      <w:r w:rsidR="0031727A" w:rsidRPr="002D4938">
        <w:rPr>
          <w:rFonts w:ascii="Arial" w:hAnsi="Arial" w:cs="Arial"/>
          <w:b w:val="0"/>
          <w:i/>
          <w:iCs/>
          <w:color w:val="auto"/>
          <w:sz w:val="20"/>
          <w:szCs w:val="20"/>
        </w:rPr>
        <w:fldChar w:fldCharType="separate"/>
      </w:r>
      <w:r w:rsidRPr="002D4938">
        <w:rPr>
          <w:rFonts w:ascii="Arial" w:hAnsi="Arial" w:cs="Arial"/>
          <w:b w:val="0"/>
          <w:i/>
          <w:iCs/>
          <w:noProof/>
          <w:color w:val="auto"/>
          <w:sz w:val="20"/>
          <w:szCs w:val="20"/>
        </w:rPr>
        <w:t>2</w:t>
      </w:r>
      <w:r w:rsidR="0031727A" w:rsidRPr="002D4938">
        <w:rPr>
          <w:rFonts w:ascii="Arial" w:hAnsi="Arial" w:cs="Arial"/>
          <w:b w:val="0"/>
          <w:i/>
          <w:iCs/>
          <w:color w:val="auto"/>
          <w:sz w:val="20"/>
          <w:szCs w:val="20"/>
        </w:rPr>
        <w:fldChar w:fldCharType="end"/>
      </w:r>
      <w:r w:rsidR="002D4938" w:rsidRPr="002D4938">
        <w:rPr>
          <w:rFonts w:ascii="Arial" w:hAnsi="Arial" w:cs="Arial"/>
          <w:b w:val="0"/>
          <w:i/>
          <w:iCs/>
          <w:color w:val="auto"/>
          <w:sz w:val="20"/>
          <w:szCs w:val="20"/>
        </w:rPr>
        <w:t>1</w:t>
      </w:r>
      <w:r w:rsidRPr="002D4938">
        <w:rPr>
          <w:rFonts w:ascii="Arial" w:hAnsi="Arial" w:cs="Arial"/>
          <w:b w:val="0"/>
          <w:i/>
          <w:iCs/>
          <w:color w:val="auto"/>
          <w:sz w:val="20"/>
          <w:szCs w:val="20"/>
        </w:rPr>
        <w:t>.</w:t>
      </w:r>
      <w:r w:rsidRPr="008C763D">
        <w:rPr>
          <w:rFonts w:ascii="Arial" w:hAnsi="Arial" w:cs="Arial"/>
          <w:b w:val="0"/>
          <w:i/>
          <w:iCs/>
          <w:color w:val="auto"/>
          <w:sz w:val="20"/>
          <w:szCs w:val="20"/>
        </w:rPr>
        <w:t xml:space="preserve">  Distribution of vegetation units occurring on The Wolds in the Mackenzie Basin, 1984.</w:t>
      </w:r>
    </w:p>
    <w:p w14:paraId="045BA2B6" w14:textId="77777777" w:rsidR="002D4938" w:rsidRPr="002D4938" w:rsidRDefault="002D4938" w:rsidP="002D4938">
      <w:pPr>
        <w:rPr>
          <w:lang w:val="en-US"/>
        </w:rPr>
      </w:pPr>
    </w:p>
    <w:p w14:paraId="4A7DE38D" w14:textId="770DDA84" w:rsidR="005E34D5" w:rsidRPr="00AE07A7" w:rsidRDefault="005E34D5" w:rsidP="00576772">
      <w:pPr>
        <w:pStyle w:val="Deed1"/>
        <w:tabs>
          <w:tab w:val="num" w:pos="720"/>
        </w:tabs>
        <w:spacing w:after="360" w:line="360" w:lineRule="auto"/>
        <w:ind w:left="567" w:hanging="567"/>
        <w:rPr>
          <w:strike/>
        </w:rPr>
      </w:pPr>
      <w:r w:rsidRPr="00AE07A7">
        <w:t xml:space="preserve">Conservation areas in the Mackenzie basin </w:t>
      </w:r>
      <w:r w:rsidR="00F6245D" w:rsidRPr="00AE07A7">
        <w:t xml:space="preserve">floor </w:t>
      </w:r>
      <w:r w:rsidRPr="00AE07A7">
        <w:t xml:space="preserve">are shown in Figure </w:t>
      </w:r>
      <w:r w:rsidR="002D4938" w:rsidRPr="00AE07A7">
        <w:t>22</w:t>
      </w:r>
      <w:r w:rsidRPr="00AE07A7">
        <w:t xml:space="preserve">. </w:t>
      </w:r>
    </w:p>
    <w:p w14:paraId="5A8F8458" w14:textId="77777777" w:rsidR="005E34D5" w:rsidRDefault="005E34D5" w:rsidP="005E34D5">
      <w:pPr>
        <w:ind w:left="720" w:hanging="720"/>
        <w:rPr>
          <w:rFonts w:ascii="Times New Roman" w:hAnsi="Times New Roman"/>
          <w:sz w:val="24"/>
          <w:szCs w:val="24"/>
        </w:rPr>
      </w:pPr>
      <w:r>
        <w:rPr>
          <w:rFonts w:ascii="Times New Roman" w:hAnsi="Times New Roman"/>
          <w:noProof/>
          <w:sz w:val="24"/>
          <w:szCs w:val="24"/>
          <w:lang w:eastAsia="en-NZ"/>
        </w:rPr>
        <w:lastRenderedPageBreak/>
        <w:drawing>
          <wp:inline distT="0" distB="0" distL="0" distR="0" wp14:anchorId="11E342E4" wp14:editId="5689E68A">
            <wp:extent cx="4819650" cy="3200400"/>
            <wp:effectExtent l="19050" t="0" r="0" b="0"/>
            <wp:docPr id="2" name="Picture 1" descr="Basin Floor Conservation Are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n Floor Conservation Areas.bmp"/>
                    <pic:cNvPicPr/>
                  </pic:nvPicPr>
                  <pic:blipFill>
                    <a:blip r:embed="rId32" cstate="print"/>
                    <a:srcRect r="15919"/>
                    <a:stretch>
                      <a:fillRect/>
                    </a:stretch>
                  </pic:blipFill>
                  <pic:spPr>
                    <a:xfrm>
                      <a:off x="0" y="0"/>
                      <a:ext cx="4819650" cy="3200400"/>
                    </a:xfrm>
                    <a:prstGeom prst="rect">
                      <a:avLst/>
                    </a:prstGeom>
                  </pic:spPr>
                </pic:pic>
              </a:graphicData>
            </a:graphic>
          </wp:inline>
        </w:drawing>
      </w:r>
      <w:r w:rsidRPr="000F3957">
        <w:rPr>
          <w:rFonts w:ascii="Times New Roman" w:hAnsi="Times New Roman"/>
          <w:sz w:val="24"/>
          <w:szCs w:val="24"/>
        </w:rPr>
        <w:tab/>
      </w:r>
    </w:p>
    <w:p w14:paraId="4ED501EE" w14:textId="77777777" w:rsidR="005E34D5" w:rsidRDefault="005E34D5" w:rsidP="005E34D5">
      <w:pPr>
        <w:pStyle w:val="Caption"/>
        <w:rPr>
          <w:rFonts w:ascii="Arial" w:hAnsi="Arial" w:cs="Arial"/>
          <w:b w:val="0"/>
          <w:i/>
          <w:iCs/>
          <w:color w:val="auto"/>
          <w:sz w:val="20"/>
          <w:szCs w:val="20"/>
        </w:rPr>
      </w:pPr>
      <w:r w:rsidRPr="002D4938">
        <w:rPr>
          <w:rFonts w:ascii="Arial" w:hAnsi="Arial" w:cs="Arial"/>
          <w:b w:val="0"/>
          <w:i/>
          <w:iCs/>
          <w:color w:val="auto"/>
          <w:sz w:val="20"/>
          <w:szCs w:val="20"/>
        </w:rPr>
        <w:t xml:space="preserve">Figure </w:t>
      </w:r>
      <w:r w:rsidR="002D4938" w:rsidRPr="002D4938">
        <w:rPr>
          <w:rFonts w:ascii="Arial" w:hAnsi="Arial" w:cs="Arial"/>
          <w:b w:val="0"/>
          <w:i/>
          <w:iCs/>
          <w:color w:val="auto"/>
          <w:sz w:val="20"/>
          <w:szCs w:val="20"/>
        </w:rPr>
        <w:t>22</w:t>
      </w:r>
      <w:r w:rsidRPr="00E7544B">
        <w:rPr>
          <w:rFonts w:ascii="Arial" w:hAnsi="Arial" w:cs="Arial"/>
          <w:b w:val="0"/>
          <w:i/>
          <w:iCs/>
          <w:color w:val="auto"/>
          <w:sz w:val="20"/>
          <w:szCs w:val="20"/>
        </w:rPr>
        <w:t>.  Mackenzie basin floor tussock grassland conservation areas, 2016.</w:t>
      </w:r>
      <w:r w:rsidRPr="00E7544B">
        <w:rPr>
          <w:rFonts w:ascii="Arial" w:hAnsi="Arial" w:cs="Arial"/>
          <w:b w:val="0"/>
          <w:i/>
          <w:iCs/>
          <w:color w:val="auto"/>
          <w:sz w:val="20"/>
          <w:szCs w:val="20"/>
        </w:rPr>
        <w:br/>
        <w:t xml:space="preserve">Crown conservation area (green fill) </w:t>
      </w:r>
      <w:r>
        <w:rPr>
          <w:rFonts w:ascii="Arial" w:hAnsi="Arial" w:cs="Arial"/>
          <w:b w:val="0"/>
          <w:i/>
          <w:iCs/>
          <w:color w:val="auto"/>
          <w:sz w:val="20"/>
          <w:szCs w:val="20"/>
        </w:rPr>
        <w:br/>
        <w:t>C</w:t>
      </w:r>
      <w:r w:rsidRPr="00E7544B">
        <w:rPr>
          <w:rFonts w:ascii="Arial" w:hAnsi="Arial" w:cs="Arial"/>
          <w:b w:val="0"/>
          <w:i/>
          <w:iCs/>
          <w:color w:val="auto"/>
          <w:sz w:val="20"/>
          <w:szCs w:val="20"/>
        </w:rPr>
        <w:t>onservation covenants (tan)</w:t>
      </w:r>
      <w:r>
        <w:rPr>
          <w:rFonts w:ascii="Arial" w:hAnsi="Arial" w:cs="Arial"/>
          <w:b w:val="0"/>
          <w:i/>
          <w:iCs/>
          <w:color w:val="auto"/>
          <w:sz w:val="20"/>
          <w:szCs w:val="20"/>
        </w:rPr>
        <w:br/>
        <w:t>I</w:t>
      </w:r>
      <w:r w:rsidRPr="00E7544B">
        <w:rPr>
          <w:rFonts w:ascii="Arial" w:hAnsi="Arial" w:cs="Arial"/>
          <w:b w:val="0"/>
          <w:i/>
          <w:iCs/>
          <w:color w:val="auto"/>
          <w:sz w:val="20"/>
          <w:szCs w:val="20"/>
        </w:rPr>
        <w:t xml:space="preserve">dentified with botanical values in current tenure reviews (Green hatch) </w:t>
      </w:r>
      <w:r>
        <w:rPr>
          <w:rFonts w:ascii="Arial" w:hAnsi="Arial" w:cs="Arial"/>
          <w:b w:val="0"/>
          <w:i/>
          <w:iCs/>
          <w:color w:val="auto"/>
          <w:sz w:val="20"/>
          <w:szCs w:val="20"/>
        </w:rPr>
        <w:br/>
      </w:r>
      <w:r w:rsidRPr="00E7544B">
        <w:rPr>
          <w:rFonts w:ascii="Arial" w:hAnsi="Arial" w:cs="Arial"/>
          <w:b w:val="0"/>
          <w:i/>
          <w:iCs/>
          <w:color w:val="auto"/>
          <w:sz w:val="20"/>
          <w:szCs w:val="20"/>
        </w:rPr>
        <w:t xml:space="preserve">QEII covenants (blue fill) </w:t>
      </w:r>
      <w:r>
        <w:rPr>
          <w:rFonts w:ascii="Arial" w:hAnsi="Arial" w:cs="Arial"/>
          <w:b w:val="0"/>
          <w:i/>
          <w:iCs/>
          <w:color w:val="auto"/>
          <w:sz w:val="20"/>
          <w:szCs w:val="20"/>
        </w:rPr>
        <w:br/>
        <w:t>P</w:t>
      </w:r>
      <w:r w:rsidRPr="00E7544B">
        <w:rPr>
          <w:rFonts w:ascii="Arial" w:hAnsi="Arial" w:cs="Arial"/>
          <w:b w:val="0"/>
          <w:i/>
          <w:iCs/>
          <w:color w:val="auto"/>
          <w:sz w:val="20"/>
          <w:szCs w:val="20"/>
        </w:rPr>
        <w:t>rivate land that will not be developed (red fill).</w:t>
      </w:r>
    </w:p>
    <w:p w14:paraId="5CB7D8C2" w14:textId="77777777" w:rsidR="00D67A94" w:rsidRPr="00D67A94" w:rsidRDefault="00D67A94" w:rsidP="00D67A94">
      <w:pPr>
        <w:rPr>
          <w:lang w:val="en-US"/>
        </w:rPr>
      </w:pPr>
    </w:p>
    <w:p w14:paraId="14036764" w14:textId="77777777" w:rsidR="005E34D5" w:rsidRDefault="005E34D5" w:rsidP="00576772">
      <w:pPr>
        <w:pStyle w:val="Deed1"/>
        <w:tabs>
          <w:tab w:val="num" w:pos="720"/>
        </w:tabs>
        <w:spacing w:after="360" w:line="360" w:lineRule="auto"/>
        <w:ind w:left="709" w:hanging="709"/>
      </w:pPr>
      <w:r w:rsidRPr="00E7544B">
        <w:t>The fescue tussock grasslands on deeper moraine soils are also widely protected in Mackenzie Basin conservation areas on the basin floor.  Considering only crown conservation areas these consist of</w:t>
      </w:r>
      <w:r>
        <w:t>:</w:t>
      </w:r>
      <w:r w:rsidRPr="00E7544B">
        <w:t xml:space="preserve"> </w:t>
      </w:r>
    </w:p>
    <w:p w14:paraId="61A223CB" w14:textId="77777777" w:rsidR="005E34D5" w:rsidRDefault="005E34D5" w:rsidP="00576772">
      <w:pPr>
        <w:pStyle w:val="Deed1"/>
        <w:numPr>
          <w:ilvl w:val="1"/>
          <w:numId w:val="11"/>
        </w:numPr>
        <w:spacing w:after="360" w:line="360" w:lineRule="auto"/>
      </w:pPr>
      <w:r w:rsidRPr="00E7544B">
        <w:t xml:space="preserve">4,463 ha of short tussock grassland in Irishman Creek plus 2,366 ha in grazing covenants. </w:t>
      </w:r>
    </w:p>
    <w:p w14:paraId="244412FE" w14:textId="77777777" w:rsidR="005E34D5" w:rsidRDefault="005E34D5" w:rsidP="00576772">
      <w:pPr>
        <w:pStyle w:val="Deed1"/>
        <w:numPr>
          <w:ilvl w:val="1"/>
          <w:numId w:val="11"/>
        </w:numPr>
        <w:spacing w:after="360" w:line="360" w:lineRule="auto"/>
      </w:pPr>
      <w:r w:rsidRPr="00E7544B">
        <w:t xml:space="preserve">The Maryburn conservation area consists of 4,157 ha plus 584 ha in a grazing covenant. </w:t>
      </w:r>
    </w:p>
    <w:p w14:paraId="6299517E" w14:textId="77777777" w:rsidR="005E34D5" w:rsidRDefault="005E34D5" w:rsidP="00576772">
      <w:pPr>
        <w:pStyle w:val="Deed1"/>
        <w:numPr>
          <w:ilvl w:val="1"/>
          <w:numId w:val="11"/>
        </w:numPr>
        <w:spacing w:after="360" w:line="360" w:lineRule="auto"/>
      </w:pPr>
      <w:r w:rsidRPr="00E7544B">
        <w:t>The Ben Ohau Pukaki Block consists of 1, 425 ha</w:t>
      </w:r>
      <w:r>
        <w:t>.</w:t>
      </w:r>
    </w:p>
    <w:p w14:paraId="2ED849F5" w14:textId="77777777" w:rsidR="005E34D5" w:rsidRDefault="005E34D5" w:rsidP="00576772">
      <w:pPr>
        <w:pStyle w:val="Deed1"/>
        <w:numPr>
          <w:ilvl w:val="1"/>
          <w:numId w:val="11"/>
        </w:numPr>
        <w:spacing w:after="360" w:line="360" w:lineRule="auto"/>
      </w:pPr>
      <w:r>
        <w:t>T</w:t>
      </w:r>
      <w:r w:rsidRPr="00E7544B">
        <w:t xml:space="preserve">he Tekapo Scientific Reserve </w:t>
      </w:r>
      <w:r>
        <w:t>consists of</w:t>
      </w:r>
      <w:r w:rsidRPr="00E7544B">
        <w:t xml:space="preserve">1,018 ha. </w:t>
      </w:r>
    </w:p>
    <w:p w14:paraId="3A9A0728" w14:textId="77777777" w:rsidR="005E34D5" w:rsidRDefault="005E34D5" w:rsidP="00576772">
      <w:pPr>
        <w:pStyle w:val="Deed1"/>
        <w:numPr>
          <w:ilvl w:val="1"/>
          <w:numId w:val="11"/>
        </w:numPr>
        <w:spacing w:after="360" w:line="360" w:lineRule="auto"/>
      </w:pPr>
      <w:r w:rsidRPr="00E7544B">
        <w:t>Grasslands adjacent to, or south of Lake Ohau (excluding QEII covenants), total 2,854 ha</w:t>
      </w:r>
      <w:r>
        <w:t>.</w:t>
      </w:r>
    </w:p>
    <w:p w14:paraId="42116A7D" w14:textId="77777777" w:rsidR="005E34D5" w:rsidRDefault="005E34D5" w:rsidP="00576772">
      <w:pPr>
        <w:pStyle w:val="Deed1"/>
        <w:numPr>
          <w:ilvl w:val="1"/>
          <w:numId w:val="11"/>
        </w:numPr>
        <w:spacing w:after="360" w:line="360" w:lineRule="auto"/>
      </w:pPr>
      <w:r>
        <w:lastRenderedPageBreak/>
        <w:t>G</w:t>
      </w:r>
      <w:r w:rsidRPr="00E7544B">
        <w:t>rasslands in the Ahuriri comprise 755 ha in crown conservation areas and 163 ha in grazing covenants.</w:t>
      </w:r>
    </w:p>
    <w:p w14:paraId="312F18E6" w14:textId="77777777" w:rsidR="005E34D5" w:rsidRPr="00E7544B" w:rsidRDefault="005E34D5" w:rsidP="005E34D5">
      <w:pPr>
        <w:pStyle w:val="Heading1"/>
        <w:rPr>
          <w:sz w:val="20"/>
        </w:rPr>
      </w:pPr>
      <w:r w:rsidRPr="00E7544B">
        <w:rPr>
          <w:sz w:val="20"/>
        </w:rPr>
        <w:t>Long Term exclusion from Grazing</w:t>
      </w:r>
    </w:p>
    <w:p w14:paraId="76DB0113" w14:textId="77777777" w:rsidR="005E34D5" w:rsidRDefault="005E34D5" w:rsidP="005E34D5">
      <w:pPr>
        <w:ind w:left="720" w:hanging="720"/>
        <w:rPr>
          <w:rFonts w:ascii="Arial" w:hAnsi="Arial" w:cs="Arial"/>
          <w:bCs/>
          <w:i/>
          <w:iCs/>
          <w:sz w:val="20"/>
          <w:szCs w:val="20"/>
        </w:rPr>
      </w:pPr>
      <w:r w:rsidRPr="00E7544B">
        <w:rPr>
          <w:rFonts w:ascii="Arial" w:hAnsi="Arial" w:cs="Arial"/>
          <w:bCs/>
          <w:i/>
          <w:iCs/>
          <w:sz w:val="20"/>
          <w:szCs w:val="20"/>
        </w:rPr>
        <w:t xml:space="preserve">Greys Hills Exclosure </w:t>
      </w:r>
    </w:p>
    <w:p w14:paraId="4AC527B8" w14:textId="77777777" w:rsidR="00D67A94" w:rsidRPr="00E7544B" w:rsidRDefault="00D67A94" w:rsidP="005E34D5">
      <w:pPr>
        <w:ind w:left="720" w:hanging="720"/>
        <w:rPr>
          <w:rFonts w:ascii="Arial" w:hAnsi="Arial" w:cs="Arial"/>
          <w:bCs/>
          <w:i/>
          <w:iCs/>
          <w:sz w:val="20"/>
          <w:szCs w:val="20"/>
        </w:rPr>
      </w:pPr>
    </w:p>
    <w:p w14:paraId="08919464" w14:textId="77777777" w:rsidR="005E34D5" w:rsidRPr="00E7544B" w:rsidRDefault="005E34D5" w:rsidP="00576772">
      <w:pPr>
        <w:pStyle w:val="Deed1"/>
        <w:tabs>
          <w:tab w:val="num" w:pos="709"/>
        </w:tabs>
        <w:spacing w:after="360" w:line="360" w:lineRule="auto"/>
        <w:ind w:left="709" w:hanging="709"/>
      </w:pPr>
      <w:r w:rsidRPr="00E7544B">
        <w:t>This exclosure plot was installed by the Department of Agriculture about 1910 – 1915 on Greys Hill Station, in one of the driest parts of the Mackenzie basin.</w:t>
      </w:r>
    </w:p>
    <w:p w14:paraId="53F66BEF" w14:textId="77777777" w:rsidR="005E34D5" w:rsidRPr="00E7544B" w:rsidRDefault="005E34D5" w:rsidP="00576772">
      <w:pPr>
        <w:pStyle w:val="Deed1"/>
        <w:tabs>
          <w:tab w:val="num" w:pos="720"/>
        </w:tabs>
        <w:spacing w:after="360" w:line="360" w:lineRule="auto"/>
        <w:ind w:left="709" w:hanging="709"/>
      </w:pPr>
      <w:r w:rsidRPr="00E7544B">
        <w:t xml:space="preserve">The exclosure was fenced to exclude </w:t>
      </w:r>
      <w:r w:rsidRPr="002D4938">
        <w:t xml:space="preserve">rabbits (Figure </w:t>
      </w:r>
      <w:r w:rsidR="002D4938" w:rsidRPr="002D4938">
        <w:t>23</w:t>
      </w:r>
      <w:r w:rsidRPr="00E7544B">
        <w:t>) so the vegetation has remained ungrazed for nearly 100 years.</w:t>
      </w:r>
    </w:p>
    <w:p w14:paraId="2F97A517" w14:textId="77777777" w:rsidR="005E34D5" w:rsidRDefault="005E34D5" w:rsidP="005E34D5">
      <w:pPr>
        <w:spacing w:before="0" w:after="0"/>
        <w:rPr>
          <w:rFonts w:ascii="Times New Roman" w:hAnsi="Times New Roman"/>
          <w:b/>
          <w:sz w:val="28"/>
          <w:szCs w:val="28"/>
        </w:rPr>
      </w:pPr>
      <w:r>
        <w:rPr>
          <w:rFonts w:ascii="Times New Roman" w:hAnsi="Times New Roman"/>
          <w:b/>
          <w:noProof/>
          <w:sz w:val="28"/>
          <w:szCs w:val="28"/>
          <w:lang w:eastAsia="en-NZ"/>
        </w:rPr>
        <w:drawing>
          <wp:inline distT="0" distB="0" distL="0" distR="0" wp14:anchorId="035E2171" wp14:editId="4D358F57">
            <wp:extent cx="5727700" cy="3009900"/>
            <wp:effectExtent l="0" t="0" r="6350" b="0"/>
            <wp:docPr id="24" name="Picture 24" descr="D:\WD SmartWare.swstor\PETERESPIE-PC\Volume.52ef02bb.3327.11dc.be89.001a4d4ae997\Data\Pics\2021\2021 02 05 Greys Hills Exclosurre\IMG_20210205_14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D SmartWare.swstor\PETERESPIE-PC\Volume.52ef02bb.3327.11dc.be89.001a4d4ae997\Data\Pics\2021\2021 02 05 Greys Hills Exclosurre\IMG_20210205_14365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9934"/>
                    <a:stretch/>
                  </pic:blipFill>
                  <pic:spPr bwMode="auto">
                    <a:xfrm>
                      <a:off x="0" y="0"/>
                      <a:ext cx="5732145" cy="3012236"/>
                    </a:xfrm>
                    <a:prstGeom prst="rect">
                      <a:avLst/>
                    </a:prstGeom>
                    <a:noFill/>
                    <a:ln>
                      <a:noFill/>
                    </a:ln>
                    <a:extLst>
                      <a:ext uri="{53640926-AAD7-44D8-BBD7-CCE9431645EC}">
                        <a14:shadowObscured xmlns:a14="http://schemas.microsoft.com/office/drawing/2010/main"/>
                      </a:ext>
                    </a:extLst>
                  </pic:spPr>
                </pic:pic>
              </a:graphicData>
            </a:graphic>
          </wp:inline>
        </w:drawing>
      </w:r>
    </w:p>
    <w:p w14:paraId="67A52118" w14:textId="77777777" w:rsidR="005E34D5" w:rsidRPr="00E7544B"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Figure </w:t>
      </w:r>
      <w:r w:rsidR="002D4938" w:rsidRPr="002D4938">
        <w:rPr>
          <w:rFonts w:ascii="Arial" w:hAnsi="Arial" w:cs="Arial"/>
          <w:b w:val="0"/>
          <w:bCs w:val="0"/>
          <w:i/>
          <w:iCs/>
          <w:color w:val="auto"/>
          <w:sz w:val="20"/>
          <w:szCs w:val="20"/>
        </w:rPr>
        <w:t>23</w:t>
      </w:r>
      <w:r w:rsidRPr="00E7544B">
        <w:rPr>
          <w:rFonts w:ascii="Arial" w:hAnsi="Arial" w:cs="Arial"/>
          <w:b w:val="0"/>
          <w:bCs w:val="0"/>
          <w:i/>
          <w:iCs/>
          <w:color w:val="auto"/>
          <w:sz w:val="20"/>
          <w:szCs w:val="20"/>
        </w:rPr>
        <w:t>.  Gray’s Hill exclosure plot and surrounding vegetation.</w:t>
      </w:r>
      <w:r>
        <w:rPr>
          <w:rFonts w:ascii="Arial" w:hAnsi="Arial" w:cs="Arial"/>
          <w:b w:val="0"/>
          <w:bCs w:val="0"/>
          <w:i/>
          <w:iCs/>
          <w:color w:val="auto"/>
          <w:sz w:val="20"/>
          <w:szCs w:val="20"/>
        </w:rPr>
        <w:br/>
      </w:r>
    </w:p>
    <w:p w14:paraId="44F38955" w14:textId="77777777" w:rsidR="005E34D5" w:rsidRPr="00E7544B" w:rsidRDefault="005E34D5" w:rsidP="00576772">
      <w:pPr>
        <w:pStyle w:val="Deed1"/>
        <w:tabs>
          <w:tab w:val="num" w:pos="720"/>
        </w:tabs>
        <w:spacing w:after="360" w:line="360" w:lineRule="auto"/>
        <w:ind w:left="709" w:hanging="709"/>
      </w:pPr>
      <w:r w:rsidRPr="00E7544B">
        <w:t>The vegetation inside and adjacent to the exclosure plot was surveyed in February 2012 with 23 1m2 quadrats outside the exclosure and 11 quadrats inside the exclosure, recording species occurrence and ground cover in open areas.</w:t>
      </w:r>
    </w:p>
    <w:p w14:paraId="4DE86622" w14:textId="77777777" w:rsidR="005E34D5" w:rsidRPr="00E7544B" w:rsidRDefault="005E34D5" w:rsidP="00576772">
      <w:pPr>
        <w:pStyle w:val="Deed1"/>
        <w:tabs>
          <w:tab w:val="num" w:pos="720"/>
        </w:tabs>
        <w:spacing w:after="360" w:line="360" w:lineRule="auto"/>
        <w:ind w:left="709" w:hanging="709"/>
      </w:pPr>
      <w:r w:rsidRPr="00E7544B">
        <w:t>There were no indigenous vascular species inside or adjacent to the exclosure and the only indigenous species present were two lichen outside the exclosure (</w:t>
      </w:r>
      <w:r w:rsidRPr="002D4938">
        <w:t xml:space="preserve">Table </w:t>
      </w:r>
      <w:r w:rsidR="002D4938">
        <w:t>8</w:t>
      </w:r>
      <w:r w:rsidRPr="00E7544B">
        <w:t>).   Vegetation ground cover inside the exclosure was almost entirely tall growing introduced grasses and the king devil hawkweed and outside mouse-ear hawkweed and introduced grasses or herbs.</w:t>
      </w:r>
    </w:p>
    <w:p w14:paraId="67A3018A" w14:textId="77777777" w:rsidR="005E34D5" w:rsidRPr="00E7544B" w:rsidRDefault="005E34D5" w:rsidP="00576772">
      <w:pPr>
        <w:pStyle w:val="Deed1"/>
        <w:tabs>
          <w:tab w:val="num" w:pos="720"/>
        </w:tabs>
        <w:spacing w:after="360" w:line="360" w:lineRule="auto"/>
        <w:ind w:left="709" w:hanging="709"/>
      </w:pPr>
      <w:r w:rsidRPr="00E7544B">
        <w:lastRenderedPageBreak/>
        <w:t xml:space="preserve">I conclude that competition from exotic species has eliminated the original indigenous species present. Without grazing this is due to taller growing species and accumulation of litter and with grazing this is due to the grazing adapted mat-forming Hieracium pilosella. </w:t>
      </w:r>
    </w:p>
    <w:tbl>
      <w:tblPr>
        <w:tblW w:w="9120" w:type="dxa"/>
        <w:tblInd w:w="93" w:type="dxa"/>
        <w:tblLook w:val="04A0" w:firstRow="1" w:lastRow="0" w:firstColumn="1" w:lastColumn="0" w:noHBand="0" w:noVBand="1"/>
      </w:tblPr>
      <w:tblGrid>
        <w:gridCol w:w="2480"/>
        <w:gridCol w:w="1560"/>
        <w:gridCol w:w="2580"/>
        <w:gridCol w:w="960"/>
        <w:gridCol w:w="1540"/>
      </w:tblGrid>
      <w:tr w:rsidR="005E34D5" w:rsidRPr="0077598D" w14:paraId="0B1CB018" w14:textId="77777777" w:rsidTr="00E43D50">
        <w:trPr>
          <w:trHeight w:val="300"/>
        </w:trPr>
        <w:tc>
          <w:tcPr>
            <w:tcW w:w="2480" w:type="dxa"/>
            <w:tcBorders>
              <w:top w:val="single" w:sz="4" w:space="0" w:color="auto"/>
              <w:left w:val="nil"/>
              <w:bottom w:val="single" w:sz="4" w:space="0" w:color="auto"/>
              <w:right w:val="nil"/>
            </w:tcBorders>
            <w:shd w:val="clear" w:color="auto" w:fill="auto"/>
            <w:noWrap/>
            <w:vAlign w:val="bottom"/>
            <w:hideMark/>
          </w:tcPr>
          <w:p w14:paraId="737EE724"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Ground Cover</w:t>
            </w:r>
          </w:p>
        </w:tc>
        <w:tc>
          <w:tcPr>
            <w:tcW w:w="1560" w:type="dxa"/>
            <w:tcBorders>
              <w:top w:val="single" w:sz="4" w:space="0" w:color="auto"/>
              <w:left w:val="nil"/>
              <w:bottom w:val="single" w:sz="4" w:space="0" w:color="auto"/>
              <w:right w:val="nil"/>
            </w:tcBorders>
            <w:shd w:val="clear" w:color="auto" w:fill="auto"/>
            <w:noWrap/>
            <w:vAlign w:val="bottom"/>
            <w:hideMark/>
          </w:tcPr>
          <w:p w14:paraId="66765260"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Origin</w:t>
            </w:r>
          </w:p>
        </w:tc>
        <w:tc>
          <w:tcPr>
            <w:tcW w:w="2580" w:type="dxa"/>
            <w:tcBorders>
              <w:top w:val="single" w:sz="4" w:space="0" w:color="auto"/>
              <w:left w:val="nil"/>
              <w:bottom w:val="single" w:sz="4" w:space="0" w:color="auto"/>
              <w:right w:val="nil"/>
            </w:tcBorders>
            <w:shd w:val="clear" w:color="auto" w:fill="auto"/>
            <w:noWrap/>
            <w:vAlign w:val="bottom"/>
            <w:hideMark/>
          </w:tcPr>
          <w:p w14:paraId="64432848"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Species</w:t>
            </w:r>
          </w:p>
        </w:tc>
        <w:tc>
          <w:tcPr>
            <w:tcW w:w="960" w:type="dxa"/>
            <w:tcBorders>
              <w:top w:val="single" w:sz="4" w:space="0" w:color="auto"/>
              <w:left w:val="nil"/>
              <w:bottom w:val="single" w:sz="4" w:space="0" w:color="auto"/>
              <w:right w:val="nil"/>
            </w:tcBorders>
            <w:shd w:val="clear" w:color="auto" w:fill="auto"/>
            <w:noWrap/>
            <w:vAlign w:val="bottom"/>
            <w:hideMark/>
          </w:tcPr>
          <w:p w14:paraId="7F6D3236"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Grazed</w:t>
            </w:r>
          </w:p>
        </w:tc>
        <w:tc>
          <w:tcPr>
            <w:tcW w:w="1540" w:type="dxa"/>
            <w:tcBorders>
              <w:top w:val="single" w:sz="4" w:space="0" w:color="auto"/>
              <w:left w:val="nil"/>
              <w:bottom w:val="single" w:sz="4" w:space="0" w:color="auto"/>
              <w:right w:val="nil"/>
            </w:tcBorders>
            <w:shd w:val="clear" w:color="auto" w:fill="auto"/>
            <w:noWrap/>
            <w:vAlign w:val="bottom"/>
            <w:hideMark/>
          </w:tcPr>
          <w:p w14:paraId="1B2C3C94"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Non-Grazed</w:t>
            </w:r>
          </w:p>
        </w:tc>
      </w:tr>
      <w:tr w:rsidR="005E34D5" w:rsidRPr="0077598D" w14:paraId="3CACD92C" w14:textId="77777777" w:rsidTr="00E43D50">
        <w:trPr>
          <w:trHeight w:val="300"/>
        </w:trPr>
        <w:tc>
          <w:tcPr>
            <w:tcW w:w="2480" w:type="dxa"/>
            <w:tcBorders>
              <w:top w:val="nil"/>
              <w:left w:val="nil"/>
              <w:bottom w:val="nil"/>
              <w:right w:val="nil"/>
            </w:tcBorders>
            <w:shd w:val="clear" w:color="auto" w:fill="auto"/>
            <w:noWrap/>
            <w:vAlign w:val="bottom"/>
            <w:hideMark/>
          </w:tcPr>
          <w:p w14:paraId="669C3047"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Bare soil</w:t>
            </w:r>
          </w:p>
        </w:tc>
        <w:tc>
          <w:tcPr>
            <w:tcW w:w="1560" w:type="dxa"/>
            <w:tcBorders>
              <w:top w:val="nil"/>
              <w:left w:val="nil"/>
              <w:bottom w:val="nil"/>
              <w:right w:val="nil"/>
            </w:tcBorders>
            <w:shd w:val="clear" w:color="auto" w:fill="auto"/>
            <w:noWrap/>
            <w:vAlign w:val="bottom"/>
            <w:hideMark/>
          </w:tcPr>
          <w:p w14:paraId="10F51067" w14:textId="77777777" w:rsidR="005E34D5" w:rsidRPr="0077598D" w:rsidRDefault="005E34D5" w:rsidP="00E43D50">
            <w:pPr>
              <w:spacing w:before="0" w:after="0"/>
              <w:rPr>
                <w:rFonts w:eastAsia="Times New Roman" w:cs="Calibri"/>
                <w:color w:val="000000"/>
                <w:lang w:eastAsia="en-NZ"/>
              </w:rPr>
            </w:pPr>
          </w:p>
        </w:tc>
        <w:tc>
          <w:tcPr>
            <w:tcW w:w="2580" w:type="dxa"/>
            <w:tcBorders>
              <w:top w:val="nil"/>
              <w:left w:val="nil"/>
              <w:bottom w:val="nil"/>
              <w:right w:val="nil"/>
            </w:tcBorders>
            <w:shd w:val="clear" w:color="auto" w:fill="auto"/>
            <w:noWrap/>
            <w:vAlign w:val="bottom"/>
            <w:hideMark/>
          </w:tcPr>
          <w:p w14:paraId="2482F585" w14:textId="77777777" w:rsidR="005E34D5" w:rsidRPr="0077598D"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4F11A856"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37.5</w:t>
            </w:r>
          </w:p>
        </w:tc>
        <w:tc>
          <w:tcPr>
            <w:tcW w:w="1540" w:type="dxa"/>
            <w:tcBorders>
              <w:top w:val="nil"/>
              <w:left w:val="nil"/>
              <w:bottom w:val="nil"/>
              <w:right w:val="nil"/>
            </w:tcBorders>
            <w:shd w:val="clear" w:color="auto" w:fill="auto"/>
            <w:noWrap/>
            <w:vAlign w:val="bottom"/>
            <w:hideMark/>
          </w:tcPr>
          <w:p w14:paraId="7373CDD8"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3.5</w:t>
            </w:r>
          </w:p>
        </w:tc>
      </w:tr>
      <w:tr w:rsidR="005E34D5" w:rsidRPr="0077598D" w14:paraId="789787ED" w14:textId="77777777" w:rsidTr="00E43D50">
        <w:trPr>
          <w:trHeight w:val="300"/>
        </w:trPr>
        <w:tc>
          <w:tcPr>
            <w:tcW w:w="2480" w:type="dxa"/>
            <w:tcBorders>
              <w:top w:val="nil"/>
              <w:left w:val="nil"/>
              <w:bottom w:val="nil"/>
              <w:right w:val="nil"/>
            </w:tcBorders>
            <w:shd w:val="clear" w:color="auto" w:fill="auto"/>
            <w:noWrap/>
            <w:vAlign w:val="bottom"/>
            <w:hideMark/>
          </w:tcPr>
          <w:p w14:paraId="4E1430A5"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Litter</w:t>
            </w:r>
          </w:p>
        </w:tc>
        <w:tc>
          <w:tcPr>
            <w:tcW w:w="1560" w:type="dxa"/>
            <w:tcBorders>
              <w:top w:val="nil"/>
              <w:left w:val="nil"/>
              <w:bottom w:val="nil"/>
              <w:right w:val="nil"/>
            </w:tcBorders>
            <w:shd w:val="clear" w:color="auto" w:fill="auto"/>
            <w:noWrap/>
            <w:vAlign w:val="bottom"/>
            <w:hideMark/>
          </w:tcPr>
          <w:p w14:paraId="779B049A" w14:textId="77777777" w:rsidR="005E34D5" w:rsidRPr="0077598D" w:rsidRDefault="005E34D5" w:rsidP="00E43D50">
            <w:pPr>
              <w:spacing w:before="0" w:after="0"/>
              <w:rPr>
                <w:rFonts w:eastAsia="Times New Roman" w:cs="Calibri"/>
                <w:color w:val="000000"/>
                <w:lang w:eastAsia="en-NZ"/>
              </w:rPr>
            </w:pPr>
          </w:p>
        </w:tc>
        <w:tc>
          <w:tcPr>
            <w:tcW w:w="2580" w:type="dxa"/>
            <w:tcBorders>
              <w:top w:val="nil"/>
              <w:left w:val="nil"/>
              <w:bottom w:val="nil"/>
              <w:right w:val="nil"/>
            </w:tcBorders>
            <w:shd w:val="clear" w:color="auto" w:fill="auto"/>
            <w:noWrap/>
            <w:vAlign w:val="bottom"/>
            <w:hideMark/>
          </w:tcPr>
          <w:p w14:paraId="110C7FE9" w14:textId="77777777" w:rsidR="005E34D5" w:rsidRPr="0077598D"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2793B9C7"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11.1</w:t>
            </w:r>
          </w:p>
        </w:tc>
        <w:tc>
          <w:tcPr>
            <w:tcW w:w="1540" w:type="dxa"/>
            <w:tcBorders>
              <w:top w:val="nil"/>
              <w:left w:val="nil"/>
              <w:bottom w:val="nil"/>
              <w:right w:val="nil"/>
            </w:tcBorders>
            <w:shd w:val="clear" w:color="auto" w:fill="auto"/>
            <w:noWrap/>
            <w:vAlign w:val="bottom"/>
            <w:hideMark/>
          </w:tcPr>
          <w:p w14:paraId="694AE09B"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36.2</w:t>
            </w:r>
          </w:p>
        </w:tc>
      </w:tr>
      <w:tr w:rsidR="005E34D5" w:rsidRPr="0077598D" w14:paraId="77F1CB1F" w14:textId="77777777" w:rsidTr="00E43D50">
        <w:trPr>
          <w:trHeight w:val="300"/>
        </w:trPr>
        <w:tc>
          <w:tcPr>
            <w:tcW w:w="2480" w:type="dxa"/>
            <w:tcBorders>
              <w:top w:val="nil"/>
              <w:left w:val="nil"/>
              <w:bottom w:val="nil"/>
              <w:right w:val="nil"/>
            </w:tcBorders>
            <w:shd w:val="clear" w:color="auto" w:fill="auto"/>
            <w:noWrap/>
            <w:vAlign w:val="bottom"/>
            <w:hideMark/>
          </w:tcPr>
          <w:p w14:paraId="68468555"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Mouse-ear hawkweed</w:t>
            </w:r>
          </w:p>
        </w:tc>
        <w:tc>
          <w:tcPr>
            <w:tcW w:w="1560" w:type="dxa"/>
            <w:tcBorders>
              <w:top w:val="nil"/>
              <w:left w:val="nil"/>
              <w:bottom w:val="nil"/>
              <w:right w:val="nil"/>
            </w:tcBorders>
            <w:shd w:val="clear" w:color="auto" w:fill="auto"/>
            <w:noWrap/>
            <w:vAlign w:val="bottom"/>
            <w:hideMark/>
          </w:tcPr>
          <w:p w14:paraId="7475FFFE"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6DEAA59D"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Hieracium pilosella</w:t>
            </w:r>
          </w:p>
        </w:tc>
        <w:tc>
          <w:tcPr>
            <w:tcW w:w="960" w:type="dxa"/>
            <w:tcBorders>
              <w:top w:val="nil"/>
              <w:left w:val="nil"/>
              <w:bottom w:val="nil"/>
              <w:right w:val="nil"/>
            </w:tcBorders>
            <w:shd w:val="clear" w:color="auto" w:fill="auto"/>
            <w:noWrap/>
            <w:vAlign w:val="bottom"/>
            <w:hideMark/>
          </w:tcPr>
          <w:p w14:paraId="5DE05911"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33.8</w:t>
            </w:r>
          </w:p>
        </w:tc>
        <w:tc>
          <w:tcPr>
            <w:tcW w:w="1540" w:type="dxa"/>
            <w:tcBorders>
              <w:top w:val="nil"/>
              <w:left w:val="nil"/>
              <w:bottom w:val="nil"/>
              <w:right w:val="nil"/>
            </w:tcBorders>
            <w:shd w:val="clear" w:color="auto" w:fill="auto"/>
            <w:noWrap/>
            <w:vAlign w:val="bottom"/>
            <w:hideMark/>
          </w:tcPr>
          <w:p w14:paraId="02C5C3B6" w14:textId="77777777" w:rsidR="005E34D5" w:rsidRPr="0077598D" w:rsidRDefault="005E34D5" w:rsidP="00E43D50">
            <w:pPr>
              <w:spacing w:before="0" w:after="0"/>
              <w:rPr>
                <w:rFonts w:eastAsia="Times New Roman" w:cs="Calibri"/>
                <w:color w:val="000000"/>
                <w:lang w:eastAsia="en-NZ"/>
              </w:rPr>
            </w:pPr>
          </w:p>
        </w:tc>
      </w:tr>
      <w:tr w:rsidR="005E34D5" w:rsidRPr="0077598D" w14:paraId="34DB6219" w14:textId="77777777" w:rsidTr="00E43D50">
        <w:trPr>
          <w:trHeight w:val="300"/>
        </w:trPr>
        <w:tc>
          <w:tcPr>
            <w:tcW w:w="2480" w:type="dxa"/>
            <w:tcBorders>
              <w:top w:val="nil"/>
              <w:left w:val="nil"/>
              <w:bottom w:val="nil"/>
              <w:right w:val="nil"/>
            </w:tcBorders>
            <w:shd w:val="clear" w:color="auto" w:fill="auto"/>
            <w:noWrap/>
            <w:vAlign w:val="bottom"/>
            <w:hideMark/>
          </w:tcPr>
          <w:p w14:paraId="120A5256"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King devil hawkweed</w:t>
            </w:r>
          </w:p>
        </w:tc>
        <w:tc>
          <w:tcPr>
            <w:tcW w:w="1560" w:type="dxa"/>
            <w:tcBorders>
              <w:top w:val="nil"/>
              <w:left w:val="nil"/>
              <w:bottom w:val="nil"/>
              <w:right w:val="nil"/>
            </w:tcBorders>
            <w:shd w:val="clear" w:color="auto" w:fill="auto"/>
            <w:noWrap/>
            <w:vAlign w:val="bottom"/>
            <w:hideMark/>
          </w:tcPr>
          <w:p w14:paraId="31057134"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38D4A811"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H. praelatum</w:t>
            </w:r>
          </w:p>
        </w:tc>
        <w:tc>
          <w:tcPr>
            <w:tcW w:w="960" w:type="dxa"/>
            <w:tcBorders>
              <w:top w:val="nil"/>
              <w:left w:val="nil"/>
              <w:bottom w:val="nil"/>
              <w:right w:val="nil"/>
            </w:tcBorders>
            <w:shd w:val="clear" w:color="auto" w:fill="auto"/>
            <w:noWrap/>
            <w:vAlign w:val="bottom"/>
            <w:hideMark/>
          </w:tcPr>
          <w:p w14:paraId="5140554A" w14:textId="77777777" w:rsidR="005E34D5" w:rsidRPr="0077598D" w:rsidRDefault="005E34D5" w:rsidP="00E43D50">
            <w:pPr>
              <w:spacing w:before="0" w:after="0"/>
              <w:rPr>
                <w:rFonts w:eastAsia="Times New Roman" w:cs="Calibri"/>
                <w:color w:val="000000"/>
                <w:lang w:eastAsia="en-NZ"/>
              </w:rPr>
            </w:pPr>
          </w:p>
        </w:tc>
        <w:tc>
          <w:tcPr>
            <w:tcW w:w="1540" w:type="dxa"/>
            <w:tcBorders>
              <w:top w:val="nil"/>
              <w:left w:val="nil"/>
              <w:bottom w:val="nil"/>
              <w:right w:val="nil"/>
            </w:tcBorders>
            <w:shd w:val="clear" w:color="auto" w:fill="auto"/>
            <w:noWrap/>
            <w:vAlign w:val="bottom"/>
            <w:hideMark/>
          </w:tcPr>
          <w:p w14:paraId="2C14CBCE"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14.3</w:t>
            </w:r>
          </w:p>
        </w:tc>
      </w:tr>
      <w:tr w:rsidR="005E34D5" w:rsidRPr="0077598D" w14:paraId="38071BA8" w14:textId="77777777" w:rsidTr="00E43D50">
        <w:trPr>
          <w:trHeight w:val="300"/>
        </w:trPr>
        <w:tc>
          <w:tcPr>
            <w:tcW w:w="2480" w:type="dxa"/>
            <w:tcBorders>
              <w:top w:val="nil"/>
              <w:left w:val="nil"/>
              <w:bottom w:val="nil"/>
              <w:right w:val="nil"/>
            </w:tcBorders>
            <w:shd w:val="clear" w:color="auto" w:fill="auto"/>
            <w:noWrap/>
            <w:vAlign w:val="bottom"/>
            <w:hideMark/>
          </w:tcPr>
          <w:p w14:paraId="5F4F1EC4"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Cheat grass</w:t>
            </w:r>
          </w:p>
        </w:tc>
        <w:tc>
          <w:tcPr>
            <w:tcW w:w="1560" w:type="dxa"/>
            <w:tcBorders>
              <w:top w:val="nil"/>
              <w:left w:val="nil"/>
              <w:bottom w:val="nil"/>
              <w:right w:val="nil"/>
            </w:tcBorders>
            <w:shd w:val="clear" w:color="auto" w:fill="auto"/>
            <w:noWrap/>
            <w:vAlign w:val="bottom"/>
            <w:hideMark/>
          </w:tcPr>
          <w:p w14:paraId="795C1C31"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5DB27F95"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Bromus tectorum</w:t>
            </w:r>
          </w:p>
        </w:tc>
        <w:tc>
          <w:tcPr>
            <w:tcW w:w="960" w:type="dxa"/>
            <w:tcBorders>
              <w:top w:val="nil"/>
              <w:left w:val="nil"/>
              <w:bottom w:val="nil"/>
              <w:right w:val="nil"/>
            </w:tcBorders>
            <w:shd w:val="clear" w:color="auto" w:fill="auto"/>
            <w:noWrap/>
            <w:vAlign w:val="bottom"/>
            <w:hideMark/>
          </w:tcPr>
          <w:p w14:paraId="23D553AB"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5.7</w:t>
            </w:r>
          </w:p>
        </w:tc>
        <w:tc>
          <w:tcPr>
            <w:tcW w:w="1540" w:type="dxa"/>
            <w:tcBorders>
              <w:top w:val="nil"/>
              <w:left w:val="nil"/>
              <w:bottom w:val="nil"/>
              <w:right w:val="nil"/>
            </w:tcBorders>
            <w:shd w:val="clear" w:color="auto" w:fill="auto"/>
            <w:noWrap/>
            <w:vAlign w:val="bottom"/>
            <w:hideMark/>
          </w:tcPr>
          <w:p w14:paraId="49F7871C" w14:textId="77777777" w:rsidR="005E34D5" w:rsidRPr="0077598D" w:rsidRDefault="005E34D5" w:rsidP="00E43D50">
            <w:pPr>
              <w:spacing w:before="0" w:after="0"/>
              <w:rPr>
                <w:rFonts w:eastAsia="Times New Roman" w:cs="Calibri"/>
                <w:color w:val="000000"/>
                <w:lang w:eastAsia="en-NZ"/>
              </w:rPr>
            </w:pPr>
          </w:p>
        </w:tc>
      </w:tr>
      <w:tr w:rsidR="005E34D5" w:rsidRPr="0077598D" w14:paraId="6B59150B" w14:textId="77777777" w:rsidTr="00E43D50">
        <w:trPr>
          <w:trHeight w:val="300"/>
        </w:trPr>
        <w:tc>
          <w:tcPr>
            <w:tcW w:w="2480" w:type="dxa"/>
            <w:tcBorders>
              <w:top w:val="nil"/>
              <w:left w:val="nil"/>
              <w:bottom w:val="nil"/>
              <w:right w:val="nil"/>
            </w:tcBorders>
            <w:shd w:val="clear" w:color="auto" w:fill="auto"/>
            <w:noWrap/>
            <w:vAlign w:val="bottom"/>
            <w:hideMark/>
          </w:tcPr>
          <w:p w14:paraId="03BCD7BF"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Soft brome garss</w:t>
            </w:r>
          </w:p>
        </w:tc>
        <w:tc>
          <w:tcPr>
            <w:tcW w:w="1560" w:type="dxa"/>
            <w:tcBorders>
              <w:top w:val="nil"/>
              <w:left w:val="nil"/>
              <w:bottom w:val="nil"/>
              <w:right w:val="nil"/>
            </w:tcBorders>
            <w:shd w:val="clear" w:color="auto" w:fill="auto"/>
            <w:noWrap/>
            <w:vAlign w:val="bottom"/>
            <w:hideMark/>
          </w:tcPr>
          <w:p w14:paraId="7EAD7A72"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603F733B"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Bro hordeaceus</w:t>
            </w:r>
          </w:p>
        </w:tc>
        <w:tc>
          <w:tcPr>
            <w:tcW w:w="960" w:type="dxa"/>
            <w:tcBorders>
              <w:top w:val="nil"/>
              <w:left w:val="nil"/>
              <w:bottom w:val="nil"/>
              <w:right w:val="nil"/>
            </w:tcBorders>
            <w:shd w:val="clear" w:color="auto" w:fill="auto"/>
            <w:noWrap/>
            <w:vAlign w:val="bottom"/>
            <w:hideMark/>
          </w:tcPr>
          <w:p w14:paraId="7D34762C"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5.2</w:t>
            </w:r>
          </w:p>
        </w:tc>
        <w:tc>
          <w:tcPr>
            <w:tcW w:w="1540" w:type="dxa"/>
            <w:tcBorders>
              <w:top w:val="nil"/>
              <w:left w:val="nil"/>
              <w:bottom w:val="nil"/>
              <w:right w:val="nil"/>
            </w:tcBorders>
            <w:shd w:val="clear" w:color="auto" w:fill="auto"/>
            <w:noWrap/>
            <w:vAlign w:val="bottom"/>
            <w:hideMark/>
          </w:tcPr>
          <w:p w14:paraId="60A66AB9" w14:textId="77777777" w:rsidR="005E34D5" w:rsidRPr="0077598D" w:rsidRDefault="005E34D5" w:rsidP="00E43D50">
            <w:pPr>
              <w:spacing w:before="0" w:after="0"/>
              <w:rPr>
                <w:rFonts w:eastAsia="Times New Roman" w:cs="Calibri"/>
                <w:color w:val="000000"/>
                <w:lang w:eastAsia="en-NZ"/>
              </w:rPr>
            </w:pPr>
          </w:p>
        </w:tc>
      </w:tr>
      <w:tr w:rsidR="005E34D5" w:rsidRPr="0077598D" w14:paraId="15206507" w14:textId="77777777" w:rsidTr="00E43D50">
        <w:trPr>
          <w:trHeight w:val="300"/>
        </w:trPr>
        <w:tc>
          <w:tcPr>
            <w:tcW w:w="2480" w:type="dxa"/>
            <w:tcBorders>
              <w:top w:val="nil"/>
              <w:left w:val="nil"/>
              <w:bottom w:val="nil"/>
              <w:right w:val="nil"/>
            </w:tcBorders>
            <w:shd w:val="clear" w:color="auto" w:fill="auto"/>
            <w:noWrap/>
            <w:vAlign w:val="bottom"/>
            <w:hideMark/>
          </w:tcPr>
          <w:p w14:paraId="53893F08"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Viper's bugloss</w:t>
            </w:r>
          </w:p>
        </w:tc>
        <w:tc>
          <w:tcPr>
            <w:tcW w:w="1560" w:type="dxa"/>
            <w:tcBorders>
              <w:top w:val="nil"/>
              <w:left w:val="nil"/>
              <w:bottom w:val="nil"/>
              <w:right w:val="nil"/>
            </w:tcBorders>
            <w:shd w:val="clear" w:color="auto" w:fill="auto"/>
            <w:noWrap/>
            <w:vAlign w:val="bottom"/>
            <w:hideMark/>
          </w:tcPr>
          <w:p w14:paraId="5343EF72"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7045C493"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Echium vulgare</w:t>
            </w:r>
          </w:p>
        </w:tc>
        <w:tc>
          <w:tcPr>
            <w:tcW w:w="960" w:type="dxa"/>
            <w:tcBorders>
              <w:top w:val="nil"/>
              <w:left w:val="nil"/>
              <w:bottom w:val="nil"/>
              <w:right w:val="nil"/>
            </w:tcBorders>
            <w:shd w:val="clear" w:color="auto" w:fill="auto"/>
            <w:noWrap/>
            <w:vAlign w:val="bottom"/>
            <w:hideMark/>
          </w:tcPr>
          <w:p w14:paraId="3F932547"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1.5</w:t>
            </w:r>
          </w:p>
        </w:tc>
        <w:tc>
          <w:tcPr>
            <w:tcW w:w="1540" w:type="dxa"/>
            <w:tcBorders>
              <w:top w:val="nil"/>
              <w:left w:val="nil"/>
              <w:bottom w:val="nil"/>
              <w:right w:val="nil"/>
            </w:tcBorders>
            <w:shd w:val="clear" w:color="auto" w:fill="auto"/>
            <w:noWrap/>
            <w:vAlign w:val="bottom"/>
            <w:hideMark/>
          </w:tcPr>
          <w:p w14:paraId="0B09E199" w14:textId="77777777" w:rsidR="005E34D5" w:rsidRPr="0077598D" w:rsidRDefault="005E34D5" w:rsidP="00E43D50">
            <w:pPr>
              <w:spacing w:before="0" w:after="0"/>
              <w:rPr>
                <w:rFonts w:eastAsia="Times New Roman" w:cs="Calibri"/>
                <w:color w:val="000000"/>
                <w:lang w:eastAsia="en-NZ"/>
              </w:rPr>
            </w:pPr>
          </w:p>
        </w:tc>
      </w:tr>
      <w:tr w:rsidR="005E34D5" w:rsidRPr="0077598D" w14:paraId="10BD3627" w14:textId="77777777" w:rsidTr="00E43D50">
        <w:trPr>
          <w:trHeight w:val="300"/>
        </w:trPr>
        <w:tc>
          <w:tcPr>
            <w:tcW w:w="2480" w:type="dxa"/>
            <w:tcBorders>
              <w:top w:val="nil"/>
              <w:left w:val="nil"/>
              <w:bottom w:val="nil"/>
              <w:right w:val="nil"/>
            </w:tcBorders>
            <w:shd w:val="clear" w:color="auto" w:fill="auto"/>
            <w:noWrap/>
            <w:vAlign w:val="bottom"/>
            <w:hideMark/>
          </w:tcPr>
          <w:p w14:paraId="16D08B19"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Red fescue</w:t>
            </w:r>
          </w:p>
        </w:tc>
        <w:tc>
          <w:tcPr>
            <w:tcW w:w="1560" w:type="dxa"/>
            <w:tcBorders>
              <w:top w:val="nil"/>
              <w:left w:val="nil"/>
              <w:bottom w:val="nil"/>
              <w:right w:val="nil"/>
            </w:tcBorders>
            <w:shd w:val="clear" w:color="auto" w:fill="auto"/>
            <w:noWrap/>
            <w:vAlign w:val="bottom"/>
            <w:hideMark/>
          </w:tcPr>
          <w:p w14:paraId="5974F17B"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7660ECBF"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Festuca rubra</w:t>
            </w:r>
          </w:p>
        </w:tc>
        <w:tc>
          <w:tcPr>
            <w:tcW w:w="960" w:type="dxa"/>
            <w:tcBorders>
              <w:top w:val="nil"/>
              <w:left w:val="nil"/>
              <w:bottom w:val="nil"/>
              <w:right w:val="nil"/>
            </w:tcBorders>
            <w:shd w:val="clear" w:color="auto" w:fill="auto"/>
            <w:noWrap/>
            <w:vAlign w:val="bottom"/>
            <w:hideMark/>
          </w:tcPr>
          <w:p w14:paraId="7F675F42"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3.5</w:t>
            </w:r>
          </w:p>
        </w:tc>
        <w:tc>
          <w:tcPr>
            <w:tcW w:w="1540" w:type="dxa"/>
            <w:tcBorders>
              <w:top w:val="nil"/>
              <w:left w:val="nil"/>
              <w:bottom w:val="nil"/>
              <w:right w:val="nil"/>
            </w:tcBorders>
            <w:shd w:val="clear" w:color="auto" w:fill="auto"/>
            <w:noWrap/>
            <w:vAlign w:val="bottom"/>
            <w:hideMark/>
          </w:tcPr>
          <w:p w14:paraId="3BBE5B31" w14:textId="77777777" w:rsidR="005E34D5" w:rsidRPr="0077598D" w:rsidRDefault="005E34D5" w:rsidP="00E43D50">
            <w:pPr>
              <w:spacing w:before="0" w:after="0"/>
              <w:rPr>
                <w:rFonts w:eastAsia="Times New Roman" w:cs="Calibri"/>
                <w:color w:val="000000"/>
                <w:lang w:eastAsia="en-NZ"/>
              </w:rPr>
            </w:pPr>
          </w:p>
        </w:tc>
      </w:tr>
      <w:tr w:rsidR="005E34D5" w:rsidRPr="0077598D" w14:paraId="08AE82A4" w14:textId="77777777" w:rsidTr="00E43D50">
        <w:trPr>
          <w:trHeight w:val="300"/>
        </w:trPr>
        <w:tc>
          <w:tcPr>
            <w:tcW w:w="2480" w:type="dxa"/>
            <w:tcBorders>
              <w:top w:val="nil"/>
              <w:left w:val="nil"/>
              <w:bottom w:val="nil"/>
              <w:right w:val="nil"/>
            </w:tcBorders>
            <w:shd w:val="clear" w:color="auto" w:fill="auto"/>
            <w:noWrap/>
            <w:vAlign w:val="bottom"/>
            <w:hideMark/>
          </w:tcPr>
          <w:p w14:paraId="45D3375B"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Kentucky bluegrass</w:t>
            </w:r>
          </w:p>
        </w:tc>
        <w:tc>
          <w:tcPr>
            <w:tcW w:w="1560" w:type="dxa"/>
            <w:tcBorders>
              <w:top w:val="nil"/>
              <w:left w:val="nil"/>
              <w:bottom w:val="nil"/>
              <w:right w:val="nil"/>
            </w:tcBorders>
            <w:shd w:val="clear" w:color="auto" w:fill="auto"/>
            <w:noWrap/>
            <w:vAlign w:val="bottom"/>
            <w:hideMark/>
          </w:tcPr>
          <w:p w14:paraId="52FF78F2"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2DCFC26B"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Poa pratensis</w:t>
            </w:r>
          </w:p>
        </w:tc>
        <w:tc>
          <w:tcPr>
            <w:tcW w:w="960" w:type="dxa"/>
            <w:tcBorders>
              <w:top w:val="nil"/>
              <w:left w:val="nil"/>
              <w:bottom w:val="nil"/>
              <w:right w:val="nil"/>
            </w:tcBorders>
            <w:shd w:val="clear" w:color="auto" w:fill="auto"/>
            <w:noWrap/>
            <w:vAlign w:val="bottom"/>
            <w:hideMark/>
          </w:tcPr>
          <w:p w14:paraId="166248EF"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2.1</w:t>
            </w:r>
          </w:p>
        </w:tc>
        <w:tc>
          <w:tcPr>
            <w:tcW w:w="1540" w:type="dxa"/>
            <w:tcBorders>
              <w:top w:val="nil"/>
              <w:left w:val="nil"/>
              <w:bottom w:val="nil"/>
              <w:right w:val="nil"/>
            </w:tcBorders>
            <w:shd w:val="clear" w:color="auto" w:fill="auto"/>
            <w:noWrap/>
            <w:vAlign w:val="bottom"/>
            <w:hideMark/>
          </w:tcPr>
          <w:p w14:paraId="5394A5EE"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17.6</w:t>
            </w:r>
          </w:p>
        </w:tc>
      </w:tr>
      <w:tr w:rsidR="005E34D5" w:rsidRPr="0077598D" w14:paraId="2599A843" w14:textId="77777777" w:rsidTr="00E43D50">
        <w:trPr>
          <w:trHeight w:val="300"/>
        </w:trPr>
        <w:tc>
          <w:tcPr>
            <w:tcW w:w="2480" w:type="dxa"/>
            <w:tcBorders>
              <w:top w:val="nil"/>
              <w:left w:val="nil"/>
              <w:bottom w:val="nil"/>
              <w:right w:val="nil"/>
            </w:tcBorders>
            <w:shd w:val="clear" w:color="auto" w:fill="auto"/>
            <w:noWrap/>
            <w:vAlign w:val="bottom"/>
            <w:hideMark/>
          </w:tcPr>
          <w:p w14:paraId="29D685A0"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Sweet Briar</w:t>
            </w:r>
          </w:p>
        </w:tc>
        <w:tc>
          <w:tcPr>
            <w:tcW w:w="1560" w:type="dxa"/>
            <w:tcBorders>
              <w:top w:val="nil"/>
              <w:left w:val="nil"/>
              <w:bottom w:val="nil"/>
              <w:right w:val="nil"/>
            </w:tcBorders>
            <w:shd w:val="clear" w:color="auto" w:fill="auto"/>
            <w:noWrap/>
            <w:vAlign w:val="bottom"/>
            <w:hideMark/>
          </w:tcPr>
          <w:p w14:paraId="25D11FDF"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62C07232"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Rosa rubiginosa</w:t>
            </w:r>
          </w:p>
        </w:tc>
        <w:tc>
          <w:tcPr>
            <w:tcW w:w="960" w:type="dxa"/>
            <w:tcBorders>
              <w:top w:val="nil"/>
              <w:left w:val="nil"/>
              <w:bottom w:val="nil"/>
              <w:right w:val="nil"/>
            </w:tcBorders>
            <w:shd w:val="clear" w:color="auto" w:fill="auto"/>
            <w:noWrap/>
            <w:vAlign w:val="bottom"/>
            <w:hideMark/>
          </w:tcPr>
          <w:p w14:paraId="0BE9CD3F"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0.2</w:t>
            </w:r>
          </w:p>
        </w:tc>
        <w:tc>
          <w:tcPr>
            <w:tcW w:w="1540" w:type="dxa"/>
            <w:tcBorders>
              <w:top w:val="nil"/>
              <w:left w:val="nil"/>
              <w:bottom w:val="nil"/>
              <w:right w:val="nil"/>
            </w:tcBorders>
            <w:shd w:val="clear" w:color="auto" w:fill="auto"/>
            <w:noWrap/>
            <w:vAlign w:val="bottom"/>
            <w:hideMark/>
          </w:tcPr>
          <w:p w14:paraId="23739EA3"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0.4</w:t>
            </w:r>
          </w:p>
        </w:tc>
      </w:tr>
      <w:tr w:rsidR="005E34D5" w:rsidRPr="0077598D" w14:paraId="7F8644E0" w14:textId="77777777" w:rsidTr="00E43D50">
        <w:trPr>
          <w:trHeight w:val="300"/>
        </w:trPr>
        <w:tc>
          <w:tcPr>
            <w:tcW w:w="2480" w:type="dxa"/>
            <w:tcBorders>
              <w:top w:val="nil"/>
              <w:left w:val="nil"/>
              <w:bottom w:val="nil"/>
              <w:right w:val="nil"/>
            </w:tcBorders>
            <w:shd w:val="clear" w:color="auto" w:fill="auto"/>
            <w:noWrap/>
            <w:vAlign w:val="bottom"/>
            <w:hideMark/>
          </w:tcPr>
          <w:p w14:paraId="12D8CC0A"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Hare's foot trefoil</w:t>
            </w:r>
          </w:p>
        </w:tc>
        <w:tc>
          <w:tcPr>
            <w:tcW w:w="1560" w:type="dxa"/>
            <w:tcBorders>
              <w:top w:val="nil"/>
              <w:left w:val="nil"/>
              <w:bottom w:val="nil"/>
              <w:right w:val="nil"/>
            </w:tcBorders>
            <w:shd w:val="clear" w:color="auto" w:fill="auto"/>
            <w:noWrap/>
            <w:vAlign w:val="bottom"/>
            <w:hideMark/>
          </w:tcPr>
          <w:p w14:paraId="221849DE"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18D67FE6"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Trifolium arvense</w:t>
            </w:r>
          </w:p>
        </w:tc>
        <w:tc>
          <w:tcPr>
            <w:tcW w:w="960" w:type="dxa"/>
            <w:tcBorders>
              <w:top w:val="nil"/>
              <w:left w:val="nil"/>
              <w:bottom w:val="nil"/>
              <w:right w:val="nil"/>
            </w:tcBorders>
            <w:shd w:val="clear" w:color="auto" w:fill="auto"/>
            <w:noWrap/>
            <w:vAlign w:val="bottom"/>
            <w:hideMark/>
          </w:tcPr>
          <w:p w14:paraId="77F56182"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w:t>
            </w:r>
          </w:p>
        </w:tc>
        <w:tc>
          <w:tcPr>
            <w:tcW w:w="1540" w:type="dxa"/>
            <w:tcBorders>
              <w:top w:val="nil"/>
              <w:left w:val="nil"/>
              <w:bottom w:val="nil"/>
              <w:right w:val="nil"/>
            </w:tcBorders>
            <w:shd w:val="clear" w:color="auto" w:fill="auto"/>
            <w:noWrap/>
            <w:vAlign w:val="bottom"/>
            <w:hideMark/>
          </w:tcPr>
          <w:p w14:paraId="1BAAB8F5" w14:textId="77777777" w:rsidR="005E34D5" w:rsidRPr="0077598D" w:rsidRDefault="005E34D5" w:rsidP="00E43D50">
            <w:pPr>
              <w:spacing w:before="0" w:after="0"/>
              <w:rPr>
                <w:rFonts w:eastAsia="Times New Roman" w:cs="Calibri"/>
                <w:color w:val="000000"/>
                <w:lang w:eastAsia="en-NZ"/>
              </w:rPr>
            </w:pPr>
          </w:p>
        </w:tc>
      </w:tr>
      <w:tr w:rsidR="005E34D5" w:rsidRPr="0077598D" w14:paraId="33B429F0" w14:textId="77777777" w:rsidTr="00E43D50">
        <w:trPr>
          <w:trHeight w:val="300"/>
        </w:trPr>
        <w:tc>
          <w:tcPr>
            <w:tcW w:w="2480" w:type="dxa"/>
            <w:tcBorders>
              <w:top w:val="nil"/>
              <w:left w:val="nil"/>
              <w:bottom w:val="nil"/>
              <w:right w:val="nil"/>
            </w:tcBorders>
            <w:shd w:val="clear" w:color="auto" w:fill="auto"/>
            <w:noWrap/>
            <w:vAlign w:val="bottom"/>
            <w:hideMark/>
          </w:tcPr>
          <w:p w14:paraId="5D0D3637"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Silver hairgrass</w:t>
            </w:r>
          </w:p>
        </w:tc>
        <w:tc>
          <w:tcPr>
            <w:tcW w:w="1560" w:type="dxa"/>
            <w:tcBorders>
              <w:top w:val="nil"/>
              <w:left w:val="nil"/>
              <w:bottom w:val="nil"/>
              <w:right w:val="nil"/>
            </w:tcBorders>
            <w:shd w:val="clear" w:color="auto" w:fill="auto"/>
            <w:noWrap/>
            <w:vAlign w:val="bottom"/>
            <w:hideMark/>
          </w:tcPr>
          <w:p w14:paraId="5EE5CB19"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30AD663C"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Aira caryophyllea</w:t>
            </w:r>
          </w:p>
        </w:tc>
        <w:tc>
          <w:tcPr>
            <w:tcW w:w="960" w:type="dxa"/>
            <w:tcBorders>
              <w:top w:val="nil"/>
              <w:left w:val="nil"/>
              <w:bottom w:val="nil"/>
              <w:right w:val="nil"/>
            </w:tcBorders>
            <w:shd w:val="clear" w:color="auto" w:fill="auto"/>
            <w:noWrap/>
            <w:vAlign w:val="bottom"/>
            <w:hideMark/>
          </w:tcPr>
          <w:p w14:paraId="0737D1B5"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w:t>
            </w:r>
          </w:p>
        </w:tc>
        <w:tc>
          <w:tcPr>
            <w:tcW w:w="1540" w:type="dxa"/>
            <w:tcBorders>
              <w:top w:val="nil"/>
              <w:left w:val="nil"/>
              <w:bottom w:val="nil"/>
              <w:right w:val="nil"/>
            </w:tcBorders>
            <w:shd w:val="clear" w:color="auto" w:fill="auto"/>
            <w:noWrap/>
            <w:vAlign w:val="bottom"/>
            <w:hideMark/>
          </w:tcPr>
          <w:p w14:paraId="0374D24B" w14:textId="77777777" w:rsidR="005E34D5" w:rsidRPr="0077598D" w:rsidRDefault="005E34D5" w:rsidP="00E43D50">
            <w:pPr>
              <w:spacing w:before="0" w:after="0"/>
              <w:rPr>
                <w:rFonts w:eastAsia="Times New Roman" w:cs="Calibri"/>
                <w:color w:val="000000"/>
                <w:lang w:eastAsia="en-NZ"/>
              </w:rPr>
            </w:pPr>
          </w:p>
        </w:tc>
      </w:tr>
      <w:tr w:rsidR="005E34D5" w:rsidRPr="0077598D" w14:paraId="6417F1B6" w14:textId="77777777" w:rsidTr="00E43D50">
        <w:trPr>
          <w:trHeight w:val="300"/>
        </w:trPr>
        <w:tc>
          <w:tcPr>
            <w:tcW w:w="2480" w:type="dxa"/>
            <w:tcBorders>
              <w:top w:val="nil"/>
              <w:left w:val="nil"/>
              <w:bottom w:val="nil"/>
              <w:right w:val="nil"/>
            </w:tcBorders>
            <w:shd w:val="clear" w:color="auto" w:fill="auto"/>
            <w:noWrap/>
            <w:vAlign w:val="bottom"/>
            <w:hideMark/>
          </w:tcPr>
          <w:p w14:paraId="21B9B9DA"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Lichen</w:t>
            </w:r>
          </w:p>
        </w:tc>
        <w:tc>
          <w:tcPr>
            <w:tcW w:w="1560" w:type="dxa"/>
            <w:tcBorders>
              <w:top w:val="nil"/>
              <w:left w:val="nil"/>
              <w:bottom w:val="nil"/>
              <w:right w:val="nil"/>
            </w:tcBorders>
            <w:shd w:val="clear" w:color="auto" w:fill="auto"/>
            <w:noWrap/>
            <w:vAlign w:val="bottom"/>
            <w:hideMark/>
          </w:tcPr>
          <w:p w14:paraId="6D1B959E"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Indigenous</w:t>
            </w:r>
          </w:p>
        </w:tc>
        <w:tc>
          <w:tcPr>
            <w:tcW w:w="2580" w:type="dxa"/>
            <w:tcBorders>
              <w:top w:val="nil"/>
              <w:left w:val="nil"/>
              <w:bottom w:val="nil"/>
              <w:right w:val="nil"/>
            </w:tcBorders>
            <w:shd w:val="clear" w:color="auto" w:fill="auto"/>
            <w:noWrap/>
            <w:vAlign w:val="bottom"/>
            <w:hideMark/>
          </w:tcPr>
          <w:p w14:paraId="5647BBCB"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Xanthoparmelia reptans</w:t>
            </w:r>
          </w:p>
        </w:tc>
        <w:tc>
          <w:tcPr>
            <w:tcW w:w="960" w:type="dxa"/>
            <w:tcBorders>
              <w:top w:val="nil"/>
              <w:left w:val="nil"/>
              <w:bottom w:val="nil"/>
              <w:right w:val="nil"/>
            </w:tcBorders>
            <w:shd w:val="clear" w:color="auto" w:fill="auto"/>
            <w:noWrap/>
            <w:vAlign w:val="bottom"/>
            <w:hideMark/>
          </w:tcPr>
          <w:p w14:paraId="18FC3C15"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w:t>
            </w:r>
          </w:p>
        </w:tc>
        <w:tc>
          <w:tcPr>
            <w:tcW w:w="1540" w:type="dxa"/>
            <w:tcBorders>
              <w:top w:val="nil"/>
              <w:left w:val="nil"/>
              <w:bottom w:val="nil"/>
              <w:right w:val="nil"/>
            </w:tcBorders>
            <w:shd w:val="clear" w:color="auto" w:fill="auto"/>
            <w:noWrap/>
            <w:vAlign w:val="bottom"/>
            <w:hideMark/>
          </w:tcPr>
          <w:p w14:paraId="1F99A33C" w14:textId="77777777" w:rsidR="005E34D5" w:rsidRPr="0077598D" w:rsidRDefault="005E34D5" w:rsidP="00E43D50">
            <w:pPr>
              <w:spacing w:before="0" w:after="0"/>
              <w:rPr>
                <w:rFonts w:eastAsia="Times New Roman" w:cs="Calibri"/>
                <w:color w:val="000000"/>
                <w:lang w:eastAsia="en-NZ"/>
              </w:rPr>
            </w:pPr>
          </w:p>
        </w:tc>
      </w:tr>
      <w:tr w:rsidR="005E34D5" w:rsidRPr="0077598D" w14:paraId="67762A8A" w14:textId="77777777" w:rsidTr="00E43D50">
        <w:trPr>
          <w:trHeight w:val="300"/>
        </w:trPr>
        <w:tc>
          <w:tcPr>
            <w:tcW w:w="2480" w:type="dxa"/>
            <w:tcBorders>
              <w:top w:val="nil"/>
              <w:left w:val="nil"/>
              <w:bottom w:val="nil"/>
              <w:right w:val="nil"/>
            </w:tcBorders>
            <w:shd w:val="clear" w:color="auto" w:fill="auto"/>
            <w:noWrap/>
            <w:vAlign w:val="bottom"/>
            <w:hideMark/>
          </w:tcPr>
          <w:p w14:paraId="05A0C6CF"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Spring speedwell</w:t>
            </w:r>
          </w:p>
        </w:tc>
        <w:tc>
          <w:tcPr>
            <w:tcW w:w="1560" w:type="dxa"/>
            <w:tcBorders>
              <w:top w:val="nil"/>
              <w:left w:val="nil"/>
              <w:bottom w:val="nil"/>
              <w:right w:val="nil"/>
            </w:tcBorders>
            <w:shd w:val="clear" w:color="auto" w:fill="auto"/>
            <w:noWrap/>
            <w:vAlign w:val="bottom"/>
            <w:hideMark/>
          </w:tcPr>
          <w:p w14:paraId="03F7B810"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515CEE84"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Veronica verna</w:t>
            </w:r>
          </w:p>
        </w:tc>
        <w:tc>
          <w:tcPr>
            <w:tcW w:w="960" w:type="dxa"/>
            <w:tcBorders>
              <w:top w:val="nil"/>
              <w:left w:val="nil"/>
              <w:bottom w:val="nil"/>
              <w:right w:val="nil"/>
            </w:tcBorders>
            <w:shd w:val="clear" w:color="auto" w:fill="auto"/>
            <w:noWrap/>
            <w:vAlign w:val="bottom"/>
            <w:hideMark/>
          </w:tcPr>
          <w:p w14:paraId="75371A56"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w:t>
            </w:r>
          </w:p>
        </w:tc>
        <w:tc>
          <w:tcPr>
            <w:tcW w:w="1540" w:type="dxa"/>
            <w:tcBorders>
              <w:top w:val="nil"/>
              <w:left w:val="nil"/>
              <w:bottom w:val="nil"/>
              <w:right w:val="nil"/>
            </w:tcBorders>
            <w:shd w:val="clear" w:color="auto" w:fill="auto"/>
            <w:noWrap/>
            <w:vAlign w:val="bottom"/>
            <w:hideMark/>
          </w:tcPr>
          <w:p w14:paraId="5DFA5405" w14:textId="77777777" w:rsidR="005E34D5" w:rsidRPr="0077598D" w:rsidRDefault="005E34D5" w:rsidP="00E43D50">
            <w:pPr>
              <w:spacing w:before="0" w:after="0"/>
              <w:rPr>
                <w:rFonts w:eastAsia="Times New Roman" w:cs="Calibri"/>
                <w:color w:val="000000"/>
                <w:lang w:eastAsia="en-NZ"/>
              </w:rPr>
            </w:pPr>
          </w:p>
        </w:tc>
      </w:tr>
      <w:tr w:rsidR="005E34D5" w:rsidRPr="0077598D" w14:paraId="38AD8838" w14:textId="77777777" w:rsidTr="00E43D50">
        <w:trPr>
          <w:trHeight w:val="300"/>
        </w:trPr>
        <w:tc>
          <w:tcPr>
            <w:tcW w:w="2480" w:type="dxa"/>
            <w:tcBorders>
              <w:top w:val="nil"/>
              <w:left w:val="nil"/>
              <w:bottom w:val="nil"/>
              <w:right w:val="nil"/>
            </w:tcBorders>
            <w:shd w:val="clear" w:color="auto" w:fill="auto"/>
            <w:noWrap/>
            <w:vAlign w:val="bottom"/>
            <w:hideMark/>
          </w:tcPr>
          <w:p w14:paraId="3B4AF176"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Tall oat grass</w:t>
            </w:r>
          </w:p>
        </w:tc>
        <w:tc>
          <w:tcPr>
            <w:tcW w:w="1560" w:type="dxa"/>
            <w:tcBorders>
              <w:top w:val="nil"/>
              <w:left w:val="nil"/>
              <w:bottom w:val="nil"/>
              <w:right w:val="nil"/>
            </w:tcBorders>
            <w:shd w:val="clear" w:color="auto" w:fill="auto"/>
            <w:noWrap/>
            <w:vAlign w:val="bottom"/>
            <w:hideMark/>
          </w:tcPr>
          <w:p w14:paraId="451E02F9"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Introduced</w:t>
            </w:r>
          </w:p>
        </w:tc>
        <w:tc>
          <w:tcPr>
            <w:tcW w:w="2580" w:type="dxa"/>
            <w:tcBorders>
              <w:top w:val="nil"/>
              <w:left w:val="nil"/>
              <w:bottom w:val="nil"/>
              <w:right w:val="nil"/>
            </w:tcBorders>
            <w:shd w:val="clear" w:color="auto" w:fill="auto"/>
            <w:noWrap/>
            <w:vAlign w:val="bottom"/>
            <w:hideMark/>
          </w:tcPr>
          <w:p w14:paraId="2B64F2C2"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Arrhenatherum elatius</w:t>
            </w:r>
          </w:p>
        </w:tc>
        <w:tc>
          <w:tcPr>
            <w:tcW w:w="960" w:type="dxa"/>
            <w:tcBorders>
              <w:top w:val="nil"/>
              <w:left w:val="nil"/>
              <w:bottom w:val="nil"/>
              <w:right w:val="nil"/>
            </w:tcBorders>
            <w:shd w:val="clear" w:color="auto" w:fill="auto"/>
            <w:noWrap/>
            <w:vAlign w:val="bottom"/>
            <w:hideMark/>
          </w:tcPr>
          <w:p w14:paraId="5AC1D052" w14:textId="77777777" w:rsidR="005E34D5" w:rsidRPr="0077598D" w:rsidRDefault="005E34D5" w:rsidP="00E43D50">
            <w:pPr>
              <w:spacing w:before="0" w:after="0"/>
              <w:rPr>
                <w:rFonts w:eastAsia="Times New Roman" w:cs="Calibri"/>
                <w:color w:val="000000"/>
                <w:lang w:eastAsia="en-NZ"/>
              </w:rPr>
            </w:pPr>
          </w:p>
        </w:tc>
        <w:tc>
          <w:tcPr>
            <w:tcW w:w="1540" w:type="dxa"/>
            <w:tcBorders>
              <w:top w:val="nil"/>
              <w:left w:val="nil"/>
              <w:bottom w:val="nil"/>
              <w:right w:val="nil"/>
            </w:tcBorders>
            <w:shd w:val="clear" w:color="auto" w:fill="auto"/>
            <w:noWrap/>
            <w:vAlign w:val="bottom"/>
            <w:hideMark/>
          </w:tcPr>
          <w:p w14:paraId="5861BD71"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28.0</w:t>
            </w:r>
          </w:p>
        </w:tc>
      </w:tr>
      <w:tr w:rsidR="005E34D5" w:rsidRPr="0077598D" w14:paraId="463465D1" w14:textId="77777777" w:rsidTr="00E43D50">
        <w:trPr>
          <w:trHeight w:val="300"/>
        </w:trPr>
        <w:tc>
          <w:tcPr>
            <w:tcW w:w="2480" w:type="dxa"/>
            <w:tcBorders>
              <w:top w:val="nil"/>
              <w:left w:val="nil"/>
              <w:bottom w:val="nil"/>
              <w:right w:val="nil"/>
            </w:tcBorders>
            <w:shd w:val="clear" w:color="auto" w:fill="auto"/>
            <w:noWrap/>
            <w:vAlign w:val="bottom"/>
            <w:hideMark/>
          </w:tcPr>
          <w:p w14:paraId="744FA2F5" w14:textId="77777777" w:rsidR="005E34D5" w:rsidRPr="0077598D" w:rsidRDefault="005E34D5" w:rsidP="00E43D50">
            <w:pPr>
              <w:spacing w:before="0" w:after="0"/>
              <w:rPr>
                <w:rFonts w:eastAsia="Times New Roman" w:cs="Calibri"/>
                <w:color w:val="000000"/>
                <w:lang w:eastAsia="en-NZ"/>
              </w:rPr>
            </w:pPr>
          </w:p>
        </w:tc>
        <w:tc>
          <w:tcPr>
            <w:tcW w:w="1560" w:type="dxa"/>
            <w:tcBorders>
              <w:top w:val="nil"/>
              <w:left w:val="nil"/>
              <w:bottom w:val="nil"/>
              <w:right w:val="nil"/>
            </w:tcBorders>
            <w:shd w:val="clear" w:color="auto" w:fill="auto"/>
            <w:noWrap/>
            <w:vAlign w:val="bottom"/>
            <w:hideMark/>
          </w:tcPr>
          <w:p w14:paraId="2E2B904F" w14:textId="77777777" w:rsidR="005E34D5" w:rsidRPr="0077598D" w:rsidRDefault="005E34D5" w:rsidP="00E43D50">
            <w:pPr>
              <w:spacing w:before="0" w:after="0"/>
              <w:rPr>
                <w:rFonts w:eastAsia="Times New Roman" w:cs="Calibri"/>
                <w:color w:val="000000"/>
                <w:lang w:eastAsia="en-NZ"/>
              </w:rPr>
            </w:pPr>
          </w:p>
        </w:tc>
        <w:tc>
          <w:tcPr>
            <w:tcW w:w="2580" w:type="dxa"/>
            <w:tcBorders>
              <w:top w:val="nil"/>
              <w:left w:val="nil"/>
              <w:bottom w:val="nil"/>
              <w:right w:val="nil"/>
            </w:tcBorders>
            <w:shd w:val="clear" w:color="auto" w:fill="auto"/>
            <w:noWrap/>
            <w:vAlign w:val="bottom"/>
            <w:hideMark/>
          </w:tcPr>
          <w:p w14:paraId="584BF18D" w14:textId="77777777" w:rsidR="005E34D5" w:rsidRPr="0077598D"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747E99AB" w14:textId="77777777" w:rsidR="005E34D5" w:rsidRPr="0077598D" w:rsidRDefault="005E34D5" w:rsidP="00E43D50">
            <w:pPr>
              <w:spacing w:before="0" w:after="0"/>
              <w:rPr>
                <w:rFonts w:eastAsia="Times New Roman" w:cs="Calibri"/>
                <w:color w:val="000000"/>
                <w:lang w:eastAsia="en-NZ"/>
              </w:rPr>
            </w:pPr>
          </w:p>
        </w:tc>
        <w:tc>
          <w:tcPr>
            <w:tcW w:w="1540" w:type="dxa"/>
            <w:tcBorders>
              <w:top w:val="nil"/>
              <w:left w:val="nil"/>
              <w:bottom w:val="nil"/>
              <w:right w:val="nil"/>
            </w:tcBorders>
            <w:shd w:val="clear" w:color="auto" w:fill="auto"/>
            <w:noWrap/>
            <w:vAlign w:val="bottom"/>
            <w:hideMark/>
          </w:tcPr>
          <w:p w14:paraId="37DA2118" w14:textId="77777777" w:rsidR="005E34D5" w:rsidRPr="0077598D" w:rsidRDefault="005E34D5" w:rsidP="00E43D50">
            <w:pPr>
              <w:spacing w:before="0" w:after="0"/>
              <w:rPr>
                <w:rFonts w:eastAsia="Times New Roman" w:cs="Calibri"/>
                <w:color w:val="000000"/>
                <w:lang w:eastAsia="en-NZ"/>
              </w:rPr>
            </w:pPr>
          </w:p>
        </w:tc>
      </w:tr>
      <w:tr w:rsidR="005E34D5" w:rsidRPr="0077598D" w14:paraId="0A578922" w14:textId="77777777" w:rsidTr="00E43D50">
        <w:trPr>
          <w:trHeight w:val="300"/>
        </w:trPr>
        <w:tc>
          <w:tcPr>
            <w:tcW w:w="2480" w:type="dxa"/>
            <w:tcBorders>
              <w:top w:val="nil"/>
              <w:left w:val="nil"/>
              <w:bottom w:val="nil"/>
              <w:right w:val="nil"/>
            </w:tcBorders>
            <w:shd w:val="clear" w:color="auto" w:fill="auto"/>
            <w:noWrap/>
            <w:vAlign w:val="bottom"/>
            <w:hideMark/>
          </w:tcPr>
          <w:p w14:paraId="6332E36E"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Lichen</w:t>
            </w:r>
          </w:p>
        </w:tc>
        <w:tc>
          <w:tcPr>
            <w:tcW w:w="1560" w:type="dxa"/>
            <w:tcBorders>
              <w:top w:val="nil"/>
              <w:left w:val="nil"/>
              <w:bottom w:val="nil"/>
              <w:right w:val="nil"/>
            </w:tcBorders>
            <w:shd w:val="clear" w:color="auto" w:fill="auto"/>
            <w:noWrap/>
            <w:vAlign w:val="bottom"/>
            <w:hideMark/>
          </w:tcPr>
          <w:p w14:paraId="324BF15E"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Indigenous</w:t>
            </w:r>
          </w:p>
        </w:tc>
        <w:tc>
          <w:tcPr>
            <w:tcW w:w="2580" w:type="dxa"/>
            <w:tcBorders>
              <w:top w:val="nil"/>
              <w:left w:val="nil"/>
              <w:bottom w:val="nil"/>
              <w:right w:val="nil"/>
            </w:tcBorders>
            <w:shd w:val="clear" w:color="auto" w:fill="auto"/>
            <w:noWrap/>
            <w:vAlign w:val="bottom"/>
            <w:hideMark/>
          </w:tcPr>
          <w:p w14:paraId="26776709"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Chondropsis viridis</w:t>
            </w:r>
          </w:p>
        </w:tc>
        <w:tc>
          <w:tcPr>
            <w:tcW w:w="960" w:type="dxa"/>
            <w:tcBorders>
              <w:top w:val="nil"/>
              <w:left w:val="nil"/>
              <w:bottom w:val="nil"/>
              <w:right w:val="nil"/>
            </w:tcBorders>
            <w:shd w:val="clear" w:color="auto" w:fill="auto"/>
            <w:noWrap/>
            <w:vAlign w:val="bottom"/>
            <w:hideMark/>
          </w:tcPr>
          <w:p w14:paraId="4DB88D79"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0.03</w:t>
            </w:r>
          </w:p>
        </w:tc>
        <w:tc>
          <w:tcPr>
            <w:tcW w:w="1540" w:type="dxa"/>
            <w:tcBorders>
              <w:top w:val="nil"/>
              <w:left w:val="nil"/>
              <w:bottom w:val="nil"/>
              <w:right w:val="nil"/>
            </w:tcBorders>
            <w:shd w:val="clear" w:color="auto" w:fill="auto"/>
            <w:noWrap/>
            <w:vAlign w:val="bottom"/>
            <w:hideMark/>
          </w:tcPr>
          <w:p w14:paraId="3C18468E" w14:textId="77777777" w:rsidR="005E34D5" w:rsidRPr="0077598D" w:rsidRDefault="005E34D5" w:rsidP="00E43D50">
            <w:pPr>
              <w:spacing w:before="0" w:after="0"/>
              <w:rPr>
                <w:rFonts w:eastAsia="Times New Roman" w:cs="Calibri"/>
                <w:color w:val="000000"/>
                <w:lang w:eastAsia="en-NZ"/>
              </w:rPr>
            </w:pPr>
          </w:p>
        </w:tc>
      </w:tr>
      <w:tr w:rsidR="005E34D5" w:rsidRPr="0077598D" w14:paraId="4FBA8D11" w14:textId="77777777" w:rsidTr="00E43D50">
        <w:trPr>
          <w:trHeight w:val="300"/>
        </w:trPr>
        <w:tc>
          <w:tcPr>
            <w:tcW w:w="2480" w:type="dxa"/>
            <w:tcBorders>
              <w:top w:val="nil"/>
              <w:left w:val="nil"/>
              <w:bottom w:val="nil"/>
              <w:right w:val="nil"/>
            </w:tcBorders>
            <w:shd w:val="clear" w:color="auto" w:fill="auto"/>
            <w:noWrap/>
            <w:vAlign w:val="bottom"/>
            <w:hideMark/>
          </w:tcPr>
          <w:p w14:paraId="5B34A522"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Lichen</w:t>
            </w:r>
          </w:p>
        </w:tc>
        <w:tc>
          <w:tcPr>
            <w:tcW w:w="1560" w:type="dxa"/>
            <w:tcBorders>
              <w:top w:val="nil"/>
              <w:left w:val="nil"/>
              <w:bottom w:val="nil"/>
              <w:right w:val="nil"/>
            </w:tcBorders>
            <w:shd w:val="clear" w:color="auto" w:fill="auto"/>
            <w:noWrap/>
            <w:vAlign w:val="bottom"/>
            <w:hideMark/>
          </w:tcPr>
          <w:p w14:paraId="0DAFE3A5"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Indigenous</w:t>
            </w:r>
          </w:p>
        </w:tc>
        <w:tc>
          <w:tcPr>
            <w:tcW w:w="2580" w:type="dxa"/>
            <w:tcBorders>
              <w:top w:val="nil"/>
              <w:left w:val="nil"/>
              <w:bottom w:val="nil"/>
              <w:right w:val="nil"/>
            </w:tcBorders>
            <w:shd w:val="clear" w:color="auto" w:fill="auto"/>
            <w:noWrap/>
            <w:vAlign w:val="bottom"/>
            <w:hideMark/>
          </w:tcPr>
          <w:p w14:paraId="2FBCDFB3" w14:textId="77777777" w:rsidR="005E34D5" w:rsidRPr="0077598D" w:rsidRDefault="005E34D5" w:rsidP="00E43D50">
            <w:pPr>
              <w:spacing w:before="0" w:after="0"/>
              <w:rPr>
                <w:rFonts w:eastAsia="Times New Roman" w:cs="Calibri"/>
                <w:i/>
                <w:iCs/>
                <w:color w:val="000000"/>
                <w:lang w:eastAsia="en-NZ"/>
              </w:rPr>
            </w:pPr>
            <w:r w:rsidRPr="0077598D">
              <w:rPr>
                <w:rFonts w:eastAsia="Times New Roman" w:cs="Calibri"/>
                <w:i/>
                <w:iCs/>
                <w:color w:val="000000"/>
                <w:lang w:eastAsia="en-NZ"/>
              </w:rPr>
              <w:t>Xanthoparmelia reptans</w:t>
            </w:r>
          </w:p>
        </w:tc>
        <w:tc>
          <w:tcPr>
            <w:tcW w:w="960" w:type="dxa"/>
            <w:tcBorders>
              <w:top w:val="nil"/>
              <w:left w:val="nil"/>
              <w:bottom w:val="nil"/>
              <w:right w:val="nil"/>
            </w:tcBorders>
            <w:shd w:val="clear" w:color="auto" w:fill="auto"/>
            <w:noWrap/>
            <w:vAlign w:val="bottom"/>
            <w:hideMark/>
          </w:tcPr>
          <w:p w14:paraId="7BDE96B0" w14:textId="77777777" w:rsidR="005E34D5" w:rsidRPr="0077598D" w:rsidRDefault="005E34D5" w:rsidP="00E43D50">
            <w:pPr>
              <w:spacing w:before="0" w:after="0"/>
              <w:jc w:val="right"/>
              <w:rPr>
                <w:rFonts w:eastAsia="Times New Roman" w:cs="Calibri"/>
                <w:color w:val="000000"/>
                <w:lang w:eastAsia="en-NZ"/>
              </w:rPr>
            </w:pPr>
            <w:r w:rsidRPr="0077598D">
              <w:rPr>
                <w:rFonts w:eastAsia="Times New Roman" w:cs="Calibri"/>
                <w:color w:val="000000"/>
                <w:lang w:eastAsia="en-NZ"/>
              </w:rPr>
              <w:t>0.01</w:t>
            </w:r>
          </w:p>
        </w:tc>
        <w:tc>
          <w:tcPr>
            <w:tcW w:w="1540" w:type="dxa"/>
            <w:tcBorders>
              <w:top w:val="nil"/>
              <w:left w:val="nil"/>
              <w:bottom w:val="nil"/>
              <w:right w:val="nil"/>
            </w:tcBorders>
            <w:shd w:val="clear" w:color="auto" w:fill="auto"/>
            <w:noWrap/>
            <w:vAlign w:val="bottom"/>
            <w:hideMark/>
          </w:tcPr>
          <w:p w14:paraId="2547D4C7" w14:textId="77777777" w:rsidR="005E34D5" w:rsidRPr="0077598D" w:rsidRDefault="005E34D5" w:rsidP="00E43D50">
            <w:pPr>
              <w:spacing w:before="0" w:after="0"/>
              <w:rPr>
                <w:rFonts w:eastAsia="Times New Roman" w:cs="Calibri"/>
                <w:color w:val="000000"/>
                <w:lang w:eastAsia="en-NZ"/>
              </w:rPr>
            </w:pPr>
          </w:p>
        </w:tc>
      </w:tr>
      <w:tr w:rsidR="005E34D5" w:rsidRPr="0077598D" w14:paraId="3BE7733A" w14:textId="77777777" w:rsidTr="00E43D50">
        <w:trPr>
          <w:trHeight w:val="300"/>
        </w:trPr>
        <w:tc>
          <w:tcPr>
            <w:tcW w:w="2480" w:type="dxa"/>
            <w:tcBorders>
              <w:top w:val="nil"/>
              <w:left w:val="nil"/>
              <w:bottom w:val="nil"/>
              <w:right w:val="nil"/>
            </w:tcBorders>
            <w:shd w:val="clear" w:color="auto" w:fill="auto"/>
            <w:noWrap/>
            <w:vAlign w:val="bottom"/>
            <w:hideMark/>
          </w:tcPr>
          <w:p w14:paraId="42C2968C" w14:textId="77777777" w:rsidR="005E34D5" w:rsidRPr="0077598D" w:rsidRDefault="005E34D5" w:rsidP="00E43D50">
            <w:pPr>
              <w:spacing w:before="0" w:after="0"/>
              <w:rPr>
                <w:rFonts w:eastAsia="Times New Roman" w:cs="Calibri"/>
                <w:color w:val="000000"/>
                <w:lang w:eastAsia="en-NZ"/>
              </w:rPr>
            </w:pPr>
          </w:p>
        </w:tc>
        <w:tc>
          <w:tcPr>
            <w:tcW w:w="1560" w:type="dxa"/>
            <w:tcBorders>
              <w:top w:val="nil"/>
              <w:left w:val="nil"/>
              <w:bottom w:val="nil"/>
              <w:right w:val="nil"/>
            </w:tcBorders>
            <w:shd w:val="clear" w:color="auto" w:fill="auto"/>
            <w:noWrap/>
            <w:vAlign w:val="bottom"/>
            <w:hideMark/>
          </w:tcPr>
          <w:p w14:paraId="3E165CBD" w14:textId="77777777" w:rsidR="005E34D5" w:rsidRPr="0077598D" w:rsidRDefault="005E34D5" w:rsidP="00E43D50">
            <w:pPr>
              <w:spacing w:before="0" w:after="0"/>
              <w:rPr>
                <w:rFonts w:eastAsia="Times New Roman" w:cs="Calibri"/>
                <w:color w:val="000000"/>
                <w:lang w:eastAsia="en-NZ"/>
              </w:rPr>
            </w:pPr>
          </w:p>
        </w:tc>
        <w:tc>
          <w:tcPr>
            <w:tcW w:w="2580" w:type="dxa"/>
            <w:tcBorders>
              <w:top w:val="nil"/>
              <w:left w:val="nil"/>
              <w:bottom w:val="nil"/>
              <w:right w:val="nil"/>
            </w:tcBorders>
            <w:shd w:val="clear" w:color="auto" w:fill="auto"/>
            <w:noWrap/>
            <w:vAlign w:val="bottom"/>
            <w:hideMark/>
          </w:tcPr>
          <w:p w14:paraId="7AF09D5E" w14:textId="77777777" w:rsidR="005E34D5" w:rsidRPr="0077598D" w:rsidRDefault="005E34D5" w:rsidP="00E43D50">
            <w:pPr>
              <w:spacing w:before="0" w:after="0"/>
              <w:rPr>
                <w:rFonts w:eastAsia="Times New Roman" w:cs="Calibri"/>
                <w:b/>
                <w:bCs/>
                <w:color w:val="000000"/>
                <w:lang w:eastAsia="en-NZ"/>
              </w:rPr>
            </w:pPr>
            <w:r w:rsidRPr="0077598D">
              <w:rPr>
                <w:rFonts w:eastAsia="Times New Roman" w:cs="Calibri"/>
                <w:b/>
                <w:bCs/>
                <w:color w:val="000000"/>
                <w:lang w:eastAsia="en-NZ"/>
              </w:rPr>
              <w:t>Total</w:t>
            </w:r>
          </w:p>
        </w:tc>
        <w:tc>
          <w:tcPr>
            <w:tcW w:w="960" w:type="dxa"/>
            <w:tcBorders>
              <w:top w:val="single" w:sz="4" w:space="0" w:color="auto"/>
              <w:left w:val="nil"/>
              <w:bottom w:val="single" w:sz="4" w:space="0" w:color="auto"/>
              <w:right w:val="nil"/>
            </w:tcBorders>
            <w:shd w:val="clear" w:color="auto" w:fill="auto"/>
            <w:noWrap/>
            <w:vAlign w:val="bottom"/>
            <w:hideMark/>
          </w:tcPr>
          <w:p w14:paraId="7BD20FC3" w14:textId="77777777" w:rsidR="005E34D5" w:rsidRPr="0077598D" w:rsidRDefault="005E34D5" w:rsidP="00E43D50">
            <w:pPr>
              <w:spacing w:before="0" w:after="0"/>
              <w:jc w:val="right"/>
              <w:rPr>
                <w:rFonts w:eastAsia="Times New Roman" w:cs="Calibri"/>
                <w:b/>
                <w:bCs/>
                <w:color w:val="000000"/>
                <w:lang w:eastAsia="en-NZ"/>
              </w:rPr>
            </w:pPr>
            <w:r w:rsidRPr="0077598D">
              <w:rPr>
                <w:rFonts w:eastAsia="Times New Roman" w:cs="Calibri"/>
                <w:b/>
                <w:bCs/>
                <w:color w:val="000000"/>
                <w:lang w:eastAsia="en-NZ"/>
              </w:rPr>
              <w:t>100.8</w:t>
            </w:r>
          </w:p>
        </w:tc>
        <w:tc>
          <w:tcPr>
            <w:tcW w:w="1540" w:type="dxa"/>
            <w:tcBorders>
              <w:top w:val="single" w:sz="4" w:space="0" w:color="auto"/>
              <w:left w:val="nil"/>
              <w:bottom w:val="single" w:sz="4" w:space="0" w:color="auto"/>
              <w:right w:val="nil"/>
            </w:tcBorders>
            <w:shd w:val="clear" w:color="auto" w:fill="auto"/>
            <w:noWrap/>
            <w:vAlign w:val="bottom"/>
            <w:hideMark/>
          </w:tcPr>
          <w:p w14:paraId="44B3AC58" w14:textId="77777777" w:rsidR="005E34D5" w:rsidRPr="0077598D" w:rsidRDefault="005E34D5" w:rsidP="00E43D50">
            <w:pPr>
              <w:spacing w:before="0" w:after="0"/>
              <w:jc w:val="right"/>
              <w:rPr>
                <w:rFonts w:eastAsia="Times New Roman" w:cs="Calibri"/>
                <w:b/>
                <w:bCs/>
                <w:color w:val="000000"/>
                <w:lang w:eastAsia="en-NZ"/>
              </w:rPr>
            </w:pPr>
            <w:r w:rsidRPr="0077598D">
              <w:rPr>
                <w:rFonts w:eastAsia="Times New Roman" w:cs="Calibri"/>
                <w:b/>
                <w:bCs/>
                <w:color w:val="000000"/>
                <w:lang w:eastAsia="en-NZ"/>
              </w:rPr>
              <w:t>100</w:t>
            </w:r>
          </w:p>
        </w:tc>
      </w:tr>
      <w:tr w:rsidR="005E34D5" w:rsidRPr="0077598D" w14:paraId="5E982327" w14:textId="77777777" w:rsidTr="00E43D50">
        <w:trPr>
          <w:trHeight w:val="300"/>
        </w:trPr>
        <w:tc>
          <w:tcPr>
            <w:tcW w:w="2480" w:type="dxa"/>
            <w:tcBorders>
              <w:top w:val="nil"/>
              <w:left w:val="nil"/>
              <w:bottom w:val="single" w:sz="4" w:space="0" w:color="auto"/>
              <w:right w:val="nil"/>
            </w:tcBorders>
            <w:shd w:val="clear" w:color="auto" w:fill="auto"/>
            <w:noWrap/>
            <w:vAlign w:val="bottom"/>
            <w:hideMark/>
          </w:tcPr>
          <w:p w14:paraId="393C47F2"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 </w:t>
            </w:r>
          </w:p>
        </w:tc>
        <w:tc>
          <w:tcPr>
            <w:tcW w:w="1560" w:type="dxa"/>
            <w:tcBorders>
              <w:top w:val="nil"/>
              <w:left w:val="nil"/>
              <w:bottom w:val="single" w:sz="4" w:space="0" w:color="auto"/>
              <w:right w:val="nil"/>
            </w:tcBorders>
            <w:shd w:val="clear" w:color="auto" w:fill="auto"/>
            <w:noWrap/>
            <w:vAlign w:val="bottom"/>
            <w:hideMark/>
          </w:tcPr>
          <w:p w14:paraId="58A0DA84"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 </w:t>
            </w:r>
          </w:p>
        </w:tc>
        <w:tc>
          <w:tcPr>
            <w:tcW w:w="2580" w:type="dxa"/>
            <w:tcBorders>
              <w:top w:val="nil"/>
              <w:left w:val="nil"/>
              <w:bottom w:val="single" w:sz="4" w:space="0" w:color="auto"/>
              <w:right w:val="nil"/>
            </w:tcBorders>
            <w:shd w:val="clear" w:color="auto" w:fill="auto"/>
            <w:noWrap/>
            <w:vAlign w:val="bottom"/>
            <w:hideMark/>
          </w:tcPr>
          <w:p w14:paraId="2DEBDE5C"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 </w:t>
            </w:r>
          </w:p>
        </w:tc>
        <w:tc>
          <w:tcPr>
            <w:tcW w:w="960" w:type="dxa"/>
            <w:tcBorders>
              <w:top w:val="nil"/>
              <w:left w:val="nil"/>
              <w:bottom w:val="single" w:sz="4" w:space="0" w:color="auto"/>
              <w:right w:val="nil"/>
            </w:tcBorders>
            <w:shd w:val="clear" w:color="auto" w:fill="auto"/>
            <w:noWrap/>
            <w:vAlign w:val="bottom"/>
            <w:hideMark/>
          </w:tcPr>
          <w:p w14:paraId="4CBE322F"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 </w:t>
            </w:r>
          </w:p>
        </w:tc>
        <w:tc>
          <w:tcPr>
            <w:tcW w:w="1540" w:type="dxa"/>
            <w:tcBorders>
              <w:top w:val="nil"/>
              <w:left w:val="nil"/>
              <w:bottom w:val="single" w:sz="4" w:space="0" w:color="auto"/>
              <w:right w:val="nil"/>
            </w:tcBorders>
            <w:shd w:val="clear" w:color="auto" w:fill="auto"/>
            <w:noWrap/>
            <w:vAlign w:val="bottom"/>
            <w:hideMark/>
          </w:tcPr>
          <w:p w14:paraId="379808D8" w14:textId="77777777" w:rsidR="005E34D5" w:rsidRPr="0077598D" w:rsidRDefault="005E34D5" w:rsidP="00E43D50">
            <w:pPr>
              <w:spacing w:before="0" w:after="0"/>
              <w:rPr>
                <w:rFonts w:eastAsia="Times New Roman" w:cs="Calibri"/>
                <w:color w:val="000000"/>
                <w:lang w:eastAsia="en-NZ"/>
              </w:rPr>
            </w:pPr>
            <w:r w:rsidRPr="0077598D">
              <w:rPr>
                <w:rFonts w:eastAsia="Times New Roman" w:cs="Calibri"/>
                <w:color w:val="000000"/>
                <w:lang w:eastAsia="en-NZ"/>
              </w:rPr>
              <w:t> </w:t>
            </w:r>
          </w:p>
        </w:tc>
      </w:tr>
    </w:tbl>
    <w:p w14:paraId="0D898376" w14:textId="77777777" w:rsidR="005E34D5" w:rsidRPr="00E7544B"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Table </w:t>
      </w:r>
      <w:r w:rsidR="002D4938" w:rsidRPr="002D4938">
        <w:rPr>
          <w:rFonts w:ascii="Arial" w:hAnsi="Arial" w:cs="Arial"/>
          <w:b w:val="0"/>
          <w:bCs w:val="0"/>
          <w:i/>
          <w:iCs/>
          <w:color w:val="auto"/>
          <w:sz w:val="20"/>
          <w:szCs w:val="20"/>
        </w:rPr>
        <w:t>8</w:t>
      </w:r>
      <w:r w:rsidRPr="002D4938">
        <w:rPr>
          <w:rFonts w:ascii="Arial" w:hAnsi="Arial" w:cs="Arial"/>
          <w:b w:val="0"/>
          <w:bCs w:val="0"/>
          <w:i/>
          <w:iCs/>
          <w:color w:val="auto"/>
          <w:sz w:val="20"/>
          <w:szCs w:val="20"/>
        </w:rPr>
        <w:t>.  Effect</w:t>
      </w:r>
      <w:r w:rsidRPr="00E7544B">
        <w:rPr>
          <w:rFonts w:ascii="Arial" w:hAnsi="Arial" w:cs="Arial"/>
          <w:b w:val="0"/>
          <w:bCs w:val="0"/>
          <w:i/>
          <w:iCs/>
          <w:color w:val="auto"/>
          <w:sz w:val="20"/>
          <w:szCs w:val="20"/>
        </w:rPr>
        <w:t xml:space="preserve"> of long-term protection from grazing on vegetation composition and percentage cover.</w:t>
      </w:r>
    </w:p>
    <w:p w14:paraId="6F84F5BE" w14:textId="77777777" w:rsidR="005E34D5" w:rsidRDefault="005E34D5" w:rsidP="005E34D5">
      <w:pPr>
        <w:spacing w:before="0" w:after="0"/>
        <w:rPr>
          <w:rFonts w:ascii="Times New Roman" w:hAnsi="Times New Roman"/>
          <w:b/>
          <w:color w:val="000000" w:themeColor="text1"/>
          <w:sz w:val="28"/>
          <w:szCs w:val="28"/>
        </w:rPr>
      </w:pPr>
    </w:p>
    <w:p w14:paraId="5AD47CD9" w14:textId="77777777" w:rsidR="005E34D5" w:rsidRPr="00E7544B" w:rsidRDefault="005E34D5" w:rsidP="005E34D5">
      <w:pPr>
        <w:ind w:left="720" w:hanging="720"/>
        <w:rPr>
          <w:rFonts w:ascii="Arial" w:hAnsi="Arial" w:cs="Arial"/>
          <w:bCs/>
          <w:i/>
          <w:iCs/>
          <w:sz w:val="20"/>
          <w:szCs w:val="20"/>
        </w:rPr>
      </w:pPr>
      <w:r w:rsidRPr="00E7544B">
        <w:rPr>
          <w:rFonts w:ascii="Arial" w:hAnsi="Arial" w:cs="Arial"/>
          <w:bCs/>
          <w:i/>
          <w:iCs/>
          <w:sz w:val="20"/>
          <w:szCs w:val="20"/>
        </w:rPr>
        <w:t xml:space="preserve">Glenmore  Exclosure </w:t>
      </w:r>
    </w:p>
    <w:p w14:paraId="24C6705E" w14:textId="77777777" w:rsidR="005E34D5" w:rsidRPr="00E7544B" w:rsidRDefault="005E34D5" w:rsidP="00576772">
      <w:pPr>
        <w:pStyle w:val="Deed1"/>
        <w:tabs>
          <w:tab w:val="num" w:pos="720"/>
        </w:tabs>
        <w:spacing w:after="360" w:line="360" w:lineRule="auto"/>
        <w:ind w:left="709" w:hanging="709"/>
      </w:pPr>
      <w:r w:rsidRPr="00E7544B">
        <w:t>This site is located in a higher rainfall zone of the Mackenzie Basin in basin floor fescue tussock grassland on Glenmore Station, across Lake Tekapo from Mt Gerald Station.</w:t>
      </w:r>
    </w:p>
    <w:p w14:paraId="6BD19053" w14:textId="77777777" w:rsidR="005E34D5" w:rsidRPr="00E7544B" w:rsidRDefault="005E34D5" w:rsidP="00576772">
      <w:pPr>
        <w:pStyle w:val="Deed1"/>
        <w:tabs>
          <w:tab w:val="num" w:pos="720"/>
        </w:tabs>
        <w:spacing w:after="360" w:line="360" w:lineRule="auto"/>
        <w:ind w:left="709" w:hanging="709"/>
      </w:pPr>
      <w:r w:rsidRPr="00E7544B">
        <w:t xml:space="preserve">A stock holding area was rabbit fenced to exclude rabbits and retain lambs adjacent to a muster’s hut in the Forks Stream catchment on Glenmore Station.  The hut was no longer needed and was removed in the 1920’s.  Consequently the vegetation inside the fenced area has not been grazed for around 100 years. </w:t>
      </w:r>
    </w:p>
    <w:p w14:paraId="619AB99C" w14:textId="77777777" w:rsidR="005E34D5" w:rsidRPr="00E7544B" w:rsidRDefault="005E34D5" w:rsidP="00576772">
      <w:pPr>
        <w:pStyle w:val="Deed1"/>
        <w:tabs>
          <w:tab w:val="num" w:pos="720"/>
        </w:tabs>
        <w:spacing w:after="360" w:line="360" w:lineRule="auto"/>
        <w:ind w:left="709" w:hanging="709"/>
      </w:pPr>
      <w:r w:rsidRPr="00E7544B">
        <w:t xml:space="preserve">Species occurrence and percentage ground cover were recorded in six 1m2 quadrats inside the exclosure and in six quadrats in grazed grassland outside the exclosure in February 2005. </w:t>
      </w:r>
    </w:p>
    <w:p w14:paraId="07CF8073" w14:textId="77777777" w:rsidR="005E34D5" w:rsidRPr="00E7544B" w:rsidRDefault="005E34D5" w:rsidP="00576772">
      <w:pPr>
        <w:pStyle w:val="Deed1"/>
        <w:tabs>
          <w:tab w:val="num" w:pos="720"/>
        </w:tabs>
        <w:spacing w:after="360" w:line="360" w:lineRule="auto"/>
        <w:ind w:left="709" w:hanging="709"/>
      </w:pPr>
      <w:r w:rsidRPr="00E7544B">
        <w:lastRenderedPageBreak/>
        <w:t>Bare ground comprised 26% of the ground cover in grazed and ungrazed grasslands and introduced species comprised 66% and 74% of the ground cover (</w:t>
      </w:r>
      <w:r w:rsidRPr="002D4938">
        <w:t xml:space="preserve">Table </w:t>
      </w:r>
      <w:r w:rsidR="002D4938" w:rsidRPr="002D4938">
        <w:t>9</w:t>
      </w:r>
      <w:r w:rsidRPr="00E7544B">
        <w:t xml:space="preserve">). </w:t>
      </w:r>
    </w:p>
    <w:tbl>
      <w:tblPr>
        <w:tblW w:w="7864" w:type="dxa"/>
        <w:tblInd w:w="108" w:type="dxa"/>
        <w:tblLook w:val="04A0" w:firstRow="1" w:lastRow="0" w:firstColumn="1" w:lastColumn="0" w:noHBand="0" w:noVBand="1"/>
      </w:tblPr>
      <w:tblGrid>
        <w:gridCol w:w="2410"/>
        <w:gridCol w:w="1283"/>
        <w:gridCol w:w="961"/>
        <w:gridCol w:w="941"/>
        <w:gridCol w:w="2269"/>
      </w:tblGrid>
      <w:tr w:rsidR="005E34D5" w:rsidRPr="00D91630" w14:paraId="751015F2" w14:textId="77777777" w:rsidTr="00E43D50">
        <w:trPr>
          <w:trHeight w:val="255"/>
        </w:trPr>
        <w:tc>
          <w:tcPr>
            <w:tcW w:w="2410" w:type="dxa"/>
            <w:tcBorders>
              <w:top w:val="single" w:sz="4" w:space="0" w:color="auto"/>
              <w:left w:val="nil"/>
              <w:bottom w:val="single" w:sz="4" w:space="0" w:color="auto"/>
              <w:right w:val="nil"/>
            </w:tcBorders>
            <w:shd w:val="clear" w:color="auto" w:fill="auto"/>
            <w:noWrap/>
            <w:vAlign w:val="bottom"/>
            <w:hideMark/>
          </w:tcPr>
          <w:p w14:paraId="3E7F6909" w14:textId="77777777" w:rsidR="005E34D5" w:rsidRPr="00D91630" w:rsidRDefault="005E34D5" w:rsidP="00E43D50">
            <w:pPr>
              <w:spacing w:before="0" w:after="0"/>
              <w:rPr>
                <w:rFonts w:ascii="Arial" w:eastAsia="Times New Roman" w:hAnsi="Arial" w:cs="Arial"/>
                <w:b/>
                <w:bCs/>
                <w:sz w:val="20"/>
                <w:szCs w:val="20"/>
                <w:lang w:eastAsia="en-NZ"/>
              </w:rPr>
            </w:pPr>
            <w:r>
              <w:rPr>
                <w:rFonts w:ascii="Times New Roman" w:hAnsi="Times New Roman"/>
                <w:color w:val="000000" w:themeColor="text1"/>
                <w:sz w:val="24"/>
                <w:szCs w:val="24"/>
              </w:rPr>
              <w:t xml:space="preserve">  </w:t>
            </w:r>
            <w:r w:rsidRPr="00D91630">
              <w:rPr>
                <w:rFonts w:ascii="Arial" w:eastAsia="Times New Roman" w:hAnsi="Arial" w:cs="Arial"/>
                <w:b/>
                <w:bCs/>
                <w:sz w:val="20"/>
                <w:szCs w:val="20"/>
                <w:lang w:eastAsia="en-NZ"/>
              </w:rPr>
              <w:t>Ground Cover</w:t>
            </w:r>
          </w:p>
        </w:tc>
        <w:tc>
          <w:tcPr>
            <w:tcW w:w="1283" w:type="dxa"/>
            <w:tcBorders>
              <w:top w:val="single" w:sz="4" w:space="0" w:color="auto"/>
              <w:left w:val="nil"/>
              <w:bottom w:val="single" w:sz="4" w:space="0" w:color="auto"/>
              <w:right w:val="nil"/>
            </w:tcBorders>
            <w:shd w:val="clear" w:color="auto" w:fill="auto"/>
            <w:noWrap/>
            <w:vAlign w:val="bottom"/>
            <w:hideMark/>
          </w:tcPr>
          <w:p w14:paraId="38ED4D05"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Origin</w:t>
            </w:r>
          </w:p>
        </w:tc>
        <w:tc>
          <w:tcPr>
            <w:tcW w:w="961" w:type="dxa"/>
            <w:tcBorders>
              <w:top w:val="single" w:sz="4" w:space="0" w:color="auto"/>
              <w:left w:val="nil"/>
              <w:bottom w:val="single" w:sz="4" w:space="0" w:color="auto"/>
              <w:right w:val="nil"/>
            </w:tcBorders>
            <w:shd w:val="clear" w:color="auto" w:fill="auto"/>
            <w:noWrap/>
            <w:vAlign w:val="bottom"/>
            <w:hideMark/>
          </w:tcPr>
          <w:p w14:paraId="02B08EFD"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Class</w:t>
            </w:r>
          </w:p>
        </w:tc>
        <w:tc>
          <w:tcPr>
            <w:tcW w:w="941" w:type="dxa"/>
            <w:tcBorders>
              <w:top w:val="single" w:sz="4" w:space="0" w:color="auto"/>
              <w:left w:val="nil"/>
              <w:bottom w:val="single" w:sz="4" w:space="0" w:color="auto"/>
              <w:right w:val="nil"/>
            </w:tcBorders>
            <w:shd w:val="clear" w:color="auto" w:fill="auto"/>
            <w:noWrap/>
            <w:vAlign w:val="bottom"/>
            <w:hideMark/>
          </w:tcPr>
          <w:p w14:paraId="4A6A2F0A"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Grazed</w:t>
            </w:r>
          </w:p>
        </w:tc>
        <w:tc>
          <w:tcPr>
            <w:tcW w:w="2269" w:type="dxa"/>
            <w:tcBorders>
              <w:top w:val="single" w:sz="4" w:space="0" w:color="auto"/>
              <w:left w:val="nil"/>
              <w:bottom w:val="single" w:sz="4" w:space="0" w:color="auto"/>
              <w:right w:val="nil"/>
            </w:tcBorders>
            <w:shd w:val="clear" w:color="auto" w:fill="auto"/>
            <w:noWrap/>
            <w:vAlign w:val="bottom"/>
            <w:hideMark/>
          </w:tcPr>
          <w:p w14:paraId="669B7623" w14:textId="77777777" w:rsidR="005E34D5" w:rsidRPr="00D91630"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sz w:val="20"/>
                <w:szCs w:val="20"/>
                <w:lang w:eastAsia="en-NZ"/>
              </w:rPr>
              <w:t>Non-Grazed</w:t>
            </w:r>
          </w:p>
        </w:tc>
      </w:tr>
      <w:tr w:rsidR="005E34D5" w:rsidRPr="00D91630" w14:paraId="4C12D433" w14:textId="77777777" w:rsidTr="00E43D50">
        <w:trPr>
          <w:trHeight w:val="255"/>
        </w:trPr>
        <w:tc>
          <w:tcPr>
            <w:tcW w:w="2410" w:type="dxa"/>
            <w:tcBorders>
              <w:top w:val="nil"/>
              <w:left w:val="nil"/>
              <w:bottom w:val="nil"/>
              <w:right w:val="nil"/>
            </w:tcBorders>
            <w:shd w:val="clear" w:color="auto" w:fill="auto"/>
            <w:noWrap/>
            <w:vAlign w:val="bottom"/>
            <w:hideMark/>
          </w:tcPr>
          <w:p w14:paraId="0526E113"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 xml:space="preserve">Bare </w:t>
            </w:r>
          </w:p>
        </w:tc>
        <w:tc>
          <w:tcPr>
            <w:tcW w:w="1283" w:type="dxa"/>
            <w:tcBorders>
              <w:top w:val="nil"/>
              <w:left w:val="nil"/>
              <w:bottom w:val="nil"/>
              <w:right w:val="nil"/>
            </w:tcBorders>
            <w:shd w:val="clear" w:color="auto" w:fill="auto"/>
            <w:noWrap/>
            <w:vAlign w:val="bottom"/>
            <w:hideMark/>
          </w:tcPr>
          <w:p w14:paraId="3F9548A1" w14:textId="77777777" w:rsidR="005E34D5" w:rsidRPr="00D91630" w:rsidRDefault="005E34D5" w:rsidP="00E43D50">
            <w:pPr>
              <w:spacing w:before="0" w:after="0"/>
              <w:rPr>
                <w:rFonts w:ascii="Arial" w:eastAsia="Times New Roman" w:hAnsi="Arial" w:cs="Arial"/>
                <w:sz w:val="20"/>
                <w:szCs w:val="20"/>
                <w:lang w:eastAsia="en-NZ"/>
              </w:rPr>
            </w:pPr>
          </w:p>
        </w:tc>
        <w:tc>
          <w:tcPr>
            <w:tcW w:w="961" w:type="dxa"/>
            <w:tcBorders>
              <w:top w:val="nil"/>
              <w:left w:val="nil"/>
              <w:bottom w:val="nil"/>
              <w:right w:val="nil"/>
            </w:tcBorders>
            <w:shd w:val="clear" w:color="auto" w:fill="auto"/>
            <w:noWrap/>
            <w:vAlign w:val="bottom"/>
            <w:hideMark/>
          </w:tcPr>
          <w:p w14:paraId="5D102134" w14:textId="77777777" w:rsidR="005E34D5" w:rsidRPr="00D91630" w:rsidRDefault="005E34D5" w:rsidP="00E43D50">
            <w:pPr>
              <w:spacing w:before="0" w:after="0"/>
              <w:rPr>
                <w:rFonts w:ascii="Arial" w:eastAsia="Times New Roman" w:hAnsi="Arial" w:cs="Arial"/>
                <w:sz w:val="20"/>
                <w:szCs w:val="20"/>
                <w:lang w:eastAsia="en-NZ"/>
              </w:rPr>
            </w:pPr>
          </w:p>
        </w:tc>
        <w:tc>
          <w:tcPr>
            <w:tcW w:w="941" w:type="dxa"/>
            <w:tcBorders>
              <w:top w:val="nil"/>
              <w:left w:val="nil"/>
              <w:bottom w:val="nil"/>
              <w:right w:val="nil"/>
            </w:tcBorders>
            <w:shd w:val="clear" w:color="auto" w:fill="auto"/>
            <w:noWrap/>
            <w:vAlign w:val="bottom"/>
            <w:hideMark/>
          </w:tcPr>
          <w:p w14:paraId="4ED6A420"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26.6</w:t>
            </w:r>
          </w:p>
        </w:tc>
        <w:tc>
          <w:tcPr>
            <w:tcW w:w="2269" w:type="dxa"/>
            <w:tcBorders>
              <w:top w:val="nil"/>
              <w:left w:val="nil"/>
              <w:bottom w:val="nil"/>
              <w:right w:val="nil"/>
            </w:tcBorders>
            <w:shd w:val="clear" w:color="auto" w:fill="auto"/>
            <w:noWrap/>
            <w:vAlign w:val="bottom"/>
            <w:hideMark/>
          </w:tcPr>
          <w:p w14:paraId="1B635078"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25.8</w:t>
            </w:r>
          </w:p>
        </w:tc>
      </w:tr>
      <w:tr w:rsidR="005E34D5" w:rsidRPr="00D91630" w14:paraId="061EDC6F" w14:textId="77777777" w:rsidTr="00E43D50">
        <w:trPr>
          <w:trHeight w:val="255"/>
        </w:trPr>
        <w:tc>
          <w:tcPr>
            <w:tcW w:w="2410" w:type="dxa"/>
            <w:tcBorders>
              <w:top w:val="nil"/>
              <w:left w:val="nil"/>
              <w:bottom w:val="nil"/>
              <w:right w:val="nil"/>
            </w:tcBorders>
            <w:shd w:val="clear" w:color="auto" w:fill="auto"/>
            <w:noWrap/>
            <w:vAlign w:val="bottom"/>
            <w:hideMark/>
          </w:tcPr>
          <w:p w14:paraId="096382BF"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Browntop</w:t>
            </w:r>
          </w:p>
        </w:tc>
        <w:tc>
          <w:tcPr>
            <w:tcW w:w="1283" w:type="dxa"/>
            <w:tcBorders>
              <w:top w:val="nil"/>
              <w:left w:val="nil"/>
              <w:bottom w:val="nil"/>
              <w:right w:val="nil"/>
            </w:tcBorders>
            <w:shd w:val="clear" w:color="auto" w:fill="auto"/>
            <w:noWrap/>
            <w:vAlign w:val="bottom"/>
            <w:hideMark/>
          </w:tcPr>
          <w:p w14:paraId="499B812C"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Introduced</w:t>
            </w:r>
          </w:p>
        </w:tc>
        <w:tc>
          <w:tcPr>
            <w:tcW w:w="961" w:type="dxa"/>
            <w:tcBorders>
              <w:top w:val="nil"/>
              <w:left w:val="nil"/>
              <w:bottom w:val="nil"/>
              <w:right w:val="nil"/>
            </w:tcBorders>
            <w:shd w:val="clear" w:color="auto" w:fill="auto"/>
            <w:noWrap/>
            <w:vAlign w:val="bottom"/>
            <w:hideMark/>
          </w:tcPr>
          <w:p w14:paraId="6DB76021"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Grass</w:t>
            </w:r>
          </w:p>
        </w:tc>
        <w:tc>
          <w:tcPr>
            <w:tcW w:w="941" w:type="dxa"/>
            <w:tcBorders>
              <w:top w:val="nil"/>
              <w:left w:val="nil"/>
              <w:bottom w:val="nil"/>
              <w:right w:val="nil"/>
            </w:tcBorders>
            <w:shd w:val="clear" w:color="auto" w:fill="auto"/>
            <w:noWrap/>
            <w:vAlign w:val="bottom"/>
            <w:hideMark/>
          </w:tcPr>
          <w:p w14:paraId="2EEFC874"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8.5</w:t>
            </w:r>
          </w:p>
        </w:tc>
        <w:tc>
          <w:tcPr>
            <w:tcW w:w="2269" w:type="dxa"/>
            <w:tcBorders>
              <w:top w:val="nil"/>
              <w:left w:val="nil"/>
              <w:bottom w:val="nil"/>
              <w:right w:val="nil"/>
            </w:tcBorders>
            <w:shd w:val="clear" w:color="auto" w:fill="auto"/>
            <w:noWrap/>
            <w:vAlign w:val="bottom"/>
            <w:hideMark/>
          </w:tcPr>
          <w:p w14:paraId="3FE9C45C"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18.0</w:t>
            </w:r>
          </w:p>
        </w:tc>
      </w:tr>
      <w:tr w:rsidR="005E34D5" w:rsidRPr="00D91630" w14:paraId="3A2353F3" w14:textId="77777777" w:rsidTr="00E43D50">
        <w:trPr>
          <w:trHeight w:val="255"/>
        </w:trPr>
        <w:tc>
          <w:tcPr>
            <w:tcW w:w="2410" w:type="dxa"/>
            <w:tcBorders>
              <w:top w:val="nil"/>
              <w:left w:val="nil"/>
              <w:bottom w:val="nil"/>
              <w:right w:val="nil"/>
            </w:tcBorders>
            <w:shd w:val="clear" w:color="auto" w:fill="auto"/>
            <w:noWrap/>
            <w:vAlign w:val="bottom"/>
            <w:hideMark/>
          </w:tcPr>
          <w:p w14:paraId="68FB4E16" w14:textId="77777777" w:rsidR="005E34D5" w:rsidRPr="00D91630" w:rsidRDefault="005E34D5" w:rsidP="00E43D50">
            <w:pPr>
              <w:spacing w:before="0" w:after="0"/>
              <w:rPr>
                <w:rFonts w:ascii="Arial" w:eastAsia="Times New Roman" w:hAnsi="Arial" w:cs="Arial"/>
                <w:i/>
                <w:sz w:val="20"/>
                <w:szCs w:val="20"/>
                <w:lang w:eastAsia="en-NZ"/>
              </w:rPr>
            </w:pPr>
            <w:r w:rsidRPr="00D91630">
              <w:rPr>
                <w:rFonts w:ascii="Arial" w:eastAsia="Times New Roman" w:hAnsi="Arial" w:cs="Arial"/>
                <w:i/>
                <w:sz w:val="20"/>
                <w:szCs w:val="20"/>
                <w:lang w:eastAsia="en-NZ"/>
              </w:rPr>
              <w:t>Hieracium pilosella</w:t>
            </w:r>
          </w:p>
        </w:tc>
        <w:tc>
          <w:tcPr>
            <w:tcW w:w="1283" w:type="dxa"/>
            <w:tcBorders>
              <w:top w:val="nil"/>
              <w:left w:val="nil"/>
              <w:bottom w:val="nil"/>
              <w:right w:val="nil"/>
            </w:tcBorders>
            <w:shd w:val="clear" w:color="auto" w:fill="auto"/>
            <w:noWrap/>
            <w:vAlign w:val="bottom"/>
            <w:hideMark/>
          </w:tcPr>
          <w:p w14:paraId="0BEF91F0"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Introduced</w:t>
            </w:r>
          </w:p>
        </w:tc>
        <w:tc>
          <w:tcPr>
            <w:tcW w:w="961" w:type="dxa"/>
            <w:tcBorders>
              <w:top w:val="nil"/>
              <w:left w:val="nil"/>
              <w:bottom w:val="nil"/>
              <w:right w:val="nil"/>
            </w:tcBorders>
            <w:shd w:val="clear" w:color="auto" w:fill="auto"/>
            <w:noWrap/>
            <w:vAlign w:val="bottom"/>
            <w:hideMark/>
          </w:tcPr>
          <w:p w14:paraId="00BE65E7"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Herb</w:t>
            </w:r>
          </w:p>
        </w:tc>
        <w:tc>
          <w:tcPr>
            <w:tcW w:w="941" w:type="dxa"/>
            <w:tcBorders>
              <w:top w:val="nil"/>
              <w:left w:val="nil"/>
              <w:bottom w:val="nil"/>
              <w:right w:val="nil"/>
            </w:tcBorders>
            <w:shd w:val="clear" w:color="auto" w:fill="auto"/>
            <w:noWrap/>
            <w:vAlign w:val="bottom"/>
            <w:hideMark/>
          </w:tcPr>
          <w:p w14:paraId="23580DDC"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56.3</w:t>
            </w:r>
          </w:p>
        </w:tc>
        <w:tc>
          <w:tcPr>
            <w:tcW w:w="2269" w:type="dxa"/>
            <w:tcBorders>
              <w:top w:val="nil"/>
              <w:left w:val="nil"/>
              <w:bottom w:val="nil"/>
              <w:right w:val="nil"/>
            </w:tcBorders>
            <w:shd w:val="clear" w:color="auto" w:fill="auto"/>
            <w:noWrap/>
            <w:vAlign w:val="bottom"/>
            <w:hideMark/>
          </w:tcPr>
          <w:p w14:paraId="04187A95" w14:textId="77777777" w:rsidR="005E34D5" w:rsidRPr="00D91630" w:rsidRDefault="005E34D5" w:rsidP="00E43D50">
            <w:pPr>
              <w:spacing w:before="0" w:after="0"/>
              <w:jc w:val="center"/>
              <w:rPr>
                <w:rFonts w:ascii="Arial" w:eastAsia="Times New Roman" w:hAnsi="Arial" w:cs="Arial"/>
                <w:sz w:val="20"/>
                <w:szCs w:val="20"/>
                <w:lang w:eastAsia="en-NZ"/>
              </w:rPr>
            </w:pPr>
          </w:p>
        </w:tc>
      </w:tr>
      <w:tr w:rsidR="005E34D5" w:rsidRPr="00D91630" w14:paraId="4F2F6292" w14:textId="77777777" w:rsidTr="00E43D50">
        <w:trPr>
          <w:trHeight w:val="255"/>
        </w:trPr>
        <w:tc>
          <w:tcPr>
            <w:tcW w:w="2410" w:type="dxa"/>
            <w:tcBorders>
              <w:top w:val="nil"/>
              <w:left w:val="nil"/>
              <w:bottom w:val="nil"/>
              <w:right w:val="nil"/>
            </w:tcBorders>
            <w:shd w:val="clear" w:color="auto" w:fill="auto"/>
            <w:noWrap/>
            <w:vAlign w:val="bottom"/>
            <w:hideMark/>
          </w:tcPr>
          <w:p w14:paraId="78585ABE" w14:textId="77777777" w:rsidR="005E34D5" w:rsidRPr="00D91630" w:rsidRDefault="005E34D5" w:rsidP="00E43D50">
            <w:pPr>
              <w:spacing w:before="0" w:after="0"/>
              <w:rPr>
                <w:rFonts w:ascii="Arial" w:eastAsia="Times New Roman" w:hAnsi="Arial" w:cs="Arial"/>
                <w:i/>
                <w:sz w:val="20"/>
                <w:szCs w:val="20"/>
                <w:lang w:eastAsia="en-NZ"/>
              </w:rPr>
            </w:pPr>
            <w:r w:rsidRPr="00D91630">
              <w:rPr>
                <w:rFonts w:ascii="Arial" w:eastAsia="Times New Roman" w:hAnsi="Arial" w:cs="Arial"/>
                <w:i/>
                <w:sz w:val="20"/>
                <w:szCs w:val="20"/>
                <w:lang w:eastAsia="en-NZ"/>
              </w:rPr>
              <w:t>Hieracium praealtum</w:t>
            </w:r>
          </w:p>
        </w:tc>
        <w:tc>
          <w:tcPr>
            <w:tcW w:w="1283" w:type="dxa"/>
            <w:tcBorders>
              <w:top w:val="nil"/>
              <w:left w:val="nil"/>
              <w:bottom w:val="nil"/>
              <w:right w:val="nil"/>
            </w:tcBorders>
            <w:shd w:val="clear" w:color="auto" w:fill="auto"/>
            <w:noWrap/>
            <w:vAlign w:val="bottom"/>
            <w:hideMark/>
          </w:tcPr>
          <w:p w14:paraId="709E1BDD"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Introduced</w:t>
            </w:r>
          </w:p>
        </w:tc>
        <w:tc>
          <w:tcPr>
            <w:tcW w:w="961" w:type="dxa"/>
            <w:tcBorders>
              <w:top w:val="nil"/>
              <w:left w:val="nil"/>
              <w:right w:val="nil"/>
            </w:tcBorders>
            <w:shd w:val="clear" w:color="auto" w:fill="auto"/>
            <w:noWrap/>
            <w:vAlign w:val="bottom"/>
            <w:hideMark/>
          </w:tcPr>
          <w:p w14:paraId="7C9FDC67"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Herb</w:t>
            </w:r>
          </w:p>
        </w:tc>
        <w:tc>
          <w:tcPr>
            <w:tcW w:w="941" w:type="dxa"/>
            <w:tcBorders>
              <w:top w:val="nil"/>
              <w:left w:val="nil"/>
              <w:right w:val="nil"/>
            </w:tcBorders>
            <w:shd w:val="clear" w:color="auto" w:fill="auto"/>
            <w:noWrap/>
            <w:vAlign w:val="bottom"/>
            <w:hideMark/>
          </w:tcPr>
          <w:p w14:paraId="1BD743A5"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1.3</w:t>
            </w:r>
          </w:p>
        </w:tc>
        <w:tc>
          <w:tcPr>
            <w:tcW w:w="2269" w:type="dxa"/>
            <w:tcBorders>
              <w:top w:val="nil"/>
              <w:left w:val="nil"/>
              <w:right w:val="nil"/>
            </w:tcBorders>
            <w:shd w:val="clear" w:color="auto" w:fill="auto"/>
            <w:noWrap/>
            <w:vAlign w:val="bottom"/>
            <w:hideMark/>
          </w:tcPr>
          <w:p w14:paraId="2C4ADDE5"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55.8</w:t>
            </w:r>
          </w:p>
        </w:tc>
      </w:tr>
      <w:tr w:rsidR="005E34D5" w:rsidRPr="00D91630" w14:paraId="1806B8C8" w14:textId="77777777" w:rsidTr="00E43D50">
        <w:trPr>
          <w:trHeight w:val="255"/>
        </w:trPr>
        <w:tc>
          <w:tcPr>
            <w:tcW w:w="2410" w:type="dxa"/>
            <w:tcBorders>
              <w:top w:val="nil"/>
              <w:left w:val="nil"/>
              <w:bottom w:val="nil"/>
              <w:right w:val="nil"/>
            </w:tcBorders>
            <w:shd w:val="clear" w:color="auto" w:fill="auto"/>
            <w:noWrap/>
            <w:vAlign w:val="bottom"/>
          </w:tcPr>
          <w:p w14:paraId="67E566B5"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Sheep's Sorrel</w:t>
            </w:r>
          </w:p>
        </w:tc>
        <w:tc>
          <w:tcPr>
            <w:tcW w:w="1283" w:type="dxa"/>
            <w:tcBorders>
              <w:top w:val="nil"/>
              <w:left w:val="nil"/>
              <w:bottom w:val="nil"/>
              <w:right w:val="nil"/>
            </w:tcBorders>
            <w:shd w:val="clear" w:color="auto" w:fill="auto"/>
            <w:noWrap/>
            <w:vAlign w:val="bottom"/>
          </w:tcPr>
          <w:p w14:paraId="66A22EA1"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Introduced</w:t>
            </w:r>
          </w:p>
        </w:tc>
        <w:tc>
          <w:tcPr>
            <w:tcW w:w="961" w:type="dxa"/>
            <w:tcBorders>
              <w:top w:val="nil"/>
              <w:left w:val="nil"/>
              <w:bottom w:val="single" w:sz="4" w:space="0" w:color="auto"/>
              <w:right w:val="nil"/>
            </w:tcBorders>
            <w:shd w:val="clear" w:color="auto" w:fill="auto"/>
            <w:noWrap/>
            <w:vAlign w:val="bottom"/>
          </w:tcPr>
          <w:p w14:paraId="76E3C082"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Herb</w:t>
            </w:r>
          </w:p>
        </w:tc>
        <w:tc>
          <w:tcPr>
            <w:tcW w:w="941" w:type="dxa"/>
            <w:tcBorders>
              <w:top w:val="nil"/>
              <w:left w:val="nil"/>
              <w:bottom w:val="single" w:sz="4" w:space="0" w:color="auto"/>
              <w:right w:val="nil"/>
            </w:tcBorders>
            <w:shd w:val="clear" w:color="auto" w:fill="auto"/>
            <w:noWrap/>
            <w:vAlign w:val="bottom"/>
          </w:tcPr>
          <w:p w14:paraId="1A5D3C41"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0.17</w:t>
            </w:r>
          </w:p>
        </w:tc>
        <w:tc>
          <w:tcPr>
            <w:tcW w:w="2269" w:type="dxa"/>
            <w:tcBorders>
              <w:top w:val="nil"/>
              <w:left w:val="nil"/>
              <w:bottom w:val="single" w:sz="4" w:space="0" w:color="auto"/>
              <w:right w:val="nil"/>
            </w:tcBorders>
            <w:shd w:val="clear" w:color="auto" w:fill="auto"/>
            <w:noWrap/>
            <w:vAlign w:val="bottom"/>
            <w:hideMark/>
          </w:tcPr>
          <w:p w14:paraId="05DD5B5D" w14:textId="77777777" w:rsidR="005E34D5" w:rsidRPr="00D91630" w:rsidRDefault="005E34D5" w:rsidP="00E43D50">
            <w:pPr>
              <w:spacing w:before="0" w:after="0"/>
              <w:jc w:val="center"/>
              <w:rPr>
                <w:rFonts w:ascii="Arial" w:eastAsia="Times New Roman" w:hAnsi="Arial" w:cs="Arial"/>
                <w:sz w:val="20"/>
                <w:szCs w:val="20"/>
                <w:lang w:eastAsia="en-NZ"/>
              </w:rPr>
            </w:pPr>
          </w:p>
        </w:tc>
      </w:tr>
      <w:tr w:rsidR="005E34D5" w:rsidRPr="00D91630" w14:paraId="3873981E" w14:textId="77777777" w:rsidTr="00E43D50">
        <w:trPr>
          <w:trHeight w:val="255"/>
        </w:trPr>
        <w:tc>
          <w:tcPr>
            <w:tcW w:w="2410" w:type="dxa"/>
            <w:tcBorders>
              <w:top w:val="nil"/>
              <w:left w:val="nil"/>
              <w:bottom w:val="nil"/>
              <w:right w:val="nil"/>
            </w:tcBorders>
            <w:shd w:val="clear" w:color="auto" w:fill="auto"/>
            <w:noWrap/>
            <w:vAlign w:val="bottom"/>
          </w:tcPr>
          <w:p w14:paraId="54EB9AC2" w14:textId="77777777" w:rsidR="005E34D5" w:rsidRPr="00D91630" w:rsidRDefault="005E34D5" w:rsidP="00E43D50">
            <w:pPr>
              <w:spacing w:before="0" w:after="0"/>
              <w:rPr>
                <w:rFonts w:ascii="Arial" w:eastAsia="Times New Roman" w:hAnsi="Arial" w:cs="Arial"/>
                <w:sz w:val="20"/>
                <w:szCs w:val="20"/>
                <w:lang w:eastAsia="en-NZ"/>
              </w:rPr>
            </w:pPr>
          </w:p>
        </w:tc>
        <w:tc>
          <w:tcPr>
            <w:tcW w:w="1283" w:type="dxa"/>
            <w:tcBorders>
              <w:top w:val="nil"/>
              <w:left w:val="nil"/>
              <w:bottom w:val="nil"/>
              <w:right w:val="nil"/>
            </w:tcBorders>
            <w:shd w:val="clear" w:color="auto" w:fill="auto"/>
            <w:noWrap/>
            <w:vAlign w:val="bottom"/>
          </w:tcPr>
          <w:p w14:paraId="6D9CF6F7" w14:textId="77777777" w:rsidR="005E34D5" w:rsidRPr="00D91630" w:rsidRDefault="005E34D5" w:rsidP="00E43D50">
            <w:pPr>
              <w:spacing w:before="0" w:after="0"/>
              <w:rPr>
                <w:rFonts w:ascii="Arial" w:eastAsia="Times New Roman" w:hAnsi="Arial" w:cs="Arial"/>
                <w:bCs/>
                <w:iCs/>
                <w:sz w:val="20"/>
                <w:szCs w:val="20"/>
                <w:lang w:eastAsia="en-NZ"/>
              </w:rPr>
            </w:pPr>
          </w:p>
        </w:tc>
        <w:tc>
          <w:tcPr>
            <w:tcW w:w="961" w:type="dxa"/>
            <w:tcBorders>
              <w:top w:val="single" w:sz="4" w:space="0" w:color="auto"/>
              <w:left w:val="nil"/>
              <w:bottom w:val="nil"/>
              <w:right w:val="nil"/>
            </w:tcBorders>
            <w:shd w:val="clear" w:color="auto" w:fill="auto"/>
            <w:noWrap/>
            <w:vAlign w:val="bottom"/>
          </w:tcPr>
          <w:p w14:paraId="39BB508D" w14:textId="77777777" w:rsidR="005E34D5" w:rsidRPr="00B01C58"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bCs/>
                <w:sz w:val="20"/>
                <w:szCs w:val="20"/>
                <w:lang w:eastAsia="en-NZ"/>
              </w:rPr>
              <w:t>Total</w:t>
            </w:r>
          </w:p>
        </w:tc>
        <w:tc>
          <w:tcPr>
            <w:tcW w:w="941" w:type="dxa"/>
            <w:tcBorders>
              <w:top w:val="single" w:sz="4" w:space="0" w:color="auto"/>
              <w:left w:val="nil"/>
              <w:bottom w:val="nil"/>
              <w:right w:val="nil"/>
            </w:tcBorders>
            <w:shd w:val="clear" w:color="auto" w:fill="auto"/>
            <w:noWrap/>
            <w:vAlign w:val="bottom"/>
          </w:tcPr>
          <w:p w14:paraId="620DFD93" w14:textId="77777777" w:rsidR="005E34D5" w:rsidRPr="00B01C58" w:rsidRDefault="005E34D5" w:rsidP="00E43D50">
            <w:pPr>
              <w:spacing w:before="0" w:after="0"/>
              <w:jc w:val="center"/>
              <w:rPr>
                <w:rFonts w:ascii="Arial" w:eastAsia="Times New Roman" w:hAnsi="Arial" w:cs="Arial"/>
                <w:b/>
                <w:sz w:val="20"/>
                <w:szCs w:val="20"/>
                <w:lang w:eastAsia="en-NZ"/>
              </w:rPr>
            </w:pPr>
            <w:r>
              <w:rPr>
                <w:rFonts w:ascii="Arial" w:eastAsia="Times New Roman" w:hAnsi="Arial" w:cs="Arial"/>
                <w:b/>
                <w:sz w:val="20"/>
                <w:szCs w:val="20"/>
                <w:lang w:eastAsia="en-NZ"/>
              </w:rPr>
              <w:t>66.3</w:t>
            </w:r>
          </w:p>
        </w:tc>
        <w:tc>
          <w:tcPr>
            <w:tcW w:w="2269" w:type="dxa"/>
            <w:tcBorders>
              <w:top w:val="single" w:sz="4" w:space="0" w:color="auto"/>
              <w:left w:val="nil"/>
              <w:bottom w:val="nil"/>
              <w:right w:val="nil"/>
            </w:tcBorders>
            <w:shd w:val="clear" w:color="auto" w:fill="auto"/>
            <w:noWrap/>
            <w:vAlign w:val="bottom"/>
          </w:tcPr>
          <w:p w14:paraId="4DC5CDC3" w14:textId="77777777" w:rsidR="005E34D5" w:rsidRPr="00B01C58" w:rsidRDefault="005E34D5" w:rsidP="00E43D50">
            <w:pPr>
              <w:spacing w:before="0" w:after="0"/>
              <w:jc w:val="center"/>
              <w:rPr>
                <w:rFonts w:ascii="Arial" w:eastAsia="Times New Roman" w:hAnsi="Arial" w:cs="Arial"/>
                <w:b/>
                <w:sz w:val="20"/>
                <w:szCs w:val="20"/>
                <w:lang w:eastAsia="en-NZ"/>
              </w:rPr>
            </w:pPr>
            <w:r>
              <w:rPr>
                <w:rFonts w:ascii="Arial" w:eastAsia="Times New Roman" w:hAnsi="Arial" w:cs="Arial"/>
                <w:b/>
                <w:sz w:val="20"/>
                <w:szCs w:val="20"/>
                <w:lang w:eastAsia="en-NZ"/>
              </w:rPr>
              <w:t>73.8</w:t>
            </w:r>
          </w:p>
        </w:tc>
      </w:tr>
      <w:tr w:rsidR="005E34D5" w:rsidRPr="00D91630" w14:paraId="1973A5E1" w14:textId="77777777" w:rsidTr="00E43D50">
        <w:trPr>
          <w:trHeight w:val="255"/>
        </w:trPr>
        <w:tc>
          <w:tcPr>
            <w:tcW w:w="2410" w:type="dxa"/>
            <w:tcBorders>
              <w:top w:val="nil"/>
              <w:left w:val="nil"/>
              <w:bottom w:val="nil"/>
              <w:right w:val="nil"/>
            </w:tcBorders>
            <w:shd w:val="clear" w:color="auto" w:fill="auto"/>
            <w:noWrap/>
            <w:vAlign w:val="bottom"/>
          </w:tcPr>
          <w:p w14:paraId="459F8E6A" w14:textId="77777777" w:rsidR="005E34D5" w:rsidRPr="00D91630" w:rsidRDefault="005E34D5" w:rsidP="00E43D50">
            <w:pPr>
              <w:spacing w:before="0" w:after="0"/>
              <w:rPr>
                <w:rFonts w:ascii="Arial" w:eastAsia="Times New Roman" w:hAnsi="Arial" w:cs="Arial"/>
                <w:sz w:val="20"/>
                <w:szCs w:val="20"/>
                <w:lang w:eastAsia="en-NZ"/>
              </w:rPr>
            </w:pPr>
          </w:p>
        </w:tc>
        <w:tc>
          <w:tcPr>
            <w:tcW w:w="1283" w:type="dxa"/>
            <w:tcBorders>
              <w:top w:val="nil"/>
              <w:left w:val="nil"/>
              <w:bottom w:val="nil"/>
              <w:right w:val="nil"/>
            </w:tcBorders>
            <w:shd w:val="clear" w:color="auto" w:fill="auto"/>
            <w:noWrap/>
            <w:vAlign w:val="bottom"/>
          </w:tcPr>
          <w:p w14:paraId="15275858" w14:textId="77777777" w:rsidR="005E34D5" w:rsidRPr="00D91630" w:rsidRDefault="005E34D5" w:rsidP="00E43D50">
            <w:pPr>
              <w:spacing w:before="0" w:after="0"/>
              <w:rPr>
                <w:rFonts w:ascii="Arial" w:eastAsia="Times New Roman" w:hAnsi="Arial" w:cs="Arial"/>
                <w:bCs/>
                <w:iCs/>
                <w:sz w:val="20"/>
                <w:szCs w:val="20"/>
                <w:lang w:eastAsia="en-NZ"/>
              </w:rPr>
            </w:pPr>
          </w:p>
        </w:tc>
        <w:tc>
          <w:tcPr>
            <w:tcW w:w="961" w:type="dxa"/>
            <w:tcBorders>
              <w:top w:val="nil"/>
              <w:left w:val="nil"/>
              <w:bottom w:val="nil"/>
              <w:right w:val="nil"/>
            </w:tcBorders>
            <w:shd w:val="clear" w:color="auto" w:fill="auto"/>
            <w:noWrap/>
            <w:vAlign w:val="bottom"/>
          </w:tcPr>
          <w:p w14:paraId="2174E7A9" w14:textId="77777777" w:rsidR="005E34D5" w:rsidRPr="00D91630" w:rsidRDefault="005E34D5" w:rsidP="00E43D50">
            <w:pPr>
              <w:spacing w:before="0" w:after="0"/>
              <w:rPr>
                <w:rFonts w:ascii="Arial" w:eastAsia="Times New Roman" w:hAnsi="Arial" w:cs="Arial"/>
                <w:sz w:val="20"/>
                <w:szCs w:val="20"/>
                <w:lang w:eastAsia="en-NZ"/>
              </w:rPr>
            </w:pPr>
          </w:p>
        </w:tc>
        <w:tc>
          <w:tcPr>
            <w:tcW w:w="941" w:type="dxa"/>
            <w:tcBorders>
              <w:top w:val="nil"/>
              <w:left w:val="nil"/>
              <w:bottom w:val="nil"/>
              <w:right w:val="nil"/>
            </w:tcBorders>
            <w:shd w:val="clear" w:color="auto" w:fill="auto"/>
            <w:noWrap/>
            <w:vAlign w:val="bottom"/>
          </w:tcPr>
          <w:p w14:paraId="1CE80102" w14:textId="77777777" w:rsidR="005E34D5" w:rsidRPr="00D91630" w:rsidRDefault="005E34D5" w:rsidP="00E43D50">
            <w:pPr>
              <w:spacing w:before="0" w:after="0"/>
              <w:jc w:val="center"/>
              <w:rPr>
                <w:rFonts w:ascii="Arial" w:eastAsia="Times New Roman" w:hAnsi="Arial" w:cs="Arial"/>
                <w:sz w:val="20"/>
                <w:szCs w:val="20"/>
                <w:lang w:eastAsia="en-NZ"/>
              </w:rPr>
            </w:pPr>
          </w:p>
        </w:tc>
        <w:tc>
          <w:tcPr>
            <w:tcW w:w="2269" w:type="dxa"/>
            <w:tcBorders>
              <w:top w:val="nil"/>
              <w:left w:val="nil"/>
              <w:bottom w:val="nil"/>
              <w:right w:val="nil"/>
            </w:tcBorders>
            <w:shd w:val="clear" w:color="auto" w:fill="auto"/>
            <w:noWrap/>
            <w:vAlign w:val="bottom"/>
          </w:tcPr>
          <w:p w14:paraId="0B7B6F90" w14:textId="77777777" w:rsidR="005E34D5" w:rsidRPr="00D91630" w:rsidRDefault="005E34D5" w:rsidP="00E43D50">
            <w:pPr>
              <w:spacing w:before="0" w:after="0"/>
              <w:jc w:val="center"/>
              <w:rPr>
                <w:rFonts w:ascii="Arial" w:eastAsia="Times New Roman" w:hAnsi="Arial" w:cs="Arial"/>
                <w:sz w:val="20"/>
                <w:szCs w:val="20"/>
                <w:lang w:eastAsia="en-NZ"/>
              </w:rPr>
            </w:pPr>
          </w:p>
        </w:tc>
      </w:tr>
      <w:tr w:rsidR="005E34D5" w:rsidRPr="00D91630" w14:paraId="20D25CFC" w14:textId="77777777" w:rsidTr="00E43D50">
        <w:trPr>
          <w:trHeight w:val="255"/>
        </w:trPr>
        <w:tc>
          <w:tcPr>
            <w:tcW w:w="2410" w:type="dxa"/>
            <w:tcBorders>
              <w:top w:val="nil"/>
              <w:left w:val="nil"/>
              <w:bottom w:val="nil"/>
              <w:right w:val="nil"/>
            </w:tcBorders>
            <w:shd w:val="clear" w:color="auto" w:fill="auto"/>
            <w:noWrap/>
            <w:vAlign w:val="bottom"/>
          </w:tcPr>
          <w:p w14:paraId="04AF75EB"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Fescue tussock</w:t>
            </w:r>
          </w:p>
        </w:tc>
        <w:tc>
          <w:tcPr>
            <w:tcW w:w="1283" w:type="dxa"/>
            <w:tcBorders>
              <w:top w:val="nil"/>
              <w:left w:val="nil"/>
              <w:bottom w:val="nil"/>
              <w:right w:val="nil"/>
            </w:tcBorders>
            <w:shd w:val="clear" w:color="auto" w:fill="auto"/>
            <w:noWrap/>
            <w:vAlign w:val="bottom"/>
          </w:tcPr>
          <w:p w14:paraId="5A4B6F4B" w14:textId="77777777" w:rsidR="005E34D5" w:rsidRPr="00D91630" w:rsidRDefault="005E34D5" w:rsidP="00E43D50">
            <w:pPr>
              <w:spacing w:before="0" w:after="0"/>
              <w:rPr>
                <w:rFonts w:ascii="Arial" w:eastAsia="Times New Roman" w:hAnsi="Arial" w:cs="Arial"/>
                <w:bCs/>
                <w:iCs/>
                <w:sz w:val="20"/>
                <w:szCs w:val="20"/>
                <w:lang w:eastAsia="en-NZ"/>
              </w:rPr>
            </w:pPr>
            <w:r w:rsidRPr="00D91630">
              <w:rPr>
                <w:rFonts w:ascii="Arial" w:eastAsia="Times New Roman" w:hAnsi="Arial" w:cs="Arial"/>
                <w:bCs/>
                <w:iCs/>
                <w:sz w:val="20"/>
                <w:szCs w:val="20"/>
                <w:lang w:eastAsia="en-NZ"/>
              </w:rPr>
              <w:t>Indigenous</w:t>
            </w:r>
          </w:p>
        </w:tc>
        <w:tc>
          <w:tcPr>
            <w:tcW w:w="961" w:type="dxa"/>
            <w:tcBorders>
              <w:top w:val="nil"/>
              <w:left w:val="nil"/>
              <w:bottom w:val="nil"/>
              <w:right w:val="nil"/>
            </w:tcBorders>
            <w:shd w:val="clear" w:color="auto" w:fill="auto"/>
            <w:noWrap/>
            <w:vAlign w:val="bottom"/>
          </w:tcPr>
          <w:p w14:paraId="1AF96F8F" w14:textId="77777777" w:rsidR="005E34D5" w:rsidRPr="00D91630" w:rsidRDefault="005E34D5" w:rsidP="00E43D50">
            <w:pPr>
              <w:spacing w:before="0" w:after="0"/>
              <w:rPr>
                <w:rFonts w:ascii="Arial" w:eastAsia="Times New Roman" w:hAnsi="Arial" w:cs="Arial"/>
                <w:sz w:val="20"/>
                <w:szCs w:val="20"/>
                <w:lang w:eastAsia="en-NZ"/>
              </w:rPr>
            </w:pPr>
            <w:r>
              <w:rPr>
                <w:rFonts w:ascii="Arial" w:eastAsia="Times New Roman" w:hAnsi="Arial" w:cs="Arial"/>
                <w:sz w:val="20"/>
                <w:szCs w:val="20"/>
                <w:lang w:eastAsia="en-NZ"/>
              </w:rPr>
              <w:t>T</w:t>
            </w:r>
            <w:r w:rsidRPr="00D91630">
              <w:rPr>
                <w:rFonts w:ascii="Arial" w:eastAsia="Times New Roman" w:hAnsi="Arial" w:cs="Arial"/>
                <w:sz w:val="20"/>
                <w:szCs w:val="20"/>
                <w:lang w:eastAsia="en-NZ"/>
              </w:rPr>
              <w:t>ussock</w:t>
            </w:r>
          </w:p>
        </w:tc>
        <w:tc>
          <w:tcPr>
            <w:tcW w:w="941" w:type="dxa"/>
            <w:tcBorders>
              <w:top w:val="nil"/>
              <w:left w:val="nil"/>
              <w:bottom w:val="nil"/>
              <w:right w:val="nil"/>
            </w:tcBorders>
            <w:shd w:val="clear" w:color="auto" w:fill="auto"/>
            <w:noWrap/>
            <w:vAlign w:val="bottom"/>
          </w:tcPr>
          <w:p w14:paraId="6E397639"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0.25</w:t>
            </w:r>
          </w:p>
        </w:tc>
        <w:tc>
          <w:tcPr>
            <w:tcW w:w="2269" w:type="dxa"/>
            <w:tcBorders>
              <w:top w:val="nil"/>
              <w:left w:val="nil"/>
              <w:bottom w:val="nil"/>
              <w:right w:val="nil"/>
            </w:tcBorders>
            <w:shd w:val="clear" w:color="auto" w:fill="auto"/>
            <w:noWrap/>
            <w:vAlign w:val="bottom"/>
            <w:hideMark/>
          </w:tcPr>
          <w:p w14:paraId="2D79482B" w14:textId="77777777" w:rsidR="005E34D5" w:rsidRPr="00D91630" w:rsidRDefault="005E34D5" w:rsidP="00E43D50">
            <w:pPr>
              <w:spacing w:before="0" w:after="0"/>
              <w:jc w:val="center"/>
              <w:rPr>
                <w:rFonts w:ascii="Arial" w:eastAsia="Times New Roman" w:hAnsi="Arial" w:cs="Arial"/>
                <w:sz w:val="20"/>
                <w:szCs w:val="20"/>
                <w:lang w:eastAsia="en-NZ"/>
              </w:rPr>
            </w:pPr>
          </w:p>
        </w:tc>
      </w:tr>
      <w:tr w:rsidR="005E34D5" w:rsidRPr="00D91630" w14:paraId="262D006F" w14:textId="77777777" w:rsidTr="00E43D50">
        <w:trPr>
          <w:trHeight w:val="255"/>
        </w:trPr>
        <w:tc>
          <w:tcPr>
            <w:tcW w:w="2410" w:type="dxa"/>
            <w:tcBorders>
              <w:top w:val="nil"/>
              <w:left w:val="nil"/>
              <w:bottom w:val="nil"/>
              <w:right w:val="nil"/>
            </w:tcBorders>
            <w:shd w:val="clear" w:color="auto" w:fill="auto"/>
            <w:noWrap/>
            <w:vAlign w:val="bottom"/>
            <w:hideMark/>
          </w:tcPr>
          <w:p w14:paraId="4145EE56"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Danthonia</w:t>
            </w:r>
          </w:p>
        </w:tc>
        <w:tc>
          <w:tcPr>
            <w:tcW w:w="1283" w:type="dxa"/>
            <w:tcBorders>
              <w:top w:val="nil"/>
              <w:left w:val="nil"/>
              <w:bottom w:val="nil"/>
              <w:right w:val="nil"/>
            </w:tcBorders>
            <w:shd w:val="clear" w:color="auto" w:fill="auto"/>
            <w:noWrap/>
            <w:vAlign w:val="bottom"/>
            <w:hideMark/>
          </w:tcPr>
          <w:p w14:paraId="32D53B53" w14:textId="77777777" w:rsidR="005E34D5" w:rsidRPr="00D91630" w:rsidRDefault="005E34D5" w:rsidP="00E43D50">
            <w:pPr>
              <w:spacing w:before="0" w:after="0"/>
              <w:rPr>
                <w:rFonts w:ascii="Arial" w:eastAsia="Times New Roman" w:hAnsi="Arial" w:cs="Arial"/>
                <w:bCs/>
                <w:iCs/>
                <w:sz w:val="20"/>
                <w:szCs w:val="20"/>
                <w:lang w:eastAsia="en-NZ"/>
              </w:rPr>
            </w:pPr>
            <w:r w:rsidRPr="00D91630">
              <w:rPr>
                <w:rFonts w:ascii="Arial" w:eastAsia="Times New Roman" w:hAnsi="Arial" w:cs="Arial"/>
                <w:bCs/>
                <w:iCs/>
                <w:sz w:val="20"/>
                <w:szCs w:val="20"/>
                <w:lang w:eastAsia="en-NZ"/>
              </w:rPr>
              <w:t>Indigenous</w:t>
            </w:r>
          </w:p>
        </w:tc>
        <w:tc>
          <w:tcPr>
            <w:tcW w:w="961" w:type="dxa"/>
            <w:tcBorders>
              <w:top w:val="nil"/>
              <w:left w:val="nil"/>
              <w:right w:val="nil"/>
            </w:tcBorders>
            <w:shd w:val="clear" w:color="auto" w:fill="auto"/>
            <w:noWrap/>
            <w:vAlign w:val="bottom"/>
            <w:hideMark/>
          </w:tcPr>
          <w:p w14:paraId="3951B013"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Grass</w:t>
            </w:r>
          </w:p>
        </w:tc>
        <w:tc>
          <w:tcPr>
            <w:tcW w:w="941" w:type="dxa"/>
            <w:tcBorders>
              <w:top w:val="nil"/>
              <w:left w:val="nil"/>
              <w:right w:val="nil"/>
            </w:tcBorders>
            <w:shd w:val="clear" w:color="auto" w:fill="auto"/>
            <w:noWrap/>
            <w:vAlign w:val="bottom"/>
            <w:hideMark/>
          </w:tcPr>
          <w:p w14:paraId="0DDCA957" w14:textId="77777777" w:rsidR="005E34D5" w:rsidRPr="00D91630" w:rsidRDefault="005E34D5" w:rsidP="00E43D50">
            <w:pPr>
              <w:spacing w:before="0" w:after="0"/>
              <w:jc w:val="center"/>
              <w:rPr>
                <w:rFonts w:ascii="Arial" w:eastAsia="Times New Roman" w:hAnsi="Arial" w:cs="Arial"/>
                <w:sz w:val="20"/>
                <w:szCs w:val="20"/>
                <w:lang w:eastAsia="en-NZ"/>
              </w:rPr>
            </w:pPr>
            <w:r w:rsidRPr="00D91630">
              <w:rPr>
                <w:rFonts w:ascii="Arial" w:eastAsia="Times New Roman" w:hAnsi="Arial" w:cs="Arial"/>
                <w:sz w:val="20"/>
                <w:szCs w:val="20"/>
                <w:lang w:eastAsia="en-NZ"/>
              </w:rPr>
              <w:t>7</w:t>
            </w:r>
            <w:r>
              <w:rPr>
                <w:rFonts w:ascii="Arial" w:eastAsia="Times New Roman" w:hAnsi="Arial" w:cs="Arial"/>
                <w:sz w:val="20"/>
                <w:szCs w:val="20"/>
                <w:lang w:eastAsia="en-NZ"/>
              </w:rPr>
              <w:t>.0</w:t>
            </w:r>
          </w:p>
        </w:tc>
        <w:tc>
          <w:tcPr>
            <w:tcW w:w="2269" w:type="dxa"/>
            <w:tcBorders>
              <w:top w:val="nil"/>
              <w:left w:val="nil"/>
              <w:right w:val="nil"/>
            </w:tcBorders>
            <w:shd w:val="clear" w:color="auto" w:fill="auto"/>
            <w:noWrap/>
            <w:vAlign w:val="bottom"/>
            <w:hideMark/>
          </w:tcPr>
          <w:p w14:paraId="65591950" w14:textId="77777777" w:rsidR="005E34D5" w:rsidRPr="00D91630"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0.17</w:t>
            </w:r>
          </w:p>
        </w:tc>
      </w:tr>
      <w:tr w:rsidR="005E34D5" w:rsidRPr="00D91630" w14:paraId="451D4BFF" w14:textId="77777777" w:rsidTr="00E43D50">
        <w:trPr>
          <w:trHeight w:val="255"/>
        </w:trPr>
        <w:tc>
          <w:tcPr>
            <w:tcW w:w="2410" w:type="dxa"/>
            <w:tcBorders>
              <w:top w:val="nil"/>
              <w:left w:val="nil"/>
              <w:bottom w:val="nil"/>
              <w:right w:val="nil"/>
            </w:tcBorders>
            <w:shd w:val="clear" w:color="auto" w:fill="auto"/>
            <w:noWrap/>
            <w:vAlign w:val="bottom"/>
          </w:tcPr>
          <w:p w14:paraId="27766B28"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Other</w:t>
            </w:r>
          </w:p>
        </w:tc>
        <w:tc>
          <w:tcPr>
            <w:tcW w:w="1283" w:type="dxa"/>
            <w:tcBorders>
              <w:top w:val="nil"/>
              <w:left w:val="nil"/>
              <w:bottom w:val="nil"/>
              <w:right w:val="nil"/>
            </w:tcBorders>
            <w:shd w:val="clear" w:color="auto" w:fill="auto"/>
            <w:noWrap/>
            <w:vAlign w:val="bottom"/>
          </w:tcPr>
          <w:p w14:paraId="04F9A64A"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bCs/>
                <w:iCs/>
                <w:sz w:val="20"/>
                <w:szCs w:val="20"/>
                <w:lang w:eastAsia="en-NZ"/>
              </w:rPr>
              <w:t>Indigenous</w:t>
            </w:r>
          </w:p>
        </w:tc>
        <w:tc>
          <w:tcPr>
            <w:tcW w:w="961" w:type="dxa"/>
            <w:tcBorders>
              <w:top w:val="nil"/>
              <w:left w:val="nil"/>
              <w:right w:val="nil"/>
            </w:tcBorders>
            <w:shd w:val="clear" w:color="auto" w:fill="auto"/>
            <w:noWrap/>
            <w:vAlign w:val="bottom"/>
          </w:tcPr>
          <w:p w14:paraId="786D26AB"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Herb</w:t>
            </w:r>
          </w:p>
        </w:tc>
        <w:tc>
          <w:tcPr>
            <w:tcW w:w="941" w:type="dxa"/>
            <w:tcBorders>
              <w:top w:val="nil"/>
              <w:left w:val="nil"/>
              <w:right w:val="nil"/>
            </w:tcBorders>
            <w:shd w:val="clear" w:color="auto" w:fill="auto"/>
            <w:noWrap/>
            <w:vAlign w:val="bottom"/>
          </w:tcPr>
          <w:p w14:paraId="0E715A65"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0</w:t>
            </w:r>
            <w:r w:rsidRPr="004555C2">
              <w:rPr>
                <w:rFonts w:ascii="Arial" w:eastAsia="Times New Roman" w:hAnsi="Arial" w:cs="Arial"/>
                <w:sz w:val="20"/>
                <w:szCs w:val="20"/>
                <w:lang w:eastAsia="en-NZ"/>
              </w:rPr>
              <w:t>.1</w:t>
            </w:r>
            <w:r>
              <w:rPr>
                <w:rFonts w:ascii="Arial" w:eastAsia="Times New Roman" w:hAnsi="Arial" w:cs="Arial"/>
                <w:sz w:val="20"/>
                <w:szCs w:val="20"/>
                <w:lang w:eastAsia="en-NZ"/>
              </w:rPr>
              <w:t>5</w:t>
            </w:r>
          </w:p>
        </w:tc>
        <w:tc>
          <w:tcPr>
            <w:tcW w:w="2269" w:type="dxa"/>
            <w:tcBorders>
              <w:top w:val="nil"/>
              <w:left w:val="nil"/>
              <w:right w:val="nil"/>
            </w:tcBorders>
            <w:shd w:val="clear" w:color="auto" w:fill="auto"/>
            <w:noWrap/>
            <w:vAlign w:val="bottom"/>
          </w:tcPr>
          <w:p w14:paraId="2DA59A4D"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0.1</w:t>
            </w:r>
          </w:p>
        </w:tc>
      </w:tr>
      <w:tr w:rsidR="005E34D5" w:rsidRPr="00D91630" w14:paraId="1ADB1554" w14:textId="77777777" w:rsidTr="00E43D50">
        <w:trPr>
          <w:trHeight w:val="255"/>
        </w:trPr>
        <w:tc>
          <w:tcPr>
            <w:tcW w:w="2410" w:type="dxa"/>
            <w:tcBorders>
              <w:top w:val="nil"/>
              <w:left w:val="nil"/>
              <w:bottom w:val="nil"/>
              <w:right w:val="nil"/>
            </w:tcBorders>
            <w:shd w:val="clear" w:color="auto" w:fill="auto"/>
            <w:noWrap/>
            <w:vAlign w:val="bottom"/>
          </w:tcPr>
          <w:p w14:paraId="0FF94F2E" w14:textId="77777777" w:rsidR="005E34D5" w:rsidRPr="00CD219F" w:rsidRDefault="005E34D5" w:rsidP="00E43D50">
            <w:pPr>
              <w:spacing w:before="0" w:after="0"/>
              <w:rPr>
                <w:rFonts w:ascii="Arial" w:eastAsia="Times New Roman" w:hAnsi="Arial" w:cs="Arial"/>
                <w:i/>
                <w:sz w:val="20"/>
                <w:szCs w:val="20"/>
                <w:lang w:eastAsia="en-NZ"/>
              </w:rPr>
            </w:pPr>
            <w:r w:rsidRPr="00CD219F">
              <w:rPr>
                <w:rFonts w:ascii="Arial" w:eastAsia="Times New Roman" w:hAnsi="Arial" w:cs="Arial"/>
                <w:i/>
                <w:sz w:val="20"/>
                <w:szCs w:val="20"/>
                <w:lang w:eastAsia="en-NZ"/>
              </w:rPr>
              <w:t>Pimelea oreophilla</w:t>
            </w:r>
          </w:p>
        </w:tc>
        <w:tc>
          <w:tcPr>
            <w:tcW w:w="1283" w:type="dxa"/>
            <w:tcBorders>
              <w:top w:val="nil"/>
              <w:left w:val="nil"/>
              <w:bottom w:val="nil"/>
              <w:right w:val="nil"/>
            </w:tcBorders>
            <w:shd w:val="clear" w:color="auto" w:fill="auto"/>
            <w:noWrap/>
            <w:vAlign w:val="bottom"/>
          </w:tcPr>
          <w:p w14:paraId="6A5F4D82"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bCs/>
                <w:iCs/>
                <w:sz w:val="20"/>
                <w:szCs w:val="20"/>
                <w:lang w:eastAsia="en-NZ"/>
              </w:rPr>
              <w:t>Indigenous</w:t>
            </w:r>
          </w:p>
        </w:tc>
        <w:tc>
          <w:tcPr>
            <w:tcW w:w="961" w:type="dxa"/>
            <w:tcBorders>
              <w:left w:val="nil"/>
              <w:bottom w:val="nil"/>
              <w:right w:val="nil"/>
            </w:tcBorders>
            <w:shd w:val="clear" w:color="auto" w:fill="auto"/>
            <w:noWrap/>
            <w:vAlign w:val="bottom"/>
          </w:tcPr>
          <w:p w14:paraId="652D5E19" w14:textId="77777777" w:rsidR="005E34D5" w:rsidRPr="00CD219F" w:rsidRDefault="005E34D5" w:rsidP="00E43D50">
            <w:pPr>
              <w:spacing w:before="0" w:after="0"/>
              <w:rPr>
                <w:rFonts w:ascii="Arial" w:eastAsia="Times New Roman" w:hAnsi="Arial" w:cs="Arial"/>
                <w:bCs/>
                <w:sz w:val="20"/>
                <w:szCs w:val="20"/>
                <w:lang w:eastAsia="en-NZ"/>
              </w:rPr>
            </w:pPr>
            <w:r w:rsidRPr="00CD219F">
              <w:rPr>
                <w:rFonts w:ascii="Arial" w:eastAsia="Times New Roman" w:hAnsi="Arial" w:cs="Arial"/>
                <w:bCs/>
                <w:sz w:val="20"/>
                <w:szCs w:val="20"/>
                <w:lang w:eastAsia="en-NZ"/>
              </w:rPr>
              <w:t>Shrub</w:t>
            </w:r>
          </w:p>
        </w:tc>
        <w:tc>
          <w:tcPr>
            <w:tcW w:w="941" w:type="dxa"/>
            <w:tcBorders>
              <w:left w:val="nil"/>
              <w:bottom w:val="nil"/>
              <w:right w:val="nil"/>
            </w:tcBorders>
            <w:shd w:val="clear" w:color="auto" w:fill="auto"/>
            <w:noWrap/>
            <w:vAlign w:val="bottom"/>
          </w:tcPr>
          <w:p w14:paraId="187FD82D" w14:textId="77777777" w:rsidR="005E34D5" w:rsidRDefault="005E34D5" w:rsidP="00E43D50">
            <w:pPr>
              <w:spacing w:before="0" w:after="0"/>
              <w:jc w:val="center"/>
              <w:rPr>
                <w:rFonts w:ascii="Arial" w:eastAsia="Times New Roman" w:hAnsi="Arial" w:cs="Arial"/>
                <w:b/>
                <w:sz w:val="20"/>
                <w:szCs w:val="20"/>
                <w:lang w:eastAsia="en-NZ"/>
              </w:rPr>
            </w:pPr>
          </w:p>
        </w:tc>
        <w:tc>
          <w:tcPr>
            <w:tcW w:w="2269" w:type="dxa"/>
            <w:tcBorders>
              <w:left w:val="nil"/>
              <w:bottom w:val="nil"/>
              <w:right w:val="nil"/>
            </w:tcBorders>
            <w:shd w:val="clear" w:color="auto" w:fill="auto"/>
            <w:noWrap/>
            <w:vAlign w:val="bottom"/>
          </w:tcPr>
          <w:p w14:paraId="7B94E9D2" w14:textId="77777777" w:rsidR="005E34D5" w:rsidRPr="00CD219F" w:rsidRDefault="005E34D5" w:rsidP="00E43D50">
            <w:pPr>
              <w:spacing w:before="0" w:after="0"/>
              <w:jc w:val="center"/>
              <w:rPr>
                <w:rFonts w:ascii="Arial" w:eastAsia="Times New Roman" w:hAnsi="Arial" w:cs="Arial"/>
                <w:sz w:val="20"/>
                <w:szCs w:val="20"/>
                <w:lang w:eastAsia="en-NZ"/>
              </w:rPr>
            </w:pPr>
            <w:r w:rsidRPr="00CD219F">
              <w:rPr>
                <w:rFonts w:ascii="Arial" w:eastAsia="Times New Roman" w:hAnsi="Arial" w:cs="Arial"/>
                <w:sz w:val="20"/>
                <w:szCs w:val="20"/>
                <w:lang w:eastAsia="en-NZ"/>
              </w:rPr>
              <w:t>0.3</w:t>
            </w:r>
          </w:p>
        </w:tc>
      </w:tr>
      <w:tr w:rsidR="005E34D5" w:rsidRPr="00D91630" w14:paraId="369BFE87" w14:textId="77777777" w:rsidTr="00E43D50">
        <w:trPr>
          <w:trHeight w:val="255"/>
        </w:trPr>
        <w:tc>
          <w:tcPr>
            <w:tcW w:w="2410" w:type="dxa"/>
            <w:tcBorders>
              <w:top w:val="nil"/>
              <w:left w:val="nil"/>
              <w:bottom w:val="nil"/>
              <w:right w:val="nil"/>
            </w:tcBorders>
            <w:shd w:val="clear" w:color="auto" w:fill="auto"/>
            <w:noWrap/>
            <w:vAlign w:val="bottom"/>
          </w:tcPr>
          <w:p w14:paraId="61CDEAB1" w14:textId="77777777" w:rsidR="005E34D5" w:rsidRPr="00D91630" w:rsidRDefault="005E34D5" w:rsidP="00E43D50">
            <w:pPr>
              <w:spacing w:before="0" w:after="0"/>
              <w:rPr>
                <w:rFonts w:ascii="Arial" w:eastAsia="Times New Roman" w:hAnsi="Arial" w:cs="Arial"/>
                <w:sz w:val="20"/>
                <w:szCs w:val="20"/>
                <w:lang w:eastAsia="en-NZ"/>
              </w:rPr>
            </w:pPr>
          </w:p>
        </w:tc>
        <w:tc>
          <w:tcPr>
            <w:tcW w:w="1283" w:type="dxa"/>
            <w:tcBorders>
              <w:top w:val="nil"/>
              <w:left w:val="nil"/>
              <w:bottom w:val="nil"/>
              <w:right w:val="nil"/>
            </w:tcBorders>
            <w:shd w:val="clear" w:color="auto" w:fill="auto"/>
            <w:noWrap/>
            <w:vAlign w:val="bottom"/>
          </w:tcPr>
          <w:p w14:paraId="33B16477" w14:textId="77777777" w:rsidR="005E34D5" w:rsidRPr="00D91630" w:rsidRDefault="005E34D5" w:rsidP="00E43D50">
            <w:pPr>
              <w:spacing w:before="0" w:after="0"/>
              <w:rPr>
                <w:rFonts w:ascii="Arial" w:eastAsia="Times New Roman" w:hAnsi="Arial" w:cs="Arial"/>
                <w:sz w:val="20"/>
                <w:szCs w:val="20"/>
                <w:lang w:eastAsia="en-NZ"/>
              </w:rPr>
            </w:pPr>
          </w:p>
        </w:tc>
        <w:tc>
          <w:tcPr>
            <w:tcW w:w="961" w:type="dxa"/>
            <w:tcBorders>
              <w:top w:val="single" w:sz="4" w:space="0" w:color="auto"/>
              <w:left w:val="nil"/>
              <w:bottom w:val="nil"/>
              <w:right w:val="nil"/>
            </w:tcBorders>
            <w:shd w:val="clear" w:color="auto" w:fill="auto"/>
            <w:noWrap/>
            <w:vAlign w:val="bottom"/>
          </w:tcPr>
          <w:p w14:paraId="3767ECBE" w14:textId="77777777" w:rsidR="005E34D5" w:rsidRPr="00B01C58"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bCs/>
                <w:sz w:val="20"/>
                <w:szCs w:val="20"/>
                <w:lang w:eastAsia="en-NZ"/>
              </w:rPr>
              <w:t>Total</w:t>
            </w:r>
          </w:p>
        </w:tc>
        <w:tc>
          <w:tcPr>
            <w:tcW w:w="941" w:type="dxa"/>
            <w:tcBorders>
              <w:top w:val="single" w:sz="4" w:space="0" w:color="auto"/>
              <w:left w:val="nil"/>
              <w:bottom w:val="nil"/>
              <w:right w:val="nil"/>
            </w:tcBorders>
            <w:shd w:val="clear" w:color="auto" w:fill="auto"/>
            <w:noWrap/>
            <w:vAlign w:val="bottom"/>
          </w:tcPr>
          <w:p w14:paraId="28F201C0" w14:textId="77777777" w:rsidR="005E34D5" w:rsidRPr="00B01C58" w:rsidRDefault="005E34D5" w:rsidP="00E43D50">
            <w:pPr>
              <w:spacing w:before="0" w:after="0"/>
              <w:jc w:val="center"/>
              <w:rPr>
                <w:rFonts w:ascii="Arial" w:eastAsia="Times New Roman" w:hAnsi="Arial" w:cs="Arial"/>
                <w:b/>
                <w:sz w:val="20"/>
                <w:szCs w:val="20"/>
                <w:lang w:eastAsia="en-NZ"/>
              </w:rPr>
            </w:pPr>
            <w:r>
              <w:rPr>
                <w:rFonts w:ascii="Arial" w:eastAsia="Times New Roman" w:hAnsi="Arial" w:cs="Arial"/>
                <w:b/>
                <w:sz w:val="20"/>
                <w:szCs w:val="20"/>
                <w:lang w:eastAsia="en-NZ"/>
              </w:rPr>
              <w:t>7.4</w:t>
            </w:r>
          </w:p>
        </w:tc>
        <w:tc>
          <w:tcPr>
            <w:tcW w:w="2269" w:type="dxa"/>
            <w:tcBorders>
              <w:top w:val="single" w:sz="4" w:space="0" w:color="auto"/>
              <w:left w:val="nil"/>
              <w:bottom w:val="nil"/>
              <w:right w:val="nil"/>
            </w:tcBorders>
            <w:shd w:val="clear" w:color="auto" w:fill="auto"/>
            <w:noWrap/>
            <w:vAlign w:val="bottom"/>
          </w:tcPr>
          <w:p w14:paraId="6739FC96" w14:textId="77777777" w:rsidR="005E34D5" w:rsidRPr="00B01C58" w:rsidRDefault="005E34D5" w:rsidP="00E43D50">
            <w:pPr>
              <w:spacing w:before="0" w:after="0"/>
              <w:jc w:val="center"/>
              <w:rPr>
                <w:rFonts w:ascii="Arial" w:eastAsia="Times New Roman" w:hAnsi="Arial" w:cs="Arial"/>
                <w:b/>
                <w:sz w:val="20"/>
                <w:szCs w:val="20"/>
                <w:lang w:eastAsia="en-NZ"/>
              </w:rPr>
            </w:pPr>
            <w:r>
              <w:rPr>
                <w:rFonts w:ascii="Arial" w:eastAsia="Times New Roman" w:hAnsi="Arial" w:cs="Arial"/>
                <w:b/>
                <w:sz w:val="20"/>
                <w:szCs w:val="20"/>
                <w:lang w:eastAsia="en-NZ"/>
              </w:rPr>
              <w:t>0.6</w:t>
            </w:r>
          </w:p>
        </w:tc>
      </w:tr>
      <w:tr w:rsidR="005E34D5" w:rsidRPr="00D91630" w14:paraId="1F6AE8AF" w14:textId="77777777" w:rsidTr="00E43D50">
        <w:trPr>
          <w:trHeight w:val="255"/>
        </w:trPr>
        <w:tc>
          <w:tcPr>
            <w:tcW w:w="2410" w:type="dxa"/>
            <w:tcBorders>
              <w:top w:val="nil"/>
              <w:left w:val="nil"/>
              <w:bottom w:val="nil"/>
              <w:right w:val="nil"/>
            </w:tcBorders>
            <w:shd w:val="clear" w:color="auto" w:fill="auto"/>
            <w:noWrap/>
            <w:vAlign w:val="bottom"/>
          </w:tcPr>
          <w:p w14:paraId="19805A6F" w14:textId="77777777" w:rsidR="005E34D5" w:rsidRPr="00D91630" w:rsidRDefault="005E34D5" w:rsidP="00E43D50">
            <w:pPr>
              <w:spacing w:before="0" w:after="0"/>
              <w:rPr>
                <w:rFonts w:ascii="Arial" w:eastAsia="Times New Roman" w:hAnsi="Arial" w:cs="Arial"/>
                <w:sz w:val="20"/>
                <w:szCs w:val="20"/>
                <w:lang w:eastAsia="en-NZ"/>
              </w:rPr>
            </w:pPr>
          </w:p>
        </w:tc>
        <w:tc>
          <w:tcPr>
            <w:tcW w:w="1283" w:type="dxa"/>
            <w:tcBorders>
              <w:top w:val="nil"/>
              <w:left w:val="nil"/>
              <w:bottom w:val="nil"/>
              <w:right w:val="nil"/>
            </w:tcBorders>
            <w:shd w:val="clear" w:color="auto" w:fill="auto"/>
            <w:noWrap/>
            <w:vAlign w:val="bottom"/>
          </w:tcPr>
          <w:p w14:paraId="6C1A228C" w14:textId="77777777" w:rsidR="005E34D5" w:rsidRPr="00D91630" w:rsidRDefault="005E34D5" w:rsidP="00E43D50">
            <w:pPr>
              <w:spacing w:before="0" w:after="0"/>
              <w:rPr>
                <w:rFonts w:ascii="Arial" w:eastAsia="Times New Roman" w:hAnsi="Arial" w:cs="Arial"/>
                <w:b/>
                <w:bCs/>
                <w:i/>
                <w:iCs/>
                <w:sz w:val="20"/>
                <w:szCs w:val="20"/>
                <w:lang w:eastAsia="en-NZ"/>
              </w:rPr>
            </w:pPr>
          </w:p>
        </w:tc>
        <w:tc>
          <w:tcPr>
            <w:tcW w:w="961" w:type="dxa"/>
            <w:tcBorders>
              <w:top w:val="nil"/>
              <w:left w:val="nil"/>
              <w:bottom w:val="nil"/>
              <w:right w:val="nil"/>
            </w:tcBorders>
            <w:shd w:val="clear" w:color="auto" w:fill="auto"/>
            <w:noWrap/>
            <w:vAlign w:val="bottom"/>
          </w:tcPr>
          <w:p w14:paraId="41AC46FA" w14:textId="77777777" w:rsidR="005E34D5" w:rsidRPr="00D91630" w:rsidRDefault="005E34D5" w:rsidP="00E43D50">
            <w:pPr>
              <w:spacing w:before="0" w:after="0"/>
              <w:rPr>
                <w:rFonts w:ascii="Arial" w:eastAsia="Times New Roman" w:hAnsi="Arial" w:cs="Arial"/>
                <w:sz w:val="20"/>
                <w:szCs w:val="20"/>
                <w:lang w:eastAsia="en-NZ"/>
              </w:rPr>
            </w:pPr>
          </w:p>
        </w:tc>
        <w:tc>
          <w:tcPr>
            <w:tcW w:w="941" w:type="dxa"/>
            <w:tcBorders>
              <w:top w:val="nil"/>
              <w:left w:val="nil"/>
              <w:bottom w:val="nil"/>
              <w:right w:val="nil"/>
            </w:tcBorders>
            <w:shd w:val="clear" w:color="auto" w:fill="auto"/>
            <w:noWrap/>
            <w:vAlign w:val="bottom"/>
          </w:tcPr>
          <w:p w14:paraId="092BB0E0" w14:textId="77777777" w:rsidR="005E34D5" w:rsidRPr="00D91630" w:rsidRDefault="005E34D5" w:rsidP="00E43D50">
            <w:pPr>
              <w:spacing w:before="0" w:after="0"/>
              <w:jc w:val="center"/>
              <w:rPr>
                <w:rFonts w:ascii="Arial" w:eastAsia="Times New Roman" w:hAnsi="Arial" w:cs="Arial"/>
                <w:sz w:val="20"/>
                <w:szCs w:val="20"/>
                <w:lang w:eastAsia="en-NZ"/>
              </w:rPr>
            </w:pPr>
          </w:p>
        </w:tc>
        <w:tc>
          <w:tcPr>
            <w:tcW w:w="2269" w:type="dxa"/>
            <w:tcBorders>
              <w:top w:val="nil"/>
              <w:left w:val="nil"/>
              <w:bottom w:val="nil"/>
              <w:right w:val="nil"/>
            </w:tcBorders>
            <w:shd w:val="clear" w:color="auto" w:fill="auto"/>
            <w:noWrap/>
            <w:vAlign w:val="bottom"/>
            <w:hideMark/>
          </w:tcPr>
          <w:p w14:paraId="6C2D42DC" w14:textId="77777777" w:rsidR="005E34D5" w:rsidRPr="00D91630" w:rsidRDefault="005E34D5" w:rsidP="00E43D50">
            <w:pPr>
              <w:spacing w:before="0" w:after="0"/>
              <w:jc w:val="center"/>
              <w:rPr>
                <w:rFonts w:ascii="Arial" w:eastAsia="Times New Roman" w:hAnsi="Arial" w:cs="Arial"/>
                <w:sz w:val="20"/>
                <w:szCs w:val="20"/>
                <w:lang w:eastAsia="en-NZ"/>
              </w:rPr>
            </w:pPr>
          </w:p>
        </w:tc>
      </w:tr>
      <w:tr w:rsidR="005E34D5" w:rsidRPr="00D91630" w14:paraId="0F14C6B6" w14:textId="77777777" w:rsidTr="00E43D50">
        <w:trPr>
          <w:trHeight w:val="255"/>
        </w:trPr>
        <w:tc>
          <w:tcPr>
            <w:tcW w:w="2410" w:type="dxa"/>
            <w:tcBorders>
              <w:top w:val="nil"/>
              <w:left w:val="nil"/>
              <w:bottom w:val="single" w:sz="4" w:space="0" w:color="auto"/>
              <w:right w:val="nil"/>
            </w:tcBorders>
            <w:shd w:val="clear" w:color="auto" w:fill="auto"/>
            <w:noWrap/>
            <w:vAlign w:val="bottom"/>
            <w:hideMark/>
          </w:tcPr>
          <w:p w14:paraId="636D57AA"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Total</w:t>
            </w:r>
          </w:p>
        </w:tc>
        <w:tc>
          <w:tcPr>
            <w:tcW w:w="1283" w:type="dxa"/>
            <w:tcBorders>
              <w:top w:val="nil"/>
              <w:left w:val="nil"/>
              <w:bottom w:val="single" w:sz="4" w:space="0" w:color="auto"/>
              <w:right w:val="nil"/>
            </w:tcBorders>
            <w:shd w:val="clear" w:color="auto" w:fill="auto"/>
            <w:noWrap/>
            <w:vAlign w:val="bottom"/>
            <w:hideMark/>
          </w:tcPr>
          <w:p w14:paraId="74C909A5"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 </w:t>
            </w:r>
          </w:p>
        </w:tc>
        <w:tc>
          <w:tcPr>
            <w:tcW w:w="961" w:type="dxa"/>
            <w:tcBorders>
              <w:top w:val="nil"/>
              <w:left w:val="nil"/>
              <w:bottom w:val="single" w:sz="4" w:space="0" w:color="auto"/>
              <w:right w:val="nil"/>
            </w:tcBorders>
            <w:shd w:val="clear" w:color="auto" w:fill="auto"/>
            <w:noWrap/>
            <w:vAlign w:val="bottom"/>
            <w:hideMark/>
          </w:tcPr>
          <w:p w14:paraId="5F83E691" w14:textId="77777777" w:rsidR="005E34D5" w:rsidRPr="00D91630" w:rsidRDefault="005E34D5" w:rsidP="00E43D50">
            <w:pPr>
              <w:spacing w:before="0" w:after="0"/>
              <w:rPr>
                <w:rFonts w:ascii="Arial" w:eastAsia="Times New Roman" w:hAnsi="Arial" w:cs="Arial"/>
                <w:sz w:val="20"/>
                <w:szCs w:val="20"/>
                <w:lang w:eastAsia="en-NZ"/>
              </w:rPr>
            </w:pPr>
            <w:r w:rsidRPr="00D91630">
              <w:rPr>
                <w:rFonts w:ascii="Arial" w:eastAsia="Times New Roman" w:hAnsi="Arial" w:cs="Arial"/>
                <w:sz w:val="20"/>
                <w:szCs w:val="20"/>
                <w:lang w:eastAsia="en-NZ"/>
              </w:rPr>
              <w:t> </w:t>
            </w:r>
          </w:p>
        </w:tc>
        <w:tc>
          <w:tcPr>
            <w:tcW w:w="941" w:type="dxa"/>
            <w:tcBorders>
              <w:top w:val="single" w:sz="4" w:space="0" w:color="auto"/>
              <w:left w:val="nil"/>
              <w:bottom w:val="single" w:sz="4" w:space="0" w:color="auto"/>
              <w:right w:val="nil"/>
            </w:tcBorders>
            <w:shd w:val="clear" w:color="auto" w:fill="auto"/>
            <w:noWrap/>
            <w:vAlign w:val="bottom"/>
            <w:hideMark/>
          </w:tcPr>
          <w:p w14:paraId="62312A9B" w14:textId="77777777" w:rsidR="005E34D5" w:rsidRPr="00D91630" w:rsidRDefault="005E34D5" w:rsidP="00E43D50">
            <w:pPr>
              <w:spacing w:before="0" w:after="0"/>
              <w:jc w:val="right"/>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100.</w:t>
            </w:r>
            <w:r>
              <w:rPr>
                <w:rFonts w:ascii="Arial" w:eastAsia="Times New Roman" w:hAnsi="Arial" w:cs="Arial"/>
                <w:b/>
                <w:bCs/>
                <w:sz w:val="20"/>
                <w:szCs w:val="20"/>
                <w:lang w:eastAsia="en-NZ"/>
              </w:rPr>
              <w:t>4</w:t>
            </w:r>
          </w:p>
        </w:tc>
        <w:tc>
          <w:tcPr>
            <w:tcW w:w="2269" w:type="dxa"/>
            <w:tcBorders>
              <w:top w:val="single" w:sz="4" w:space="0" w:color="auto"/>
              <w:left w:val="nil"/>
              <w:bottom w:val="single" w:sz="4" w:space="0" w:color="auto"/>
              <w:right w:val="nil"/>
            </w:tcBorders>
            <w:shd w:val="clear" w:color="auto" w:fill="auto"/>
            <w:noWrap/>
            <w:vAlign w:val="bottom"/>
            <w:hideMark/>
          </w:tcPr>
          <w:p w14:paraId="133C65A9" w14:textId="77777777" w:rsidR="005E34D5" w:rsidRPr="00D91630" w:rsidRDefault="005E34D5" w:rsidP="00E43D50">
            <w:pPr>
              <w:spacing w:before="0" w:after="0"/>
              <w:jc w:val="center"/>
              <w:rPr>
                <w:rFonts w:ascii="Arial" w:eastAsia="Times New Roman" w:hAnsi="Arial" w:cs="Arial"/>
                <w:b/>
                <w:bCs/>
                <w:sz w:val="20"/>
                <w:szCs w:val="20"/>
                <w:lang w:eastAsia="en-NZ"/>
              </w:rPr>
            </w:pPr>
            <w:r>
              <w:rPr>
                <w:rFonts w:ascii="Arial" w:eastAsia="Times New Roman" w:hAnsi="Arial" w:cs="Arial"/>
                <w:b/>
                <w:bCs/>
                <w:sz w:val="20"/>
                <w:szCs w:val="20"/>
                <w:lang w:eastAsia="en-NZ"/>
              </w:rPr>
              <w:t>100.2</w:t>
            </w:r>
          </w:p>
        </w:tc>
      </w:tr>
    </w:tbl>
    <w:p w14:paraId="2B17DE14" w14:textId="77777777" w:rsidR="005E34D5" w:rsidRPr="00E7544B"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Table </w:t>
      </w:r>
      <w:r w:rsidR="002D4938">
        <w:rPr>
          <w:rFonts w:ascii="Arial" w:hAnsi="Arial" w:cs="Arial"/>
          <w:b w:val="0"/>
          <w:bCs w:val="0"/>
          <w:i/>
          <w:iCs/>
          <w:color w:val="auto"/>
          <w:sz w:val="20"/>
          <w:szCs w:val="20"/>
        </w:rPr>
        <w:t>9</w:t>
      </w:r>
      <w:r w:rsidRPr="00E7544B">
        <w:rPr>
          <w:rFonts w:ascii="Arial" w:hAnsi="Arial" w:cs="Arial"/>
          <w:b w:val="0"/>
          <w:bCs w:val="0"/>
          <w:i/>
          <w:iCs/>
          <w:color w:val="auto"/>
          <w:sz w:val="20"/>
          <w:szCs w:val="20"/>
        </w:rPr>
        <w:t>.  Effect of long term protection from grazing on ground cover (%).</w:t>
      </w:r>
    </w:p>
    <w:p w14:paraId="4DAF7451" w14:textId="77777777" w:rsidR="005E34D5" w:rsidRDefault="005E34D5" w:rsidP="005E34D5">
      <w:pPr>
        <w:spacing w:before="0" w:after="0"/>
        <w:rPr>
          <w:rFonts w:ascii="Times New Roman" w:hAnsi="Times New Roman"/>
          <w:b/>
          <w:color w:val="C00000"/>
          <w:sz w:val="28"/>
          <w:szCs w:val="28"/>
        </w:rPr>
      </w:pPr>
    </w:p>
    <w:p w14:paraId="5F0E131A" w14:textId="77777777" w:rsidR="005E34D5" w:rsidRPr="00E7544B" w:rsidRDefault="005E34D5" w:rsidP="00576772">
      <w:pPr>
        <w:pStyle w:val="Deed1"/>
        <w:tabs>
          <w:tab w:val="num" w:pos="720"/>
        </w:tabs>
        <w:spacing w:after="360" w:line="360" w:lineRule="auto"/>
        <w:ind w:left="709" w:hanging="709"/>
      </w:pPr>
      <w:r w:rsidRPr="00E7544B">
        <w:t>Grazed grassland had higher indigenous biodiversity (</w:t>
      </w:r>
      <w:r w:rsidRPr="002D4938">
        <w:t xml:space="preserve">Table </w:t>
      </w:r>
      <w:r w:rsidR="002D4938" w:rsidRPr="002D4938">
        <w:t>10</w:t>
      </w:r>
      <w:r w:rsidRPr="00E7544B">
        <w:t xml:space="preserve">).  This is because grazing decreased competition from introduced tall growing species for light and nutrients allowing for greater persistence of low growing indigenous species. </w:t>
      </w:r>
    </w:p>
    <w:tbl>
      <w:tblPr>
        <w:tblW w:w="7797" w:type="dxa"/>
        <w:tblInd w:w="108" w:type="dxa"/>
        <w:tblLook w:val="04A0" w:firstRow="1" w:lastRow="0" w:firstColumn="1" w:lastColumn="0" w:noHBand="0" w:noVBand="1"/>
      </w:tblPr>
      <w:tblGrid>
        <w:gridCol w:w="976"/>
        <w:gridCol w:w="1434"/>
        <w:gridCol w:w="1195"/>
        <w:gridCol w:w="976"/>
        <w:gridCol w:w="976"/>
        <w:gridCol w:w="2240"/>
      </w:tblGrid>
      <w:tr w:rsidR="005E34D5" w:rsidRPr="00B01C58" w14:paraId="1DCA3985" w14:textId="77777777" w:rsidTr="00E43D50">
        <w:trPr>
          <w:trHeight w:val="255"/>
        </w:trPr>
        <w:tc>
          <w:tcPr>
            <w:tcW w:w="976" w:type="dxa"/>
            <w:tcBorders>
              <w:top w:val="nil"/>
              <w:left w:val="nil"/>
              <w:bottom w:val="nil"/>
              <w:right w:val="nil"/>
            </w:tcBorders>
            <w:shd w:val="clear" w:color="auto" w:fill="auto"/>
            <w:noWrap/>
            <w:vAlign w:val="bottom"/>
            <w:hideMark/>
          </w:tcPr>
          <w:p w14:paraId="39FFB7D1"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223BB1EE"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nil"/>
              <w:bottom w:val="nil"/>
              <w:right w:val="nil"/>
            </w:tcBorders>
            <w:shd w:val="clear" w:color="auto" w:fill="auto"/>
            <w:noWrap/>
            <w:vAlign w:val="bottom"/>
            <w:hideMark/>
          </w:tcPr>
          <w:p w14:paraId="6725CB9A"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Origin</w:t>
            </w:r>
          </w:p>
        </w:tc>
        <w:tc>
          <w:tcPr>
            <w:tcW w:w="976" w:type="dxa"/>
            <w:tcBorders>
              <w:top w:val="nil"/>
              <w:left w:val="nil"/>
              <w:bottom w:val="nil"/>
              <w:right w:val="nil"/>
            </w:tcBorders>
            <w:shd w:val="clear" w:color="auto" w:fill="auto"/>
            <w:noWrap/>
            <w:vAlign w:val="bottom"/>
            <w:hideMark/>
          </w:tcPr>
          <w:p w14:paraId="3000D279"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Class</w:t>
            </w:r>
          </w:p>
        </w:tc>
        <w:tc>
          <w:tcPr>
            <w:tcW w:w="976" w:type="dxa"/>
            <w:tcBorders>
              <w:top w:val="nil"/>
              <w:left w:val="nil"/>
              <w:bottom w:val="nil"/>
              <w:right w:val="nil"/>
            </w:tcBorders>
            <w:shd w:val="clear" w:color="auto" w:fill="auto"/>
            <w:noWrap/>
            <w:vAlign w:val="bottom"/>
            <w:hideMark/>
          </w:tcPr>
          <w:p w14:paraId="2A974BA4" w14:textId="77777777" w:rsidR="005E34D5" w:rsidRPr="00D91630" w:rsidRDefault="005E34D5" w:rsidP="00E43D50">
            <w:pPr>
              <w:spacing w:before="0" w:after="0"/>
              <w:rPr>
                <w:rFonts w:ascii="Arial" w:eastAsia="Times New Roman" w:hAnsi="Arial" w:cs="Arial"/>
                <w:b/>
                <w:bCs/>
                <w:sz w:val="20"/>
                <w:szCs w:val="20"/>
                <w:lang w:eastAsia="en-NZ"/>
              </w:rPr>
            </w:pPr>
            <w:r w:rsidRPr="00D91630">
              <w:rPr>
                <w:rFonts w:ascii="Arial" w:eastAsia="Times New Roman" w:hAnsi="Arial" w:cs="Arial"/>
                <w:b/>
                <w:bCs/>
                <w:sz w:val="20"/>
                <w:szCs w:val="20"/>
                <w:lang w:eastAsia="en-NZ"/>
              </w:rPr>
              <w:t>Grazed</w:t>
            </w:r>
          </w:p>
        </w:tc>
        <w:tc>
          <w:tcPr>
            <w:tcW w:w="2240" w:type="dxa"/>
            <w:tcBorders>
              <w:top w:val="nil"/>
              <w:left w:val="nil"/>
              <w:bottom w:val="nil"/>
              <w:right w:val="nil"/>
            </w:tcBorders>
            <w:shd w:val="clear" w:color="auto" w:fill="auto"/>
            <w:noWrap/>
            <w:vAlign w:val="bottom"/>
            <w:hideMark/>
          </w:tcPr>
          <w:p w14:paraId="093DAAB3" w14:textId="77777777" w:rsidR="005E34D5" w:rsidRPr="00B01C58" w:rsidRDefault="005E34D5" w:rsidP="00E43D50">
            <w:pPr>
              <w:spacing w:before="0" w:after="0"/>
              <w:rPr>
                <w:rFonts w:ascii="Arial" w:eastAsia="Times New Roman" w:hAnsi="Arial" w:cs="Arial"/>
                <w:b/>
                <w:sz w:val="20"/>
                <w:szCs w:val="20"/>
                <w:lang w:eastAsia="en-NZ"/>
              </w:rPr>
            </w:pPr>
            <w:r w:rsidRPr="00B01C58">
              <w:rPr>
                <w:rFonts w:ascii="Arial" w:eastAsia="Times New Roman" w:hAnsi="Arial" w:cs="Arial"/>
                <w:b/>
                <w:sz w:val="20"/>
                <w:szCs w:val="20"/>
                <w:lang w:eastAsia="en-NZ"/>
              </w:rPr>
              <w:t>Non-Grazed</w:t>
            </w:r>
          </w:p>
        </w:tc>
      </w:tr>
      <w:tr w:rsidR="005E34D5" w:rsidRPr="00B01C58" w14:paraId="03C9ADBD" w14:textId="77777777" w:rsidTr="00E43D50">
        <w:trPr>
          <w:trHeight w:val="255"/>
        </w:trPr>
        <w:tc>
          <w:tcPr>
            <w:tcW w:w="976" w:type="dxa"/>
            <w:tcBorders>
              <w:top w:val="nil"/>
              <w:left w:val="nil"/>
              <w:bottom w:val="nil"/>
              <w:right w:val="nil"/>
            </w:tcBorders>
            <w:shd w:val="clear" w:color="auto" w:fill="auto"/>
            <w:noWrap/>
            <w:vAlign w:val="bottom"/>
            <w:hideMark/>
          </w:tcPr>
          <w:p w14:paraId="720D6866"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076AFD08"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single" w:sz="4" w:space="0" w:color="auto"/>
              <w:left w:val="single" w:sz="4" w:space="0" w:color="auto"/>
              <w:bottom w:val="nil"/>
              <w:right w:val="nil"/>
            </w:tcBorders>
            <w:shd w:val="clear" w:color="auto" w:fill="auto"/>
            <w:noWrap/>
            <w:vAlign w:val="bottom"/>
            <w:hideMark/>
          </w:tcPr>
          <w:p w14:paraId="2E79C5A5"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Indigenous</w:t>
            </w:r>
          </w:p>
        </w:tc>
        <w:tc>
          <w:tcPr>
            <w:tcW w:w="976" w:type="dxa"/>
            <w:tcBorders>
              <w:top w:val="single" w:sz="4" w:space="0" w:color="auto"/>
              <w:left w:val="single" w:sz="4" w:space="0" w:color="000000"/>
              <w:bottom w:val="nil"/>
              <w:right w:val="nil"/>
            </w:tcBorders>
            <w:shd w:val="clear" w:color="auto" w:fill="auto"/>
            <w:noWrap/>
            <w:vAlign w:val="bottom"/>
            <w:hideMark/>
          </w:tcPr>
          <w:p w14:paraId="10A00517"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Grass</w:t>
            </w:r>
          </w:p>
        </w:tc>
        <w:tc>
          <w:tcPr>
            <w:tcW w:w="976" w:type="dxa"/>
            <w:tcBorders>
              <w:top w:val="single" w:sz="4" w:space="0" w:color="000000"/>
              <w:left w:val="nil"/>
              <w:bottom w:val="nil"/>
              <w:right w:val="nil"/>
            </w:tcBorders>
            <w:shd w:val="clear" w:color="auto" w:fill="auto"/>
            <w:noWrap/>
            <w:vAlign w:val="bottom"/>
            <w:hideMark/>
          </w:tcPr>
          <w:p w14:paraId="65EFF508"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4.</w:t>
            </w:r>
          </w:p>
        </w:tc>
        <w:tc>
          <w:tcPr>
            <w:tcW w:w="2240" w:type="dxa"/>
            <w:tcBorders>
              <w:top w:val="single" w:sz="4" w:space="0" w:color="auto"/>
              <w:left w:val="nil"/>
              <w:bottom w:val="nil"/>
              <w:right w:val="single" w:sz="4" w:space="0" w:color="auto"/>
            </w:tcBorders>
            <w:shd w:val="clear" w:color="auto" w:fill="auto"/>
            <w:noWrap/>
            <w:vAlign w:val="bottom"/>
            <w:hideMark/>
          </w:tcPr>
          <w:p w14:paraId="41981E28"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2</w:t>
            </w:r>
          </w:p>
        </w:tc>
      </w:tr>
      <w:tr w:rsidR="005E34D5" w:rsidRPr="00B01C58" w14:paraId="40C4FEA4" w14:textId="77777777" w:rsidTr="00E43D50">
        <w:trPr>
          <w:trHeight w:val="255"/>
        </w:trPr>
        <w:tc>
          <w:tcPr>
            <w:tcW w:w="976" w:type="dxa"/>
            <w:tcBorders>
              <w:top w:val="nil"/>
              <w:left w:val="nil"/>
              <w:bottom w:val="nil"/>
              <w:right w:val="nil"/>
            </w:tcBorders>
            <w:shd w:val="clear" w:color="auto" w:fill="auto"/>
            <w:noWrap/>
            <w:vAlign w:val="bottom"/>
            <w:hideMark/>
          </w:tcPr>
          <w:p w14:paraId="6B1AF0E4"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039854BE"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05F79E85"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07890F37"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Herb</w:t>
            </w:r>
          </w:p>
        </w:tc>
        <w:tc>
          <w:tcPr>
            <w:tcW w:w="976" w:type="dxa"/>
            <w:tcBorders>
              <w:top w:val="nil"/>
              <w:left w:val="nil"/>
              <w:bottom w:val="nil"/>
              <w:right w:val="nil"/>
            </w:tcBorders>
            <w:shd w:val="clear" w:color="auto" w:fill="auto"/>
            <w:noWrap/>
            <w:vAlign w:val="bottom"/>
            <w:hideMark/>
          </w:tcPr>
          <w:p w14:paraId="30195B9E"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13</w:t>
            </w:r>
          </w:p>
        </w:tc>
        <w:tc>
          <w:tcPr>
            <w:tcW w:w="2240" w:type="dxa"/>
            <w:tcBorders>
              <w:top w:val="nil"/>
              <w:left w:val="nil"/>
              <w:bottom w:val="nil"/>
              <w:right w:val="single" w:sz="4" w:space="0" w:color="auto"/>
            </w:tcBorders>
            <w:shd w:val="clear" w:color="auto" w:fill="auto"/>
            <w:noWrap/>
            <w:vAlign w:val="bottom"/>
            <w:hideMark/>
          </w:tcPr>
          <w:p w14:paraId="57DC7D6F"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4</w:t>
            </w:r>
          </w:p>
        </w:tc>
      </w:tr>
      <w:tr w:rsidR="005E34D5" w:rsidRPr="00B01C58" w14:paraId="6CA099B5" w14:textId="77777777" w:rsidTr="00E43D50">
        <w:trPr>
          <w:trHeight w:val="255"/>
        </w:trPr>
        <w:tc>
          <w:tcPr>
            <w:tcW w:w="976" w:type="dxa"/>
            <w:tcBorders>
              <w:top w:val="nil"/>
              <w:left w:val="nil"/>
              <w:bottom w:val="nil"/>
              <w:right w:val="nil"/>
            </w:tcBorders>
            <w:shd w:val="clear" w:color="auto" w:fill="auto"/>
            <w:noWrap/>
            <w:vAlign w:val="bottom"/>
            <w:hideMark/>
          </w:tcPr>
          <w:p w14:paraId="6069A1F5"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4F771FAD"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28070A5D"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31255572"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Lichen</w:t>
            </w:r>
          </w:p>
        </w:tc>
        <w:tc>
          <w:tcPr>
            <w:tcW w:w="976" w:type="dxa"/>
            <w:tcBorders>
              <w:top w:val="nil"/>
              <w:left w:val="single" w:sz="4" w:space="0" w:color="000000"/>
              <w:bottom w:val="nil"/>
              <w:right w:val="nil"/>
            </w:tcBorders>
            <w:shd w:val="clear" w:color="auto" w:fill="auto"/>
            <w:noWrap/>
            <w:vAlign w:val="bottom"/>
            <w:hideMark/>
          </w:tcPr>
          <w:p w14:paraId="004BD115"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c>
          <w:tcPr>
            <w:tcW w:w="2240" w:type="dxa"/>
            <w:tcBorders>
              <w:top w:val="nil"/>
              <w:left w:val="nil"/>
              <w:bottom w:val="nil"/>
              <w:right w:val="single" w:sz="4" w:space="0" w:color="auto"/>
            </w:tcBorders>
            <w:shd w:val="clear" w:color="auto" w:fill="auto"/>
            <w:noWrap/>
            <w:vAlign w:val="bottom"/>
            <w:hideMark/>
          </w:tcPr>
          <w:p w14:paraId="77A0BDDC"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r>
      <w:tr w:rsidR="005E34D5" w:rsidRPr="00B01C58" w14:paraId="15BCC635" w14:textId="77777777" w:rsidTr="00E43D50">
        <w:trPr>
          <w:trHeight w:val="255"/>
        </w:trPr>
        <w:tc>
          <w:tcPr>
            <w:tcW w:w="976" w:type="dxa"/>
            <w:tcBorders>
              <w:top w:val="nil"/>
              <w:left w:val="nil"/>
              <w:bottom w:val="nil"/>
              <w:right w:val="nil"/>
            </w:tcBorders>
            <w:shd w:val="clear" w:color="auto" w:fill="auto"/>
            <w:noWrap/>
            <w:vAlign w:val="bottom"/>
            <w:hideMark/>
          </w:tcPr>
          <w:p w14:paraId="6835957C"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6AB4A311"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2EE0A808"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7B9B011C"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Moss</w:t>
            </w:r>
          </w:p>
        </w:tc>
        <w:tc>
          <w:tcPr>
            <w:tcW w:w="976" w:type="dxa"/>
            <w:tcBorders>
              <w:top w:val="nil"/>
              <w:left w:val="single" w:sz="4" w:space="0" w:color="000000"/>
              <w:bottom w:val="nil"/>
              <w:right w:val="nil"/>
            </w:tcBorders>
            <w:shd w:val="clear" w:color="auto" w:fill="auto"/>
            <w:noWrap/>
            <w:vAlign w:val="bottom"/>
            <w:hideMark/>
          </w:tcPr>
          <w:p w14:paraId="048696F2"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c>
          <w:tcPr>
            <w:tcW w:w="2240" w:type="dxa"/>
            <w:tcBorders>
              <w:top w:val="nil"/>
              <w:left w:val="nil"/>
              <w:bottom w:val="nil"/>
              <w:right w:val="single" w:sz="4" w:space="0" w:color="auto"/>
            </w:tcBorders>
            <w:shd w:val="clear" w:color="auto" w:fill="auto"/>
            <w:noWrap/>
            <w:vAlign w:val="bottom"/>
            <w:hideMark/>
          </w:tcPr>
          <w:p w14:paraId="3A597A7C" w14:textId="77777777" w:rsidR="005E34D5" w:rsidRPr="00B01C58" w:rsidRDefault="005E34D5" w:rsidP="00E43D50">
            <w:pPr>
              <w:spacing w:before="0" w:after="0"/>
              <w:jc w:val="center"/>
              <w:rPr>
                <w:rFonts w:ascii="Arial" w:eastAsia="Times New Roman" w:hAnsi="Arial" w:cs="Arial"/>
                <w:sz w:val="20"/>
                <w:szCs w:val="20"/>
                <w:lang w:eastAsia="en-NZ"/>
              </w:rPr>
            </w:pPr>
          </w:p>
        </w:tc>
      </w:tr>
      <w:tr w:rsidR="005E34D5" w:rsidRPr="00B01C58" w14:paraId="7FCDE282" w14:textId="77777777" w:rsidTr="00E43D50">
        <w:trPr>
          <w:trHeight w:val="255"/>
        </w:trPr>
        <w:tc>
          <w:tcPr>
            <w:tcW w:w="976" w:type="dxa"/>
            <w:tcBorders>
              <w:top w:val="nil"/>
              <w:left w:val="nil"/>
              <w:bottom w:val="nil"/>
              <w:right w:val="nil"/>
            </w:tcBorders>
            <w:shd w:val="clear" w:color="auto" w:fill="auto"/>
            <w:noWrap/>
            <w:vAlign w:val="bottom"/>
            <w:hideMark/>
          </w:tcPr>
          <w:p w14:paraId="060CACF5"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2F53F458"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42D1966E"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7D84D838" w14:textId="77777777" w:rsidR="005E34D5" w:rsidRPr="00B01C58" w:rsidRDefault="005E34D5" w:rsidP="00E43D50">
            <w:pPr>
              <w:spacing w:before="0" w:after="0"/>
              <w:rPr>
                <w:rFonts w:ascii="Arial" w:eastAsia="Times New Roman" w:hAnsi="Arial" w:cs="Arial"/>
                <w:sz w:val="20"/>
                <w:szCs w:val="20"/>
                <w:lang w:eastAsia="en-NZ"/>
              </w:rPr>
            </w:pPr>
            <w:r>
              <w:rPr>
                <w:rFonts w:ascii="Arial" w:eastAsia="Times New Roman" w:hAnsi="Arial" w:cs="Arial"/>
                <w:sz w:val="20"/>
                <w:szCs w:val="20"/>
                <w:lang w:eastAsia="en-NZ"/>
              </w:rPr>
              <w:t>Shrub</w:t>
            </w:r>
          </w:p>
        </w:tc>
        <w:tc>
          <w:tcPr>
            <w:tcW w:w="976" w:type="dxa"/>
            <w:tcBorders>
              <w:top w:val="nil"/>
              <w:left w:val="single" w:sz="4" w:space="0" w:color="000000"/>
              <w:bottom w:val="nil"/>
              <w:right w:val="nil"/>
            </w:tcBorders>
            <w:shd w:val="clear" w:color="auto" w:fill="auto"/>
            <w:noWrap/>
            <w:vAlign w:val="bottom"/>
            <w:hideMark/>
          </w:tcPr>
          <w:p w14:paraId="6C67C983" w14:textId="77777777" w:rsidR="005E34D5" w:rsidRPr="00B01C58" w:rsidRDefault="005E34D5" w:rsidP="00E43D50">
            <w:pPr>
              <w:spacing w:before="0" w:after="0"/>
              <w:jc w:val="center"/>
              <w:rPr>
                <w:rFonts w:ascii="Arial" w:eastAsia="Times New Roman" w:hAnsi="Arial" w:cs="Arial"/>
                <w:sz w:val="20"/>
                <w:szCs w:val="20"/>
                <w:lang w:eastAsia="en-NZ"/>
              </w:rPr>
            </w:pPr>
          </w:p>
        </w:tc>
        <w:tc>
          <w:tcPr>
            <w:tcW w:w="2240" w:type="dxa"/>
            <w:tcBorders>
              <w:top w:val="nil"/>
              <w:left w:val="nil"/>
              <w:bottom w:val="nil"/>
              <w:right w:val="single" w:sz="4" w:space="0" w:color="auto"/>
            </w:tcBorders>
            <w:shd w:val="clear" w:color="auto" w:fill="auto"/>
            <w:noWrap/>
            <w:vAlign w:val="bottom"/>
            <w:hideMark/>
          </w:tcPr>
          <w:p w14:paraId="64AA9974"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r>
      <w:tr w:rsidR="005E34D5" w:rsidRPr="00B01C58" w14:paraId="2623D701" w14:textId="77777777" w:rsidTr="00E43D50">
        <w:trPr>
          <w:trHeight w:val="255"/>
        </w:trPr>
        <w:tc>
          <w:tcPr>
            <w:tcW w:w="976" w:type="dxa"/>
            <w:tcBorders>
              <w:top w:val="nil"/>
              <w:left w:val="nil"/>
              <w:bottom w:val="nil"/>
              <w:right w:val="nil"/>
            </w:tcBorders>
            <w:shd w:val="clear" w:color="auto" w:fill="auto"/>
            <w:noWrap/>
            <w:vAlign w:val="bottom"/>
            <w:hideMark/>
          </w:tcPr>
          <w:p w14:paraId="1877A099"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4058BB5D"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2718B7F4"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single" w:sz="4" w:space="0" w:color="000000"/>
              <w:left w:val="nil"/>
              <w:bottom w:val="nil"/>
              <w:right w:val="nil"/>
            </w:tcBorders>
            <w:shd w:val="clear" w:color="auto" w:fill="auto"/>
            <w:noWrap/>
            <w:vAlign w:val="bottom"/>
            <w:hideMark/>
          </w:tcPr>
          <w:p w14:paraId="7A55C4F5" w14:textId="77777777" w:rsidR="005E34D5" w:rsidRPr="00B01C58"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bCs/>
                <w:sz w:val="20"/>
                <w:szCs w:val="20"/>
                <w:lang w:eastAsia="en-NZ"/>
              </w:rPr>
              <w:t>Total</w:t>
            </w:r>
          </w:p>
        </w:tc>
        <w:tc>
          <w:tcPr>
            <w:tcW w:w="976" w:type="dxa"/>
            <w:tcBorders>
              <w:top w:val="single" w:sz="4" w:space="0" w:color="000000"/>
              <w:left w:val="nil"/>
              <w:bottom w:val="nil"/>
              <w:right w:val="nil"/>
            </w:tcBorders>
            <w:shd w:val="clear" w:color="auto" w:fill="auto"/>
            <w:noWrap/>
            <w:vAlign w:val="bottom"/>
            <w:hideMark/>
          </w:tcPr>
          <w:p w14:paraId="4771E97C" w14:textId="77777777" w:rsidR="005E34D5" w:rsidRPr="00B01C58" w:rsidRDefault="005E34D5" w:rsidP="00E43D50">
            <w:pPr>
              <w:spacing w:before="0" w:after="0"/>
              <w:jc w:val="center"/>
              <w:rPr>
                <w:rFonts w:ascii="Arial" w:eastAsia="Times New Roman" w:hAnsi="Arial" w:cs="Arial"/>
                <w:b/>
                <w:sz w:val="20"/>
                <w:szCs w:val="20"/>
                <w:lang w:eastAsia="en-NZ"/>
              </w:rPr>
            </w:pPr>
            <w:r w:rsidRPr="00736ED2">
              <w:rPr>
                <w:rFonts w:ascii="Arial" w:eastAsia="Times New Roman" w:hAnsi="Arial" w:cs="Arial"/>
                <w:b/>
                <w:sz w:val="20"/>
                <w:szCs w:val="20"/>
                <w:lang w:eastAsia="en-NZ"/>
              </w:rPr>
              <w:t>19</w:t>
            </w:r>
          </w:p>
        </w:tc>
        <w:tc>
          <w:tcPr>
            <w:tcW w:w="2240" w:type="dxa"/>
            <w:tcBorders>
              <w:top w:val="single" w:sz="4" w:space="0" w:color="000000"/>
              <w:left w:val="nil"/>
              <w:bottom w:val="nil"/>
              <w:right w:val="single" w:sz="4" w:space="0" w:color="auto"/>
            </w:tcBorders>
            <w:shd w:val="clear" w:color="auto" w:fill="auto"/>
            <w:noWrap/>
            <w:vAlign w:val="bottom"/>
            <w:hideMark/>
          </w:tcPr>
          <w:p w14:paraId="781704E6" w14:textId="77777777" w:rsidR="005E34D5" w:rsidRPr="00B01C58" w:rsidRDefault="005E34D5" w:rsidP="00E43D50">
            <w:pPr>
              <w:spacing w:before="0" w:after="0"/>
              <w:jc w:val="center"/>
              <w:rPr>
                <w:rFonts w:ascii="Arial" w:eastAsia="Times New Roman" w:hAnsi="Arial" w:cs="Arial"/>
                <w:b/>
                <w:sz w:val="20"/>
                <w:szCs w:val="20"/>
                <w:lang w:eastAsia="en-NZ"/>
              </w:rPr>
            </w:pPr>
            <w:r w:rsidRPr="00736ED2">
              <w:rPr>
                <w:rFonts w:ascii="Arial" w:eastAsia="Times New Roman" w:hAnsi="Arial" w:cs="Arial"/>
                <w:b/>
                <w:sz w:val="20"/>
                <w:szCs w:val="20"/>
                <w:lang w:eastAsia="en-NZ"/>
              </w:rPr>
              <w:t>8</w:t>
            </w:r>
          </w:p>
        </w:tc>
      </w:tr>
      <w:tr w:rsidR="005E34D5" w:rsidRPr="00B01C58" w14:paraId="41D6C6EE" w14:textId="77777777" w:rsidTr="00E43D50">
        <w:trPr>
          <w:trHeight w:val="255"/>
        </w:trPr>
        <w:tc>
          <w:tcPr>
            <w:tcW w:w="976" w:type="dxa"/>
            <w:tcBorders>
              <w:top w:val="nil"/>
              <w:left w:val="nil"/>
              <w:bottom w:val="nil"/>
              <w:right w:val="nil"/>
            </w:tcBorders>
            <w:shd w:val="clear" w:color="auto" w:fill="auto"/>
            <w:noWrap/>
            <w:vAlign w:val="bottom"/>
            <w:hideMark/>
          </w:tcPr>
          <w:p w14:paraId="47FC071F"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2AAA0E39"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58F07201"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nil"/>
              <w:bottom w:val="nil"/>
              <w:right w:val="nil"/>
            </w:tcBorders>
            <w:shd w:val="clear" w:color="auto" w:fill="auto"/>
            <w:noWrap/>
            <w:vAlign w:val="bottom"/>
            <w:hideMark/>
          </w:tcPr>
          <w:p w14:paraId="1B526D47" w14:textId="77777777" w:rsidR="005E34D5" w:rsidRPr="00B01C58" w:rsidRDefault="005E34D5" w:rsidP="00E43D50">
            <w:pPr>
              <w:spacing w:before="0" w:after="0"/>
              <w:rPr>
                <w:rFonts w:ascii="Arial" w:eastAsia="Times New Roman" w:hAnsi="Arial" w:cs="Arial"/>
                <w:sz w:val="20"/>
                <w:szCs w:val="20"/>
                <w:lang w:eastAsia="en-NZ"/>
              </w:rPr>
            </w:pPr>
          </w:p>
        </w:tc>
        <w:tc>
          <w:tcPr>
            <w:tcW w:w="976" w:type="dxa"/>
            <w:tcBorders>
              <w:top w:val="nil"/>
              <w:left w:val="nil"/>
              <w:bottom w:val="nil"/>
              <w:right w:val="nil"/>
            </w:tcBorders>
            <w:shd w:val="clear" w:color="auto" w:fill="auto"/>
            <w:noWrap/>
            <w:vAlign w:val="bottom"/>
            <w:hideMark/>
          </w:tcPr>
          <w:p w14:paraId="4436F943" w14:textId="77777777" w:rsidR="005E34D5" w:rsidRPr="00B01C58" w:rsidRDefault="005E34D5" w:rsidP="00E43D50">
            <w:pPr>
              <w:spacing w:before="0" w:after="0"/>
              <w:jc w:val="center"/>
              <w:rPr>
                <w:rFonts w:ascii="Arial" w:eastAsia="Times New Roman" w:hAnsi="Arial" w:cs="Arial"/>
                <w:sz w:val="20"/>
                <w:szCs w:val="20"/>
                <w:lang w:eastAsia="en-NZ"/>
              </w:rPr>
            </w:pPr>
          </w:p>
        </w:tc>
        <w:tc>
          <w:tcPr>
            <w:tcW w:w="2240" w:type="dxa"/>
            <w:tcBorders>
              <w:top w:val="nil"/>
              <w:left w:val="nil"/>
              <w:bottom w:val="nil"/>
              <w:right w:val="single" w:sz="4" w:space="0" w:color="auto"/>
            </w:tcBorders>
            <w:shd w:val="clear" w:color="auto" w:fill="auto"/>
            <w:noWrap/>
            <w:vAlign w:val="bottom"/>
            <w:hideMark/>
          </w:tcPr>
          <w:p w14:paraId="0C054939" w14:textId="77777777" w:rsidR="005E34D5" w:rsidRPr="00B01C58" w:rsidRDefault="005E34D5" w:rsidP="00E43D50">
            <w:pPr>
              <w:spacing w:before="0" w:after="0"/>
              <w:jc w:val="right"/>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r>
      <w:tr w:rsidR="005E34D5" w:rsidRPr="00B01C58" w14:paraId="4E59776A" w14:textId="77777777" w:rsidTr="00E43D50">
        <w:trPr>
          <w:trHeight w:val="255"/>
        </w:trPr>
        <w:tc>
          <w:tcPr>
            <w:tcW w:w="976" w:type="dxa"/>
            <w:tcBorders>
              <w:top w:val="nil"/>
              <w:left w:val="nil"/>
              <w:bottom w:val="nil"/>
              <w:right w:val="nil"/>
            </w:tcBorders>
            <w:shd w:val="clear" w:color="auto" w:fill="auto"/>
            <w:noWrap/>
            <w:vAlign w:val="bottom"/>
            <w:hideMark/>
          </w:tcPr>
          <w:p w14:paraId="679A6D47"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2A5F2E50"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single" w:sz="4" w:space="0" w:color="000000"/>
              <w:left w:val="single" w:sz="4" w:space="0" w:color="auto"/>
              <w:bottom w:val="nil"/>
              <w:right w:val="nil"/>
            </w:tcBorders>
            <w:shd w:val="clear" w:color="auto" w:fill="auto"/>
            <w:noWrap/>
            <w:vAlign w:val="bottom"/>
            <w:hideMark/>
          </w:tcPr>
          <w:p w14:paraId="20806DA9"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Introduced</w:t>
            </w:r>
          </w:p>
        </w:tc>
        <w:tc>
          <w:tcPr>
            <w:tcW w:w="976" w:type="dxa"/>
            <w:tcBorders>
              <w:top w:val="single" w:sz="4" w:space="0" w:color="000000"/>
              <w:left w:val="single" w:sz="4" w:space="0" w:color="000000"/>
              <w:bottom w:val="nil"/>
              <w:right w:val="nil"/>
            </w:tcBorders>
            <w:shd w:val="clear" w:color="auto" w:fill="auto"/>
            <w:noWrap/>
            <w:vAlign w:val="bottom"/>
            <w:hideMark/>
          </w:tcPr>
          <w:p w14:paraId="79FBA184"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Grass</w:t>
            </w:r>
          </w:p>
        </w:tc>
        <w:tc>
          <w:tcPr>
            <w:tcW w:w="976" w:type="dxa"/>
            <w:tcBorders>
              <w:top w:val="single" w:sz="4" w:space="0" w:color="000000"/>
              <w:left w:val="nil"/>
              <w:bottom w:val="nil"/>
              <w:right w:val="nil"/>
            </w:tcBorders>
            <w:shd w:val="clear" w:color="auto" w:fill="auto"/>
            <w:noWrap/>
            <w:vAlign w:val="bottom"/>
            <w:hideMark/>
          </w:tcPr>
          <w:p w14:paraId="45703CD7"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c>
          <w:tcPr>
            <w:tcW w:w="2240" w:type="dxa"/>
            <w:tcBorders>
              <w:top w:val="single" w:sz="4" w:space="0" w:color="auto"/>
              <w:left w:val="nil"/>
              <w:bottom w:val="nil"/>
              <w:right w:val="single" w:sz="4" w:space="0" w:color="auto"/>
            </w:tcBorders>
            <w:shd w:val="clear" w:color="auto" w:fill="auto"/>
            <w:noWrap/>
            <w:vAlign w:val="bottom"/>
            <w:hideMark/>
          </w:tcPr>
          <w:p w14:paraId="7DDACF8E"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1</w:t>
            </w:r>
          </w:p>
        </w:tc>
      </w:tr>
      <w:tr w:rsidR="005E34D5" w:rsidRPr="00B01C58" w14:paraId="6793B0BE" w14:textId="77777777" w:rsidTr="00E43D50">
        <w:trPr>
          <w:trHeight w:val="255"/>
        </w:trPr>
        <w:tc>
          <w:tcPr>
            <w:tcW w:w="976" w:type="dxa"/>
            <w:tcBorders>
              <w:top w:val="nil"/>
              <w:left w:val="nil"/>
              <w:bottom w:val="nil"/>
              <w:right w:val="nil"/>
            </w:tcBorders>
            <w:shd w:val="clear" w:color="auto" w:fill="auto"/>
            <w:noWrap/>
            <w:vAlign w:val="bottom"/>
            <w:hideMark/>
          </w:tcPr>
          <w:p w14:paraId="59470F06"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16183A24"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3A7B2C34"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225B986A"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Herb</w:t>
            </w:r>
          </w:p>
        </w:tc>
        <w:tc>
          <w:tcPr>
            <w:tcW w:w="976" w:type="dxa"/>
            <w:tcBorders>
              <w:top w:val="nil"/>
              <w:left w:val="nil"/>
              <w:bottom w:val="nil"/>
              <w:right w:val="nil"/>
            </w:tcBorders>
            <w:shd w:val="clear" w:color="auto" w:fill="auto"/>
            <w:noWrap/>
            <w:vAlign w:val="bottom"/>
            <w:hideMark/>
          </w:tcPr>
          <w:p w14:paraId="2EF2E5F6"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4</w:t>
            </w:r>
          </w:p>
        </w:tc>
        <w:tc>
          <w:tcPr>
            <w:tcW w:w="2240" w:type="dxa"/>
            <w:tcBorders>
              <w:top w:val="nil"/>
              <w:left w:val="nil"/>
              <w:bottom w:val="nil"/>
              <w:right w:val="single" w:sz="4" w:space="0" w:color="auto"/>
            </w:tcBorders>
            <w:shd w:val="clear" w:color="auto" w:fill="auto"/>
            <w:noWrap/>
            <w:vAlign w:val="bottom"/>
            <w:hideMark/>
          </w:tcPr>
          <w:p w14:paraId="376CE4D6" w14:textId="77777777" w:rsidR="005E34D5" w:rsidRPr="00B01C58" w:rsidRDefault="005E34D5" w:rsidP="00E43D50">
            <w:pPr>
              <w:spacing w:before="0" w:after="0"/>
              <w:jc w:val="center"/>
              <w:rPr>
                <w:rFonts w:ascii="Arial" w:eastAsia="Times New Roman" w:hAnsi="Arial" w:cs="Arial"/>
                <w:sz w:val="20"/>
                <w:szCs w:val="20"/>
                <w:lang w:eastAsia="en-NZ"/>
              </w:rPr>
            </w:pPr>
            <w:r>
              <w:rPr>
                <w:rFonts w:ascii="Arial" w:eastAsia="Times New Roman" w:hAnsi="Arial" w:cs="Arial"/>
                <w:sz w:val="20"/>
                <w:szCs w:val="20"/>
                <w:lang w:eastAsia="en-NZ"/>
              </w:rPr>
              <w:t>2</w:t>
            </w:r>
          </w:p>
        </w:tc>
      </w:tr>
      <w:tr w:rsidR="005E34D5" w:rsidRPr="00B01C58" w14:paraId="0A8E20DC" w14:textId="77777777" w:rsidTr="00E43D50">
        <w:trPr>
          <w:trHeight w:val="255"/>
        </w:trPr>
        <w:tc>
          <w:tcPr>
            <w:tcW w:w="976" w:type="dxa"/>
            <w:tcBorders>
              <w:top w:val="nil"/>
              <w:left w:val="nil"/>
              <w:bottom w:val="nil"/>
              <w:right w:val="nil"/>
            </w:tcBorders>
            <w:shd w:val="clear" w:color="auto" w:fill="auto"/>
            <w:noWrap/>
            <w:vAlign w:val="bottom"/>
            <w:hideMark/>
          </w:tcPr>
          <w:p w14:paraId="27F06269"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4BFC1383"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2085595D"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36C21748"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Lichen</w:t>
            </w:r>
          </w:p>
        </w:tc>
        <w:tc>
          <w:tcPr>
            <w:tcW w:w="976" w:type="dxa"/>
            <w:tcBorders>
              <w:top w:val="nil"/>
              <w:left w:val="single" w:sz="4" w:space="0" w:color="auto"/>
              <w:bottom w:val="nil"/>
              <w:right w:val="nil"/>
            </w:tcBorders>
            <w:shd w:val="clear" w:color="auto" w:fill="auto"/>
            <w:noWrap/>
            <w:vAlign w:val="bottom"/>
            <w:hideMark/>
          </w:tcPr>
          <w:p w14:paraId="4F03FE78" w14:textId="77777777" w:rsidR="005E34D5" w:rsidRPr="00B01C58" w:rsidRDefault="005E34D5" w:rsidP="00E43D50">
            <w:pPr>
              <w:spacing w:before="0" w:after="0"/>
              <w:jc w:val="center"/>
              <w:rPr>
                <w:rFonts w:ascii="Arial" w:eastAsia="Times New Roman" w:hAnsi="Arial" w:cs="Arial"/>
                <w:sz w:val="20"/>
                <w:szCs w:val="20"/>
                <w:lang w:eastAsia="en-NZ"/>
              </w:rPr>
            </w:pPr>
          </w:p>
        </w:tc>
        <w:tc>
          <w:tcPr>
            <w:tcW w:w="2240" w:type="dxa"/>
            <w:tcBorders>
              <w:top w:val="nil"/>
              <w:left w:val="nil"/>
              <w:bottom w:val="nil"/>
              <w:right w:val="single" w:sz="4" w:space="0" w:color="auto"/>
            </w:tcBorders>
            <w:shd w:val="clear" w:color="auto" w:fill="auto"/>
            <w:noWrap/>
            <w:vAlign w:val="bottom"/>
            <w:hideMark/>
          </w:tcPr>
          <w:p w14:paraId="67462F36" w14:textId="77777777" w:rsidR="005E34D5" w:rsidRPr="00B01C58" w:rsidRDefault="005E34D5" w:rsidP="00E43D50">
            <w:pPr>
              <w:spacing w:before="0" w:after="0"/>
              <w:jc w:val="center"/>
              <w:rPr>
                <w:rFonts w:ascii="Arial" w:eastAsia="Times New Roman" w:hAnsi="Arial" w:cs="Arial"/>
                <w:sz w:val="20"/>
                <w:szCs w:val="20"/>
                <w:lang w:eastAsia="en-NZ"/>
              </w:rPr>
            </w:pPr>
          </w:p>
        </w:tc>
      </w:tr>
      <w:tr w:rsidR="005E34D5" w:rsidRPr="00B01C58" w14:paraId="22AE87BC" w14:textId="77777777" w:rsidTr="00E43D50">
        <w:trPr>
          <w:trHeight w:val="255"/>
        </w:trPr>
        <w:tc>
          <w:tcPr>
            <w:tcW w:w="976" w:type="dxa"/>
            <w:tcBorders>
              <w:top w:val="nil"/>
              <w:left w:val="nil"/>
              <w:bottom w:val="nil"/>
              <w:right w:val="nil"/>
            </w:tcBorders>
            <w:shd w:val="clear" w:color="auto" w:fill="auto"/>
            <w:noWrap/>
            <w:vAlign w:val="bottom"/>
            <w:hideMark/>
          </w:tcPr>
          <w:p w14:paraId="098F3D2A"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572A324C"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08D876BD"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734FDE10"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Moss</w:t>
            </w:r>
          </w:p>
        </w:tc>
        <w:tc>
          <w:tcPr>
            <w:tcW w:w="976" w:type="dxa"/>
            <w:tcBorders>
              <w:top w:val="nil"/>
              <w:left w:val="single" w:sz="4" w:space="0" w:color="auto"/>
              <w:bottom w:val="nil"/>
              <w:right w:val="nil"/>
            </w:tcBorders>
            <w:shd w:val="clear" w:color="auto" w:fill="auto"/>
            <w:noWrap/>
            <w:vAlign w:val="bottom"/>
            <w:hideMark/>
          </w:tcPr>
          <w:p w14:paraId="5A070EDC" w14:textId="77777777" w:rsidR="005E34D5" w:rsidRPr="00B01C58" w:rsidRDefault="005E34D5" w:rsidP="00E43D50">
            <w:pPr>
              <w:spacing w:before="0" w:after="0"/>
              <w:jc w:val="center"/>
              <w:rPr>
                <w:rFonts w:ascii="Arial" w:eastAsia="Times New Roman" w:hAnsi="Arial" w:cs="Arial"/>
                <w:sz w:val="20"/>
                <w:szCs w:val="20"/>
                <w:lang w:eastAsia="en-NZ"/>
              </w:rPr>
            </w:pPr>
          </w:p>
        </w:tc>
        <w:tc>
          <w:tcPr>
            <w:tcW w:w="2240" w:type="dxa"/>
            <w:tcBorders>
              <w:top w:val="nil"/>
              <w:left w:val="nil"/>
              <w:bottom w:val="nil"/>
              <w:right w:val="single" w:sz="4" w:space="0" w:color="auto"/>
            </w:tcBorders>
            <w:shd w:val="clear" w:color="auto" w:fill="auto"/>
            <w:noWrap/>
            <w:vAlign w:val="bottom"/>
            <w:hideMark/>
          </w:tcPr>
          <w:p w14:paraId="5BD20249" w14:textId="77777777" w:rsidR="005E34D5" w:rsidRPr="00B01C58" w:rsidRDefault="005E34D5" w:rsidP="00E43D50">
            <w:pPr>
              <w:spacing w:before="0" w:after="0"/>
              <w:jc w:val="center"/>
              <w:rPr>
                <w:rFonts w:ascii="Arial" w:eastAsia="Times New Roman" w:hAnsi="Arial" w:cs="Arial"/>
                <w:sz w:val="20"/>
                <w:szCs w:val="20"/>
                <w:lang w:eastAsia="en-NZ"/>
              </w:rPr>
            </w:pPr>
          </w:p>
        </w:tc>
      </w:tr>
      <w:tr w:rsidR="005E34D5" w:rsidRPr="00B01C58" w14:paraId="28DAD27E" w14:textId="77777777" w:rsidTr="00E43D50">
        <w:trPr>
          <w:trHeight w:val="255"/>
        </w:trPr>
        <w:tc>
          <w:tcPr>
            <w:tcW w:w="976" w:type="dxa"/>
            <w:tcBorders>
              <w:top w:val="nil"/>
              <w:left w:val="nil"/>
              <w:bottom w:val="nil"/>
              <w:right w:val="nil"/>
            </w:tcBorders>
            <w:shd w:val="clear" w:color="auto" w:fill="auto"/>
            <w:noWrap/>
            <w:vAlign w:val="bottom"/>
            <w:hideMark/>
          </w:tcPr>
          <w:p w14:paraId="1C99E947"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57970230"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573BCA85"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single" w:sz="4" w:space="0" w:color="000000"/>
              <w:bottom w:val="nil"/>
              <w:right w:val="nil"/>
            </w:tcBorders>
            <w:shd w:val="clear" w:color="auto" w:fill="auto"/>
            <w:noWrap/>
            <w:vAlign w:val="bottom"/>
            <w:hideMark/>
          </w:tcPr>
          <w:p w14:paraId="2BD53D6A" w14:textId="77777777" w:rsidR="005E34D5" w:rsidRPr="00B01C58" w:rsidRDefault="005E34D5" w:rsidP="00E43D50">
            <w:pPr>
              <w:spacing w:before="0" w:after="0"/>
              <w:rPr>
                <w:rFonts w:ascii="Arial" w:eastAsia="Times New Roman" w:hAnsi="Arial" w:cs="Arial"/>
                <w:sz w:val="20"/>
                <w:szCs w:val="20"/>
                <w:lang w:eastAsia="en-NZ"/>
              </w:rPr>
            </w:pPr>
            <w:r>
              <w:rPr>
                <w:rFonts w:ascii="Arial" w:eastAsia="Times New Roman" w:hAnsi="Arial" w:cs="Arial"/>
                <w:sz w:val="20"/>
                <w:szCs w:val="20"/>
                <w:lang w:eastAsia="en-NZ"/>
              </w:rPr>
              <w:t>S</w:t>
            </w:r>
            <w:r w:rsidRPr="00B01C58">
              <w:rPr>
                <w:rFonts w:ascii="Arial" w:eastAsia="Times New Roman" w:hAnsi="Arial" w:cs="Arial"/>
                <w:sz w:val="20"/>
                <w:szCs w:val="20"/>
                <w:lang w:eastAsia="en-NZ"/>
              </w:rPr>
              <w:t>hrub</w:t>
            </w:r>
          </w:p>
        </w:tc>
        <w:tc>
          <w:tcPr>
            <w:tcW w:w="976" w:type="dxa"/>
            <w:tcBorders>
              <w:top w:val="nil"/>
              <w:left w:val="single" w:sz="4" w:space="0" w:color="auto"/>
              <w:bottom w:val="single" w:sz="4" w:space="0" w:color="auto"/>
              <w:right w:val="nil"/>
            </w:tcBorders>
            <w:shd w:val="clear" w:color="auto" w:fill="auto"/>
            <w:noWrap/>
            <w:vAlign w:val="bottom"/>
            <w:hideMark/>
          </w:tcPr>
          <w:p w14:paraId="2EA1D0F8" w14:textId="77777777" w:rsidR="005E34D5" w:rsidRPr="00B01C58" w:rsidRDefault="005E34D5" w:rsidP="00E43D50">
            <w:pPr>
              <w:spacing w:before="0" w:after="0"/>
              <w:jc w:val="center"/>
              <w:rPr>
                <w:rFonts w:ascii="Arial" w:eastAsia="Times New Roman" w:hAnsi="Arial" w:cs="Arial"/>
                <w:sz w:val="20"/>
                <w:szCs w:val="20"/>
                <w:lang w:eastAsia="en-NZ"/>
              </w:rPr>
            </w:pPr>
          </w:p>
        </w:tc>
        <w:tc>
          <w:tcPr>
            <w:tcW w:w="2240" w:type="dxa"/>
            <w:tcBorders>
              <w:top w:val="nil"/>
              <w:left w:val="nil"/>
              <w:bottom w:val="single" w:sz="4" w:space="0" w:color="auto"/>
              <w:right w:val="single" w:sz="4" w:space="0" w:color="auto"/>
            </w:tcBorders>
            <w:shd w:val="clear" w:color="auto" w:fill="auto"/>
            <w:noWrap/>
            <w:vAlign w:val="bottom"/>
            <w:hideMark/>
          </w:tcPr>
          <w:p w14:paraId="10DA7C2F" w14:textId="77777777" w:rsidR="005E34D5" w:rsidRPr="00B01C58" w:rsidRDefault="005E34D5" w:rsidP="00E43D50">
            <w:pPr>
              <w:spacing w:before="0" w:after="0"/>
              <w:jc w:val="right"/>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r>
      <w:tr w:rsidR="005E34D5" w:rsidRPr="00B01C58" w14:paraId="20957949" w14:textId="77777777" w:rsidTr="00E43D50">
        <w:trPr>
          <w:trHeight w:val="255"/>
        </w:trPr>
        <w:tc>
          <w:tcPr>
            <w:tcW w:w="976" w:type="dxa"/>
            <w:tcBorders>
              <w:top w:val="nil"/>
              <w:left w:val="nil"/>
              <w:bottom w:val="nil"/>
              <w:right w:val="nil"/>
            </w:tcBorders>
            <w:shd w:val="clear" w:color="auto" w:fill="auto"/>
            <w:noWrap/>
            <w:vAlign w:val="bottom"/>
            <w:hideMark/>
          </w:tcPr>
          <w:p w14:paraId="6DCA072F"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7A8286FD"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7C818DEB"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single" w:sz="4" w:space="0" w:color="000000"/>
              <w:left w:val="nil"/>
              <w:bottom w:val="nil"/>
              <w:right w:val="nil"/>
            </w:tcBorders>
            <w:shd w:val="clear" w:color="auto" w:fill="auto"/>
            <w:noWrap/>
            <w:vAlign w:val="bottom"/>
            <w:hideMark/>
          </w:tcPr>
          <w:p w14:paraId="112E73E0" w14:textId="77777777" w:rsidR="005E34D5" w:rsidRPr="00B01C58"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bCs/>
                <w:sz w:val="20"/>
                <w:szCs w:val="20"/>
                <w:lang w:eastAsia="en-NZ"/>
              </w:rPr>
              <w:t>Total</w:t>
            </w:r>
          </w:p>
        </w:tc>
        <w:tc>
          <w:tcPr>
            <w:tcW w:w="976" w:type="dxa"/>
            <w:tcBorders>
              <w:top w:val="nil"/>
              <w:left w:val="single" w:sz="4" w:space="0" w:color="000000"/>
              <w:bottom w:val="nil"/>
              <w:right w:val="nil"/>
            </w:tcBorders>
            <w:shd w:val="clear" w:color="auto" w:fill="auto"/>
            <w:noWrap/>
            <w:vAlign w:val="bottom"/>
            <w:hideMark/>
          </w:tcPr>
          <w:p w14:paraId="3E200376" w14:textId="77777777" w:rsidR="005E34D5" w:rsidRPr="00B01C58" w:rsidRDefault="005E34D5" w:rsidP="00E43D50">
            <w:pPr>
              <w:spacing w:before="0" w:after="0"/>
              <w:jc w:val="center"/>
              <w:rPr>
                <w:rFonts w:ascii="Arial" w:eastAsia="Times New Roman" w:hAnsi="Arial" w:cs="Arial"/>
                <w:b/>
                <w:sz w:val="20"/>
                <w:szCs w:val="20"/>
                <w:lang w:eastAsia="en-NZ"/>
              </w:rPr>
            </w:pPr>
            <w:r w:rsidRPr="00736ED2">
              <w:rPr>
                <w:rFonts w:ascii="Arial" w:eastAsia="Times New Roman" w:hAnsi="Arial" w:cs="Arial"/>
                <w:b/>
                <w:sz w:val="20"/>
                <w:szCs w:val="20"/>
                <w:lang w:eastAsia="en-NZ"/>
              </w:rPr>
              <w:t>5</w:t>
            </w:r>
          </w:p>
        </w:tc>
        <w:tc>
          <w:tcPr>
            <w:tcW w:w="2240" w:type="dxa"/>
            <w:tcBorders>
              <w:top w:val="nil"/>
              <w:left w:val="nil"/>
              <w:bottom w:val="nil"/>
              <w:right w:val="single" w:sz="4" w:space="0" w:color="auto"/>
            </w:tcBorders>
            <w:shd w:val="clear" w:color="auto" w:fill="auto"/>
            <w:noWrap/>
            <w:vAlign w:val="bottom"/>
            <w:hideMark/>
          </w:tcPr>
          <w:p w14:paraId="6D318A59" w14:textId="77777777" w:rsidR="005E34D5" w:rsidRPr="00B01C58" w:rsidRDefault="005E34D5" w:rsidP="00E43D50">
            <w:pPr>
              <w:spacing w:before="0" w:after="0"/>
              <w:jc w:val="center"/>
              <w:rPr>
                <w:rFonts w:ascii="Arial" w:eastAsia="Times New Roman" w:hAnsi="Arial" w:cs="Arial"/>
                <w:b/>
                <w:sz w:val="20"/>
                <w:szCs w:val="20"/>
                <w:lang w:eastAsia="en-NZ"/>
              </w:rPr>
            </w:pPr>
            <w:r w:rsidRPr="00736ED2">
              <w:rPr>
                <w:rFonts w:ascii="Arial" w:eastAsia="Times New Roman" w:hAnsi="Arial" w:cs="Arial"/>
                <w:b/>
                <w:sz w:val="20"/>
                <w:szCs w:val="20"/>
                <w:lang w:eastAsia="en-NZ"/>
              </w:rPr>
              <w:t>3</w:t>
            </w:r>
          </w:p>
        </w:tc>
      </w:tr>
      <w:tr w:rsidR="005E34D5" w:rsidRPr="00B01C58" w14:paraId="4596D908" w14:textId="77777777" w:rsidTr="00E43D50">
        <w:trPr>
          <w:trHeight w:val="255"/>
        </w:trPr>
        <w:tc>
          <w:tcPr>
            <w:tcW w:w="976" w:type="dxa"/>
            <w:tcBorders>
              <w:top w:val="nil"/>
              <w:left w:val="nil"/>
              <w:bottom w:val="nil"/>
              <w:right w:val="nil"/>
            </w:tcBorders>
            <w:shd w:val="clear" w:color="auto" w:fill="auto"/>
            <w:noWrap/>
            <w:vAlign w:val="bottom"/>
            <w:hideMark/>
          </w:tcPr>
          <w:p w14:paraId="215AB03A"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2F275838" w14:textId="77777777" w:rsidR="005E34D5" w:rsidRPr="00B01C58" w:rsidRDefault="005E34D5" w:rsidP="00E43D50">
            <w:pPr>
              <w:spacing w:before="0" w:after="0"/>
              <w:rPr>
                <w:rFonts w:ascii="Arial" w:eastAsia="Times New Roman" w:hAnsi="Arial" w:cs="Arial"/>
                <w:sz w:val="20"/>
                <w:szCs w:val="20"/>
                <w:lang w:eastAsia="en-NZ"/>
              </w:rPr>
            </w:pPr>
          </w:p>
        </w:tc>
        <w:tc>
          <w:tcPr>
            <w:tcW w:w="1195" w:type="dxa"/>
            <w:tcBorders>
              <w:top w:val="nil"/>
              <w:left w:val="single" w:sz="4" w:space="0" w:color="auto"/>
              <w:bottom w:val="nil"/>
              <w:right w:val="nil"/>
            </w:tcBorders>
            <w:shd w:val="clear" w:color="auto" w:fill="auto"/>
            <w:noWrap/>
            <w:vAlign w:val="bottom"/>
            <w:hideMark/>
          </w:tcPr>
          <w:p w14:paraId="13702A33"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c>
          <w:tcPr>
            <w:tcW w:w="976" w:type="dxa"/>
            <w:tcBorders>
              <w:top w:val="nil"/>
              <w:left w:val="nil"/>
              <w:bottom w:val="nil"/>
              <w:right w:val="nil"/>
            </w:tcBorders>
            <w:shd w:val="clear" w:color="auto" w:fill="auto"/>
            <w:noWrap/>
            <w:vAlign w:val="bottom"/>
            <w:hideMark/>
          </w:tcPr>
          <w:p w14:paraId="510F8F70" w14:textId="77777777" w:rsidR="005E34D5" w:rsidRPr="00B01C58" w:rsidRDefault="005E34D5" w:rsidP="00E43D50">
            <w:pPr>
              <w:spacing w:before="0" w:after="0"/>
              <w:rPr>
                <w:rFonts w:ascii="Arial" w:eastAsia="Times New Roman" w:hAnsi="Arial" w:cs="Arial"/>
                <w:sz w:val="20"/>
                <w:szCs w:val="20"/>
                <w:lang w:eastAsia="en-NZ"/>
              </w:rPr>
            </w:pPr>
          </w:p>
        </w:tc>
        <w:tc>
          <w:tcPr>
            <w:tcW w:w="976" w:type="dxa"/>
            <w:tcBorders>
              <w:top w:val="nil"/>
              <w:left w:val="nil"/>
              <w:bottom w:val="nil"/>
              <w:right w:val="nil"/>
            </w:tcBorders>
            <w:shd w:val="clear" w:color="auto" w:fill="auto"/>
            <w:noWrap/>
            <w:vAlign w:val="bottom"/>
            <w:hideMark/>
          </w:tcPr>
          <w:p w14:paraId="5CFE9C45" w14:textId="77777777" w:rsidR="005E34D5" w:rsidRPr="00B01C58" w:rsidRDefault="005E34D5" w:rsidP="00E43D50">
            <w:pPr>
              <w:spacing w:before="0" w:after="0"/>
              <w:rPr>
                <w:rFonts w:ascii="Arial" w:eastAsia="Times New Roman" w:hAnsi="Arial" w:cs="Arial"/>
                <w:sz w:val="20"/>
                <w:szCs w:val="20"/>
                <w:lang w:eastAsia="en-NZ"/>
              </w:rPr>
            </w:pPr>
          </w:p>
        </w:tc>
        <w:tc>
          <w:tcPr>
            <w:tcW w:w="2240" w:type="dxa"/>
            <w:tcBorders>
              <w:top w:val="nil"/>
              <w:left w:val="nil"/>
              <w:bottom w:val="nil"/>
              <w:right w:val="single" w:sz="4" w:space="0" w:color="auto"/>
            </w:tcBorders>
            <w:shd w:val="clear" w:color="auto" w:fill="auto"/>
            <w:noWrap/>
            <w:vAlign w:val="bottom"/>
            <w:hideMark/>
          </w:tcPr>
          <w:p w14:paraId="2EBDE214" w14:textId="77777777" w:rsidR="005E34D5" w:rsidRPr="00B01C58" w:rsidRDefault="005E34D5" w:rsidP="00E43D50">
            <w:pPr>
              <w:spacing w:before="0" w:after="0"/>
              <w:rPr>
                <w:rFonts w:ascii="Arial" w:eastAsia="Times New Roman" w:hAnsi="Arial" w:cs="Arial"/>
                <w:sz w:val="20"/>
                <w:szCs w:val="20"/>
                <w:lang w:eastAsia="en-NZ"/>
              </w:rPr>
            </w:pPr>
            <w:r w:rsidRPr="00B01C58">
              <w:rPr>
                <w:rFonts w:ascii="Arial" w:eastAsia="Times New Roman" w:hAnsi="Arial" w:cs="Arial"/>
                <w:sz w:val="20"/>
                <w:szCs w:val="20"/>
                <w:lang w:eastAsia="en-NZ"/>
              </w:rPr>
              <w:t> </w:t>
            </w:r>
          </w:p>
        </w:tc>
      </w:tr>
      <w:tr w:rsidR="005E34D5" w:rsidRPr="00B01C58" w14:paraId="1DE88022" w14:textId="77777777" w:rsidTr="00E43D50">
        <w:trPr>
          <w:trHeight w:val="255"/>
        </w:trPr>
        <w:tc>
          <w:tcPr>
            <w:tcW w:w="976" w:type="dxa"/>
            <w:tcBorders>
              <w:top w:val="nil"/>
              <w:left w:val="nil"/>
              <w:bottom w:val="nil"/>
              <w:right w:val="nil"/>
            </w:tcBorders>
            <w:shd w:val="clear" w:color="auto" w:fill="auto"/>
            <w:noWrap/>
            <w:vAlign w:val="bottom"/>
            <w:hideMark/>
          </w:tcPr>
          <w:p w14:paraId="4710D17C" w14:textId="77777777" w:rsidR="005E34D5" w:rsidRPr="00B01C58" w:rsidRDefault="005E34D5" w:rsidP="00E43D50">
            <w:pPr>
              <w:spacing w:before="0" w:after="0"/>
              <w:rPr>
                <w:rFonts w:ascii="Arial" w:eastAsia="Times New Roman" w:hAnsi="Arial" w:cs="Arial"/>
                <w:sz w:val="20"/>
                <w:szCs w:val="20"/>
                <w:lang w:eastAsia="en-NZ"/>
              </w:rPr>
            </w:pPr>
          </w:p>
        </w:tc>
        <w:tc>
          <w:tcPr>
            <w:tcW w:w="1434" w:type="dxa"/>
            <w:tcBorders>
              <w:top w:val="nil"/>
              <w:left w:val="nil"/>
              <w:bottom w:val="nil"/>
              <w:right w:val="nil"/>
            </w:tcBorders>
            <w:shd w:val="clear" w:color="auto" w:fill="auto"/>
            <w:noWrap/>
            <w:vAlign w:val="bottom"/>
            <w:hideMark/>
          </w:tcPr>
          <w:p w14:paraId="6B416A1F" w14:textId="77777777" w:rsidR="005E34D5" w:rsidRPr="00B01C58" w:rsidRDefault="005E34D5" w:rsidP="00E43D50">
            <w:pPr>
              <w:spacing w:before="0" w:after="0"/>
              <w:rPr>
                <w:rFonts w:ascii="Arial" w:eastAsia="Times New Roman" w:hAnsi="Arial" w:cs="Arial"/>
                <w:sz w:val="20"/>
                <w:szCs w:val="20"/>
                <w:lang w:eastAsia="en-NZ"/>
              </w:rPr>
            </w:pPr>
          </w:p>
        </w:tc>
        <w:tc>
          <w:tcPr>
            <w:tcW w:w="2171" w:type="dxa"/>
            <w:gridSpan w:val="2"/>
            <w:tcBorders>
              <w:top w:val="single" w:sz="4" w:space="0" w:color="auto"/>
              <w:left w:val="single" w:sz="4" w:space="0" w:color="000000"/>
              <w:bottom w:val="single" w:sz="4" w:space="0" w:color="auto"/>
              <w:right w:val="nil"/>
            </w:tcBorders>
            <w:shd w:val="clear" w:color="auto" w:fill="auto"/>
            <w:noWrap/>
            <w:vAlign w:val="bottom"/>
            <w:hideMark/>
          </w:tcPr>
          <w:p w14:paraId="47910C91" w14:textId="77777777" w:rsidR="005E34D5" w:rsidRPr="00B01C58" w:rsidRDefault="005E34D5" w:rsidP="00E43D50">
            <w:pPr>
              <w:spacing w:before="0" w:after="0"/>
              <w:rPr>
                <w:rFonts w:ascii="Arial" w:eastAsia="Times New Roman" w:hAnsi="Arial" w:cs="Arial"/>
                <w:b/>
                <w:bCs/>
                <w:sz w:val="20"/>
                <w:szCs w:val="20"/>
                <w:lang w:eastAsia="en-NZ"/>
              </w:rPr>
            </w:pPr>
            <w:r w:rsidRPr="00B01C58">
              <w:rPr>
                <w:rFonts w:ascii="Arial" w:eastAsia="Times New Roman" w:hAnsi="Arial" w:cs="Arial"/>
                <w:b/>
                <w:bCs/>
                <w:sz w:val="20"/>
                <w:szCs w:val="20"/>
                <w:lang w:eastAsia="en-NZ"/>
              </w:rPr>
              <w:t>Grand Total</w:t>
            </w:r>
          </w:p>
        </w:tc>
        <w:tc>
          <w:tcPr>
            <w:tcW w:w="976" w:type="dxa"/>
            <w:tcBorders>
              <w:top w:val="single" w:sz="4" w:space="0" w:color="auto"/>
              <w:left w:val="nil"/>
              <w:bottom w:val="single" w:sz="4" w:space="0" w:color="auto"/>
              <w:right w:val="nil"/>
            </w:tcBorders>
            <w:shd w:val="clear" w:color="auto" w:fill="auto"/>
            <w:noWrap/>
            <w:vAlign w:val="bottom"/>
            <w:hideMark/>
          </w:tcPr>
          <w:p w14:paraId="229BE055" w14:textId="77777777" w:rsidR="005E34D5" w:rsidRPr="00B01C58" w:rsidRDefault="005E34D5" w:rsidP="00E43D50">
            <w:pPr>
              <w:spacing w:before="0" w:after="0"/>
              <w:jc w:val="center"/>
              <w:rPr>
                <w:rFonts w:ascii="Arial" w:eastAsia="Times New Roman" w:hAnsi="Arial" w:cs="Arial"/>
                <w:b/>
                <w:bCs/>
                <w:sz w:val="20"/>
                <w:szCs w:val="20"/>
                <w:lang w:eastAsia="en-NZ"/>
              </w:rPr>
            </w:pPr>
            <w:r>
              <w:rPr>
                <w:rFonts w:ascii="Arial" w:eastAsia="Times New Roman" w:hAnsi="Arial" w:cs="Arial"/>
                <w:b/>
                <w:bCs/>
                <w:sz w:val="20"/>
                <w:szCs w:val="20"/>
                <w:lang w:eastAsia="en-NZ"/>
              </w:rPr>
              <w:t>24</w:t>
            </w:r>
          </w:p>
        </w:tc>
        <w:tc>
          <w:tcPr>
            <w:tcW w:w="2240" w:type="dxa"/>
            <w:tcBorders>
              <w:top w:val="single" w:sz="4" w:space="0" w:color="auto"/>
              <w:left w:val="nil"/>
              <w:bottom w:val="single" w:sz="4" w:space="0" w:color="auto"/>
              <w:right w:val="nil"/>
            </w:tcBorders>
            <w:shd w:val="clear" w:color="auto" w:fill="auto"/>
            <w:noWrap/>
            <w:vAlign w:val="bottom"/>
            <w:hideMark/>
          </w:tcPr>
          <w:p w14:paraId="50F9E58F" w14:textId="77777777" w:rsidR="005E34D5" w:rsidRPr="00B01C58" w:rsidRDefault="005E34D5" w:rsidP="00E43D50">
            <w:pPr>
              <w:spacing w:before="0" w:after="0"/>
              <w:jc w:val="center"/>
              <w:rPr>
                <w:rFonts w:ascii="Arial" w:eastAsia="Times New Roman" w:hAnsi="Arial" w:cs="Arial"/>
                <w:b/>
                <w:bCs/>
                <w:sz w:val="20"/>
                <w:szCs w:val="20"/>
                <w:lang w:eastAsia="en-NZ"/>
              </w:rPr>
            </w:pPr>
            <w:r>
              <w:rPr>
                <w:rFonts w:ascii="Arial" w:eastAsia="Times New Roman" w:hAnsi="Arial" w:cs="Arial"/>
                <w:b/>
                <w:bCs/>
                <w:sz w:val="20"/>
                <w:szCs w:val="20"/>
                <w:lang w:eastAsia="en-NZ"/>
              </w:rPr>
              <w:t>11</w:t>
            </w:r>
          </w:p>
        </w:tc>
      </w:tr>
    </w:tbl>
    <w:p w14:paraId="7B886261" w14:textId="77777777" w:rsidR="005E34D5"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Table </w:t>
      </w:r>
      <w:r w:rsidR="002D4938" w:rsidRPr="002D4938">
        <w:rPr>
          <w:rFonts w:ascii="Arial" w:hAnsi="Arial" w:cs="Arial"/>
          <w:b w:val="0"/>
          <w:bCs w:val="0"/>
          <w:i/>
          <w:iCs/>
          <w:color w:val="auto"/>
          <w:sz w:val="20"/>
          <w:szCs w:val="20"/>
        </w:rPr>
        <w:t>10</w:t>
      </w:r>
      <w:r w:rsidRPr="002D4938">
        <w:rPr>
          <w:rFonts w:ascii="Arial" w:hAnsi="Arial" w:cs="Arial"/>
          <w:b w:val="0"/>
          <w:bCs w:val="0"/>
          <w:i/>
          <w:iCs/>
          <w:color w:val="auto"/>
          <w:sz w:val="20"/>
          <w:szCs w:val="20"/>
        </w:rPr>
        <w:t>.  Effect</w:t>
      </w:r>
      <w:r w:rsidRPr="00E7544B">
        <w:rPr>
          <w:rFonts w:ascii="Arial" w:hAnsi="Arial" w:cs="Arial"/>
          <w:b w:val="0"/>
          <w:bCs w:val="0"/>
          <w:i/>
          <w:iCs/>
          <w:color w:val="auto"/>
          <w:sz w:val="20"/>
          <w:szCs w:val="20"/>
        </w:rPr>
        <w:t xml:space="preserve"> of long term protection from grazing on plant biodiversity.</w:t>
      </w:r>
    </w:p>
    <w:p w14:paraId="3A330EC3" w14:textId="77777777" w:rsidR="005E34D5" w:rsidRPr="00E7544B" w:rsidRDefault="005E34D5" w:rsidP="005E34D5">
      <w:pPr>
        <w:rPr>
          <w:lang w:val="en-US"/>
        </w:rPr>
      </w:pPr>
    </w:p>
    <w:p w14:paraId="53CA1B7E" w14:textId="77777777" w:rsidR="005E34D5" w:rsidRPr="00E7544B" w:rsidRDefault="005E34D5" w:rsidP="00576772">
      <w:pPr>
        <w:pStyle w:val="Deed1"/>
        <w:tabs>
          <w:tab w:val="num" w:pos="720"/>
        </w:tabs>
        <w:spacing w:after="360" w:line="360" w:lineRule="auto"/>
        <w:ind w:left="709" w:hanging="709"/>
      </w:pPr>
      <w:r w:rsidRPr="00E7544B">
        <w:lastRenderedPageBreak/>
        <w:t xml:space="preserve">Protection from grazing in either the semi-arid or humid environments in the Mackenzie basin enhances competition from introduced species, particularly grasses and tall growing Hieracium species.  Grazing, by reducing competition inform tall vegetation in wetter environments, allows the persistence of greater indigenous biodiversity of species resistant to grazing. </w:t>
      </w:r>
    </w:p>
    <w:p w14:paraId="0B8D83A6" w14:textId="77777777" w:rsidR="005E34D5" w:rsidRDefault="005E34D5" w:rsidP="0023090B">
      <w:pPr>
        <w:pStyle w:val="Deed1"/>
        <w:tabs>
          <w:tab w:val="num" w:pos="720"/>
        </w:tabs>
        <w:spacing w:after="360" w:line="360" w:lineRule="auto"/>
        <w:ind w:left="709" w:hanging="709"/>
      </w:pPr>
      <w:r w:rsidRPr="00E7544B">
        <w:t>This is not adequately evaluated in Mr Harding’s evidence</w:t>
      </w:r>
      <w:r>
        <w:t xml:space="preserve">. His evidence includes little in the way of science supporting his assertions for biodiversity loss, and should therefore not be considered a helpful source for determining the ecological impacts of particular activities. </w:t>
      </w:r>
    </w:p>
    <w:p w14:paraId="4F0026BC" w14:textId="77777777" w:rsidR="005E34D5" w:rsidRPr="00CF47AD" w:rsidRDefault="005E34D5" w:rsidP="00CF47AD">
      <w:pPr>
        <w:rPr>
          <w:rFonts w:ascii="Arial" w:eastAsia="Times New Roman" w:hAnsi="Arial"/>
          <w:b/>
          <w:sz w:val="20"/>
          <w:szCs w:val="20"/>
        </w:rPr>
      </w:pPr>
      <w:r w:rsidRPr="00CF47AD">
        <w:rPr>
          <w:rFonts w:ascii="Arial" w:eastAsia="Times New Roman" w:hAnsi="Arial"/>
          <w:b/>
          <w:sz w:val="20"/>
          <w:szCs w:val="20"/>
        </w:rPr>
        <w:t>Effect of Wilding Pines on biodiversity</w:t>
      </w:r>
    </w:p>
    <w:p w14:paraId="53DAD350" w14:textId="77777777" w:rsidR="005E34D5" w:rsidRPr="00560B51" w:rsidRDefault="005E34D5" w:rsidP="005E34D5">
      <w:pPr>
        <w:rPr>
          <w:rFonts w:ascii="Arial" w:hAnsi="Arial" w:cs="Arial"/>
          <w:bCs/>
          <w:i/>
          <w:iCs/>
          <w:sz w:val="20"/>
          <w:szCs w:val="20"/>
          <w:u w:val="single"/>
        </w:rPr>
      </w:pPr>
      <w:r w:rsidRPr="00560B51">
        <w:rPr>
          <w:rFonts w:ascii="Arial" w:hAnsi="Arial" w:cs="Arial"/>
          <w:bCs/>
          <w:i/>
          <w:iCs/>
          <w:sz w:val="20"/>
          <w:szCs w:val="20"/>
          <w:u w:val="single"/>
        </w:rPr>
        <w:t>The Wolds</w:t>
      </w:r>
    </w:p>
    <w:p w14:paraId="0CE975D0" w14:textId="77777777" w:rsidR="005E34D5" w:rsidRPr="00E7544B" w:rsidRDefault="005E34D5" w:rsidP="00576772">
      <w:pPr>
        <w:pStyle w:val="Deed1"/>
        <w:tabs>
          <w:tab w:val="num" w:pos="720"/>
        </w:tabs>
        <w:spacing w:after="360" w:line="360" w:lineRule="auto"/>
        <w:ind w:left="709" w:hanging="709"/>
      </w:pPr>
      <w:r w:rsidRPr="00E7544B">
        <w:t xml:space="preserve">Wilding pine invasion occurred in a holding paddock fenced off 30 years </w:t>
      </w:r>
      <w:r w:rsidRPr="002D4938">
        <w:t xml:space="preserve">ago (Figure </w:t>
      </w:r>
      <w:r w:rsidR="002D4938" w:rsidRPr="002D4938">
        <w:t>2</w:t>
      </w:r>
      <w:r w:rsidRPr="002D4938">
        <w:t>4, left of road) but not in an unfenced grazed face (right of road</w:t>
      </w:r>
      <w:r w:rsidRPr="00E7544B">
        <w:t>).</w:t>
      </w:r>
    </w:p>
    <w:p w14:paraId="7359668E" w14:textId="77777777" w:rsidR="005E34D5" w:rsidRDefault="005E34D5" w:rsidP="005E34D5">
      <w:pPr>
        <w:ind w:left="720" w:hanging="720"/>
        <w:rPr>
          <w:rFonts w:ascii="Times New Roman" w:hAnsi="Times New Roman"/>
          <w:b/>
          <w:color w:val="C00000"/>
          <w:sz w:val="28"/>
          <w:szCs w:val="28"/>
        </w:rPr>
      </w:pPr>
      <w:r>
        <w:rPr>
          <w:rFonts w:ascii="Times New Roman" w:hAnsi="Times New Roman"/>
          <w:b/>
          <w:noProof/>
          <w:color w:val="C00000"/>
          <w:sz w:val="28"/>
          <w:szCs w:val="28"/>
          <w:lang w:eastAsia="en-NZ"/>
        </w:rPr>
        <w:drawing>
          <wp:inline distT="0" distB="0" distL="0" distR="0" wp14:anchorId="1AC8EBA7" wp14:editId="2905207D">
            <wp:extent cx="5724525" cy="1924050"/>
            <wp:effectExtent l="0" t="0" r="9525" b="0"/>
            <wp:docPr id="19" name="Picture 19" descr="D:\WD SmartWare.swstor\PETERESPIE-PC\Volume.52ef02bb.3327.11dc.be89.001a4d4ae997\Data\Pics\2021\2021 02 05 The Wolds Plantation\IMG_20210205_07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D SmartWare.swstor\PETERESPIE-PC\Volume.52ef02bb.3327.11dc.be89.001a4d4ae997\Data\Pics\2021\2021 02 05 The Wolds Plantation\IMG_20210205_07175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1464" b="33721"/>
                    <a:stretch/>
                  </pic:blipFill>
                  <pic:spPr bwMode="auto">
                    <a:xfrm>
                      <a:off x="0" y="0"/>
                      <a:ext cx="5732145" cy="1926611"/>
                    </a:xfrm>
                    <a:prstGeom prst="rect">
                      <a:avLst/>
                    </a:prstGeom>
                    <a:noFill/>
                    <a:ln>
                      <a:noFill/>
                    </a:ln>
                    <a:extLst>
                      <a:ext uri="{53640926-AAD7-44D8-BBD7-CCE9431645EC}">
                        <a14:shadowObscured xmlns:a14="http://schemas.microsoft.com/office/drawing/2010/main"/>
                      </a:ext>
                    </a:extLst>
                  </pic:spPr>
                </pic:pic>
              </a:graphicData>
            </a:graphic>
          </wp:inline>
        </w:drawing>
      </w:r>
    </w:p>
    <w:p w14:paraId="47C0460E" w14:textId="77777777" w:rsidR="005E34D5" w:rsidRPr="00560B51"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Figure </w:t>
      </w:r>
      <w:r w:rsidR="002D4938" w:rsidRPr="002D4938">
        <w:rPr>
          <w:rFonts w:ascii="Arial" w:hAnsi="Arial" w:cs="Arial"/>
          <w:b w:val="0"/>
          <w:bCs w:val="0"/>
          <w:i/>
          <w:iCs/>
          <w:color w:val="auto"/>
          <w:sz w:val="20"/>
          <w:szCs w:val="20"/>
        </w:rPr>
        <w:t>2</w:t>
      </w:r>
      <w:r w:rsidR="0031727A" w:rsidRPr="002D4938">
        <w:rPr>
          <w:rFonts w:ascii="Arial" w:hAnsi="Arial" w:cs="Arial"/>
          <w:b w:val="0"/>
          <w:bCs w:val="0"/>
          <w:i/>
          <w:iCs/>
          <w:color w:val="auto"/>
          <w:sz w:val="20"/>
          <w:szCs w:val="20"/>
        </w:rPr>
        <w:fldChar w:fldCharType="begin"/>
      </w:r>
      <w:r w:rsidRPr="002D4938">
        <w:rPr>
          <w:rFonts w:ascii="Arial" w:hAnsi="Arial" w:cs="Arial"/>
          <w:b w:val="0"/>
          <w:bCs w:val="0"/>
          <w:i/>
          <w:iCs/>
          <w:color w:val="auto"/>
          <w:sz w:val="20"/>
          <w:szCs w:val="20"/>
        </w:rPr>
        <w:instrText xml:space="preserve"> SEQ Figure \* ARABIC </w:instrText>
      </w:r>
      <w:r w:rsidR="0031727A" w:rsidRPr="002D4938">
        <w:rPr>
          <w:rFonts w:ascii="Arial" w:hAnsi="Arial" w:cs="Arial"/>
          <w:b w:val="0"/>
          <w:bCs w:val="0"/>
          <w:i/>
          <w:iCs/>
          <w:color w:val="auto"/>
          <w:sz w:val="20"/>
          <w:szCs w:val="20"/>
        </w:rPr>
        <w:fldChar w:fldCharType="separate"/>
      </w:r>
      <w:r w:rsidRPr="002D4938">
        <w:rPr>
          <w:rFonts w:ascii="Arial" w:hAnsi="Arial" w:cs="Arial"/>
          <w:b w:val="0"/>
          <w:bCs w:val="0"/>
          <w:i/>
          <w:iCs/>
          <w:color w:val="auto"/>
          <w:sz w:val="20"/>
          <w:szCs w:val="20"/>
        </w:rPr>
        <w:t>4</w:t>
      </w:r>
      <w:r w:rsidR="0031727A" w:rsidRPr="002D4938">
        <w:rPr>
          <w:rFonts w:ascii="Arial" w:hAnsi="Arial" w:cs="Arial"/>
          <w:b w:val="0"/>
          <w:bCs w:val="0"/>
          <w:i/>
          <w:iCs/>
          <w:color w:val="auto"/>
          <w:sz w:val="20"/>
          <w:szCs w:val="20"/>
        </w:rPr>
        <w:fldChar w:fldCharType="end"/>
      </w:r>
      <w:r w:rsidRPr="002D4938">
        <w:rPr>
          <w:rFonts w:ascii="Arial" w:hAnsi="Arial" w:cs="Arial"/>
          <w:b w:val="0"/>
          <w:bCs w:val="0"/>
          <w:i/>
          <w:iCs/>
          <w:color w:val="auto"/>
          <w:sz w:val="20"/>
          <w:szCs w:val="20"/>
        </w:rPr>
        <w:t>.</w:t>
      </w:r>
      <w:r w:rsidRPr="00560B51">
        <w:rPr>
          <w:rFonts w:ascii="Arial" w:hAnsi="Arial" w:cs="Arial"/>
          <w:b w:val="0"/>
          <w:bCs w:val="0"/>
          <w:i/>
          <w:iCs/>
          <w:color w:val="auto"/>
          <w:sz w:val="20"/>
          <w:szCs w:val="20"/>
        </w:rPr>
        <w:t xml:space="preserve">  Wilding pine establishment in non-grazed and grazed grassland.</w:t>
      </w:r>
      <w:r>
        <w:rPr>
          <w:rFonts w:ascii="Arial" w:hAnsi="Arial" w:cs="Arial"/>
          <w:b w:val="0"/>
          <w:bCs w:val="0"/>
          <w:i/>
          <w:iCs/>
          <w:color w:val="auto"/>
          <w:sz w:val="20"/>
          <w:szCs w:val="20"/>
        </w:rPr>
        <w:br/>
      </w:r>
    </w:p>
    <w:p w14:paraId="364C534A" w14:textId="77777777" w:rsidR="005E34D5" w:rsidRPr="00560B51" w:rsidRDefault="005E34D5" w:rsidP="00576772">
      <w:pPr>
        <w:pStyle w:val="Deed1"/>
        <w:tabs>
          <w:tab w:val="num" w:pos="720"/>
        </w:tabs>
        <w:spacing w:after="360" w:line="360" w:lineRule="auto"/>
        <w:ind w:left="709" w:hanging="709"/>
      </w:pPr>
      <w:r w:rsidRPr="00560B51">
        <w:t>Five 1m</w:t>
      </w:r>
      <w:r w:rsidRPr="00560B51">
        <w:rPr>
          <w:vertAlign w:val="superscript"/>
        </w:rPr>
        <w:t>2</w:t>
      </w:r>
      <w:r w:rsidRPr="00560B51">
        <w:t xml:space="preserve"> quadrats were placed every 5 m along transects run mid-slope under non-grazed fully closed and open canopies and in the adjacent grazed grassland.  Species occurrence and percentage cover were recorded.</w:t>
      </w:r>
    </w:p>
    <w:p w14:paraId="29240D4F" w14:textId="77777777" w:rsidR="005E34D5" w:rsidRPr="00560B51" w:rsidRDefault="005E34D5" w:rsidP="00576772">
      <w:pPr>
        <w:pStyle w:val="Deed1"/>
        <w:tabs>
          <w:tab w:val="num" w:pos="720"/>
        </w:tabs>
        <w:spacing w:after="360" w:line="360" w:lineRule="auto"/>
        <w:ind w:left="709" w:hanging="709"/>
      </w:pPr>
      <w:r w:rsidRPr="00560B51">
        <w:t xml:space="preserve">Full canopy closure and litter fall under wilding pines eliminated almost all </w:t>
      </w:r>
      <w:r w:rsidRPr="002D4938">
        <w:t xml:space="preserve">ground species in contrast to grazed grassland (Figure </w:t>
      </w:r>
      <w:r w:rsidR="002D4938" w:rsidRPr="002D4938">
        <w:t>2</w:t>
      </w:r>
      <w:r w:rsidRPr="002D4938">
        <w:t xml:space="preserve">5) and non-grazed open canopy (Table </w:t>
      </w:r>
      <w:r w:rsidR="002D4938">
        <w:t>11</w:t>
      </w:r>
      <w:r w:rsidRPr="00560B51">
        <w:t>).</w:t>
      </w:r>
    </w:p>
    <w:p w14:paraId="671F57DA" w14:textId="77777777" w:rsidR="005E34D5" w:rsidRDefault="005E34D5" w:rsidP="005E34D5">
      <w:pPr>
        <w:pStyle w:val="Caption"/>
        <w:rPr>
          <w:sz w:val="22"/>
          <w:szCs w:val="22"/>
        </w:rPr>
      </w:pPr>
      <w:r>
        <w:rPr>
          <w:b w:val="0"/>
          <w:noProof/>
          <w:color w:val="C00000"/>
          <w:sz w:val="28"/>
          <w:szCs w:val="28"/>
          <w:lang w:val="en-NZ" w:eastAsia="en-NZ"/>
        </w:rPr>
        <w:lastRenderedPageBreak/>
        <w:drawing>
          <wp:inline distT="0" distB="0" distL="0" distR="0" wp14:anchorId="44BC2570" wp14:editId="00F52537">
            <wp:extent cx="2628900" cy="2523275"/>
            <wp:effectExtent l="0" t="0" r="0" b="0"/>
            <wp:docPr id="20" name="Picture 20" descr="D:\WD SmartWare.swstor\PETERESPIE-PC\Volume.52ef02bb.3327.11dc.be89.001a4d4ae997\Data\Pics\2021\2021 02 05 The Wolds Plantation\IMG_20210205_08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D SmartWare.swstor\PETERESPIE-PC\Volume.52ef02bb.3327.11dc.be89.001a4d4ae997\Data\Pics\2021\2021 02 05 The Wolds Plantation\IMG_20210205_08162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26" r="14535"/>
                    <a:stretch/>
                  </pic:blipFill>
                  <pic:spPr bwMode="auto">
                    <a:xfrm>
                      <a:off x="0" y="0"/>
                      <a:ext cx="2636700" cy="253076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b w:val="0"/>
          <w:noProof/>
          <w:color w:val="C00000"/>
          <w:sz w:val="28"/>
          <w:szCs w:val="28"/>
          <w:lang w:val="en-NZ" w:eastAsia="en-NZ"/>
        </w:rPr>
        <w:drawing>
          <wp:inline distT="0" distB="0" distL="0" distR="0" wp14:anchorId="57A15531" wp14:editId="634E2B11">
            <wp:extent cx="2823928" cy="2523946"/>
            <wp:effectExtent l="0" t="0" r="0" b="0"/>
            <wp:docPr id="21" name="Picture 21" descr="D:\WD SmartWare.swstor\PETERESPIE-PC\Volume.52ef02bb.3327.11dc.be89.001a4d4ae997\Data\Pics\2021\2021 02 05 The Wolds Plantation\IMG_20210205_08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D SmartWare.swstor\PETERESPIE-PC\Volume.52ef02bb.3327.11dc.be89.001a4d4ae997\Data\Pics\2021\2021 02 05 The Wolds Plantation\IMG_20210205_08363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362" r="10724"/>
                    <a:stretch/>
                  </pic:blipFill>
                  <pic:spPr bwMode="auto">
                    <a:xfrm>
                      <a:off x="0" y="0"/>
                      <a:ext cx="2838611" cy="2537069"/>
                    </a:xfrm>
                    <a:prstGeom prst="rect">
                      <a:avLst/>
                    </a:prstGeom>
                    <a:noFill/>
                    <a:ln>
                      <a:noFill/>
                    </a:ln>
                    <a:extLst>
                      <a:ext uri="{53640926-AAD7-44D8-BBD7-CCE9431645EC}">
                        <a14:shadowObscured xmlns:a14="http://schemas.microsoft.com/office/drawing/2010/main"/>
                      </a:ext>
                    </a:extLst>
                  </pic:spPr>
                </pic:pic>
              </a:graphicData>
            </a:graphic>
          </wp:inline>
        </w:drawing>
      </w:r>
    </w:p>
    <w:p w14:paraId="387A4354" w14:textId="77777777" w:rsidR="005E34D5"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Figure </w:t>
      </w:r>
      <w:r w:rsidR="002D4938" w:rsidRPr="002D4938">
        <w:rPr>
          <w:rFonts w:ascii="Arial" w:hAnsi="Arial" w:cs="Arial"/>
          <w:b w:val="0"/>
          <w:bCs w:val="0"/>
          <w:i/>
          <w:iCs/>
          <w:color w:val="auto"/>
          <w:sz w:val="20"/>
          <w:szCs w:val="20"/>
        </w:rPr>
        <w:t>25</w:t>
      </w:r>
      <w:r w:rsidRPr="002D4938">
        <w:rPr>
          <w:rFonts w:ascii="Arial" w:hAnsi="Arial" w:cs="Arial"/>
          <w:b w:val="0"/>
          <w:bCs w:val="0"/>
          <w:i/>
          <w:iCs/>
          <w:color w:val="auto"/>
          <w:sz w:val="20"/>
          <w:szCs w:val="20"/>
        </w:rPr>
        <w:t>.  Ground cover</w:t>
      </w:r>
      <w:r w:rsidRPr="00560B51">
        <w:rPr>
          <w:rFonts w:ascii="Arial" w:hAnsi="Arial" w:cs="Arial"/>
          <w:b w:val="0"/>
          <w:bCs w:val="0"/>
          <w:i/>
          <w:iCs/>
          <w:color w:val="auto"/>
          <w:sz w:val="20"/>
          <w:szCs w:val="20"/>
        </w:rPr>
        <w:t xml:space="preserve"> under non-grazed closed canopy (left) and grazed grassland (right).</w:t>
      </w:r>
    </w:p>
    <w:p w14:paraId="4575AE07" w14:textId="77777777" w:rsidR="005E34D5" w:rsidRPr="00560B51" w:rsidRDefault="005E34D5" w:rsidP="005E34D5">
      <w:pPr>
        <w:rPr>
          <w:lang w:val="en-US"/>
        </w:rPr>
      </w:pPr>
    </w:p>
    <w:tbl>
      <w:tblPr>
        <w:tblW w:w="9980" w:type="dxa"/>
        <w:tblInd w:w="93" w:type="dxa"/>
        <w:tblLook w:val="04A0" w:firstRow="1" w:lastRow="0" w:firstColumn="1" w:lastColumn="0" w:noHBand="0" w:noVBand="1"/>
      </w:tblPr>
      <w:tblGrid>
        <w:gridCol w:w="2300"/>
        <w:gridCol w:w="1940"/>
        <w:gridCol w:w="2860"/>
        <w:gridCol w:w="960"/>
        <w:gridCol w:w="869"/>
        <w:gridCol w:w="1051"/>
      </w:tblGrid>
      <w:tr w:rsidR="005E34D5" w:rsidRPr="00487599" w14:paraId="3B319BCC" w14:textId="77777777" w:rsidTr="00E43D50">
        <w:trPr>
          <w:trHeight w:val="300"/>
        </w:trPr>
        <w:tc>
          <w:tcPr>
            <w:tcW w:w="2300" w:type="dxa"/>
            <w:tcBorders>
              <w:top w:val="single" w:sz="4" w:space="0" w:color="auto"/>
              <w:left w:val="nil"/>
              <w:bottom w:val="nil"/>
              <w:right w:val="nil"/>
            </w:tcBorders>
            <w:shd w:val="clear" w:color="auto" w:fill="auto"/>
            <w:noWrap/>
            <w:vAlign w:val="bottom"/>
            <w:hideMark/>
          </w:tcPr>
          <w:p w14:paraId="4EA22B71" w14:textId="77777777" w:rsidR="005E34D5" w:rsidRPr="00487599" w:rsidRDefault="005E34D5" w:rsidP="00E43D50">
            <w:pPr>
              <w:spacing w:before="0" w:after="0"/>
              <w:rPr>
                <w:rFonts w:eastAsia="Times New Roman" w:cs="Calibri"/>
                <w:b/>
                <w:bCs/>
                <w:color w:val="000000"/>
                <w:lang w:eastAsia="en-NZ"/>
              </w:rPr>
            </w:pPr>
            <w:r>
              <w:br w:type="page"/>
            </w:r>
            <w:r w:rsidRPr="00172231">
              <w:rPr>
                <w:b/>
                <w:sz w:val="24"/>
                <w:szCs w:val="24"/>
              </w:rPr>
              <w:t xml:space="preserve"> </w:t>
            </w:r>
            <w:r w:rsidRPr="00487599">
              <w:rPr>
                <w:rFonts w:eastAsia="Times New Roman" w:cs="Calibri"/>
                <w:b/>
                <w:bCs/>
                <w:color w:val="000000"/>
                <w:lang w:eastAsia="en-NZ"/>
              </w:rPr>
              <w:t>Ground Cover</w:t>
            </w:r>
          </w:p>
        </w:tc>
        <w:tc>
          <w:tcPr>
            <w:tcW w:w="1940" w:type="dxa"/>
            <w:tcBorders>
              <w:top w:val="single" w:sz="4" w:space="0" w:color="auto"/>
              <w:left w:val="nil"/>
              <w:bottom w:val="nil"/>
              <w:right w:val="nil"/>
            </w:tcBorders>
            <w:shd w:val="clear" w:color="auto" w:fill="auto"/>
            <w:noWrap/>
            <w:vAlign w:val="bottom"/>
            <w:hideMark/>
          </w:tcPr>
          <w:p w14:paraId="3E697348"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Origin</w:t>
            </w:r>
          </w:p>
        </w:tc>
        <w:tc>
          <w:tcPr>
            <w:tcW w:w="2860" w:type="dxa"/>
            <w:tcBorders>
              <w:top w:val="single" w:sz="4" w:space="0" w:color="auto"/>
              <w:left w:val="nil"/>
              <w:bottom w:val="nil"/>
              <w:right w:val="nil"/>
            </w:tcBorders>
            <w:shd w:val="clear" w:color="auto" w:fill="auto"/>
            <w:noWrap/>
            <w:vAlign w:val="bottom"/>
            <w:hideMark/>
          </w:tcPr>
          <w:p w14:paraId="6E7853D7"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Species</w:t>
            </w:r>
          </w:p>
        </w:tc>
        <w:tc>
          <w:tcPr>
            <w:tcW w:w="960" w:type="dxa"/>
            <w:tcBorders>
              <w:top w:val="single" w:sz="4" w:space="0" w:color="auto"/>
              <w:left w:val="nil"/>
              <w:bottom w:val="nil"/>
              <w:right w:val="nil"/>
            </w:tcBorders>
            <w:shd w:val="clear" w:color="auto" w:fill="auto"/>
            <w:noWrap/>
            <w:vAlign w:val="bottom"/>
            <w:hideMark/>
          </w:tcPr>
          <w:p w14:paraId="19355246"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Grazed</w:t>
            </w:r>
          </w:p>
        </w:tc>
        <w:tc>
          <w:tcPr>
            <w:tcW w:w="1920" w:type="dxa"/>
            <w:gridSpan w:val="2"/>
            <w:tcBorders>
              <w:top w:val="single" w:sz="4" w:space="0" w:color="auto"/>
              <w:left w:val="single" w:sz="4" w:space="0" w:color="auto"/>
              <w:bottom w:val="nil"/>
              <w:right w:val="nil"/>
            </w:tcBorders>
            <w:shd w:val="clear" w:color="auto" w:fill="auto"/>
            <w:noWrap/>
            <w:vAlign w:val="bottom"/>
            <w:hideMark/>
          </w:tcPr>
          <w:p w14:paraId="2DA201F3"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Non-Grazed</w:t>
            </w:r>
          </w:p>
        </w:tc>
      </w:tr>
      <w:tr w:rsidR="005E34D5" w:rsidRPr="00487599" w14:paraId="1EA36011" w14:textId="77777777" w:rsidTr="00E43D50">
        <w:trPr>
          <w:trHeight w:val="300"/>
        </w:trPr>
        <w:tc>
          <w:tcPr>
            <w:tcW w:w="2300" w:type="dxa"/>
            <w:tcBorders>
              <w:top w:val="nil"/>
              <w:left w:val="nil"/>
              <w:bottom w:val="single" w:sz="4" w:space="0" w:color="auto"/>
              <w:right w:val="nil"/>
            </w:tcBorders>
            <w:shd w:val="clear" w:color="auto" w:fill="auto"/>
            <w:noWrap/>
            <w:vAlign w:val="bottom"/>
            <w:hideMark/>
          </w:tcPr>
          <w:p w14:paraId="7932B6C0"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1940" w:type="dxa"/>
            <w:tcBorders>
              <w:top w:val="nil"/>
              <w:left w:val="nil"/>
              <w:bottom w:val="single" w:sz="4" w:space="0" w:color="auto"/>
              <w:right w:val="nil"/>
            </w:tcBorders>
            <w:shd w:val="clear" w:color="auto" w:fill="auto"/>
            <w:noWrap/>
            <w:vAlign w:val="bottom"/>
            <w:hideMark/>
          </w:tcPr>
          <w:p w14:paraId="2999D531"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2860" w:type="dxa"/>
            <w:tcBorders>
              <w:top w:val="nil"/>
              <w:left w:val="nil"/>
              <w:bottom w:val="single" w:sz="4" w:space="0" w:color="auto"/>
              <w:right w:val="nil"/>
            </w:tcBorders>
            <w:shd w:val="clear" w:color="auto" w:fill="auto"/>
            <w:noWrap/>
            <w:vAlign w:val="bottom"/>
            <w:hideMark/>
          </w:tcPr>
          <w:p w14:paraId="0D9492F1"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960" w:type="dxa"/>
            <w:tcBorders>
              <w:top w:val="nil"/>
              <w:left w:val="nil"/>
              <w:bottom w:val="single" w:sz="4" w:space="0" w:color="auto"/>
              <w:right w:val="nil"/>
            </w:tcBorders>
            <w:shd w:val="clear" w:color="auto" w:fill="auto"/>
            <w:noWrap/>
            <w:vAlign w:val="bottom"/>
            <w:hideMark/>
          </w:tcPr>
          <w:p w14:paraId="17D5EEBC"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Open</w:t>
            </w:r>
          </w:p>
        </w:tc>
        <w:tc>
          <w:tcPr>
            <w:tcW w:w="869" w:type="dxa"/>
            <w:tcBorders>
              <w:top w:val="nil"/>
              <w:left w:val="single" w:sz="4" w:space="0" w:color="auto"/>
              <w:bottom w:val="single" w:sz="4" w:space="0" w:color="auto"/>
              <w:right w:val="nil"/>
            </w:tcBorders>
            <w:shd w:val="clear" w:color="auto" w:fill="auto"/>
            <w:noWrap/>
            <w:vAlign w:val="bottom"/>
            <w:hideMark/>
          </w:tcPr>
          <w:p w14:paraId="05346B35"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Open</w:t>
            </w:r>
          </w:p>
        </w:tc>
        <w:tc>
          <w:tcPr>
            <w:tcW w:w="1051" w:type="dxa"/>
            <w:tcBorders>
              <w:top w:val="nil"/>
              <w:left w:val="nil"/>
              <w:bottom w:val="single" w:sz="4" w:space="0" w:color="auto"/>
              <w:right w:val="nil"/>
            </w:tcBorders>
            <w:shd w:val="clear" w:color="auto" w:fill="auto"/>
            <w:noWrap/>
            <w:vAlign w:val="bottom"/>
            <w:hideMark/>
          </w:tcPr>
          <w:p w14:paraId="4701799D"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Closed</w:t>
            </w:r>
          </w:p>
        </w:tc>
      </w:tr>
      <w:tr w:rsidR="005E34D5" w:rsidRPr="00487599" w14:paraId="3A3C0A20" w14:textId="77777777" w:rsidTr="00E43D50">
        <w:trPr>
          <w:trHeight w:val="300"/>
        </w:trPr>
        <w:tc>
          <w:tcPr>
            <w:tcW w:w="2300" w:type="dxa"/>
            <w:tcBorders>
              <w:top w:val="nil"/>
              <w:left w:val="nil"/>
              <w:bottom w:val="nil"/>
              <w:right w:val="nil"/>
            </w:tcBorders>
            <w:shd w:val="clear" w:color="auto" w:fill="auto"/>
            <w:noWrap/>
            <w:vAlign w:val="bottom"/>
            <w:hideMark/>
          </w:tcPr>
          <w:p w14:paraId="7CA93275"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Bare soil</w:t>
            </w:r>
          </w:p>
        </w:tc>
        <w:tc>
          <w:tcPr>
            <w:tcW w:w="1940" w:type="dxa"/>
            <w:tcBorders>
              <w:top w:val="nil"/>
              <w:left w:val="nil"/>
              <w:bottom w:val="nil"/>
              <w:right w:val="nil"/>
            </w:tcBorders>
            <w:shd w:val="clear" w:color="auto" w:fill="auto"/>
            <w:noWrap/>
            <w:vAlign w:val="bottom"/>
            <w:hideMark/>
          </w:tcPr>
          <w:p w14:paraId="02019AE2" w14:textId="77777777" w:rsidR="005E34D5" w:rsidRPr="00487599" w:rsidRDefault="005E34D5" w:rsidP="00E43D50">
            <w:pPr>
              <w:spacing w:before="0" w:after="0"/>
              <w:rPr>
                <w:rFonts w:eastAsia="Times New Roman" w:cs="Calibri"/>
                <w:color w:val="000000"/>
                <w:lang w:eastAsia="en-NZ"/>
              </w:rPr>
            </w:pPr>
          </w:p>
        </w:tc>
        <w:tc>
          <w:tcPr>
            <w:tcW w:w="2860" w:type="dxa"/>
            <w:tcBorders>
              <w:top w:val="nil"/>
              <w:left w:val="nil"/>
              <w:bottom w:val="nil"/>
              <w:right w:val="nil"/>
            </w:tcBorders>
            <w:shd w:val="clear" w:color="auto" w:fill="auto"/>
            <w:noWrap/>
            <w:vAlign w:val="bottom"/>
            <w:hideMark/>
          </w:tcPr>
          <w:p w14:paraId="129F84A1" w14:textId="77777777" w:rsidR="005E34D5" w:rsidRPr="00487599"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0CAFD4A2"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507D018C"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34</w:t>
            </w:r>
          </w:p>
        </w:tc>
        <w:tc>
          <w:tcPr>
            <w:tcW w:w="1051" w:type="dxa"/>
            <w:tcBorders>
              <w:top w:val="nil"/>
              <w:left w:val="nil"/>
              <w:bottom w:val="nil"/>
              <w:right w:val="nil"/>
            </w:tcBorders>
            <w:shd w:val="clear" w:color="auto" w:fill="auto"/>
            <w:noWrap/>
            <w:vAlign w:val="bottom"/>
            <w:hideMark/>
          </w:tcPr>
          <w:p w14:paraId="66B148A0"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w:t>
            </w:r>
          </w:p>
        </w:tc>
      </w:tr>
      <w:tr w:rsidR="005E34D5" w:rsidRPr="00487599" w14:paraId="18AFBC23" w14:textId="77777777" w:rsidTr="00E43D50">
        <w:trPr>
          <w:trHeight w:val="300"/>
        </w:trPr>
        <w:tc>
          <w:tcPr>
            <w:tcW w:w="2300" w:type="dxa"/>
            <w:tcBorders>
              <w:top w:val="nil"/>
              <w:left w:val="nil"/>
              <w:bottom w:val="nil"/>
              <w:right w:val="nil"/>
            </w:tcBorders>
            <w:shd w:val="clear" w:color="auto" w:fill="auto"/>
            <w:noWrap/>
            <w:vAlign w:val="bottom"/>
            <w:hideMark/>
          </w:tcPr>
          <w:p w14:paraId="2C5D4BF6"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Litter</w:t>
            </w:r>
          </w:p>
        </w:tc>
        <w:tc>
          <w:tcPr>
            <w:tcW w:w="1940" w:type="dxa"/>
            <w:tcBorders>
              <w:top w:val="nil"/>
              <w:left w:val="nil"/>
              <w:bottom w:val="nil"/>
              <w:right w:val="nil"/>
            </w:tcBorders>
            <w:shd w:val="clear" w:color="auto" w:fill="auto"/>
            <w:noWrap/>
            <w:vAlign w:val="bottom"/>
            <w:hideMark/>
          </w:tcPr>
          <w:p w14:paraId="1237EA25" w14:textId="77777777" w:rsidR="005E34D5" w:rsidRPr="00487599" w:rsidRDefault="005E34D5" w:rsidP="00E43D50">
            <w:pPr>
              <w:spacing w:before="0" w:after="0"/>
              <w:rPr>
                <w:rFonts w:eastAsia="Times New Roman" w:cs="Calibri"/>
                <w:color w:val="000000"/>
                <w:lang w:eastAsia="en-NZ"/>
              </w:rPr>
            </w:pPr>
          </w:p>
        </w:tc>
        <w:tc>
          <w:tcPr>
            <w:tcW w:w="2860" w:type="dxa"/>
            <w:tcBorders>
              <w:top w:val="nil"/>
              <w:left w:val="nil"/>
              <w:bottom w:val="nil"/>
              <w:right w:val="nil"/>
            </w:tcBorders>
            <w:shd w:val="clear" w:color="auto" w:fill="auto"/>
            <w:noWrap/>
            <w:vAlign w:val="bottom"/>
            <w:hideMark/>
          </w:tcPr>
          <w:p w14:paraId="061E55C0" w14:textId="77777777" w:rsidR="005E34D5" w:rsidRPr="00487599"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54CC6517"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6</w:t>
            </w:r>
          </w:p>
        </w:tc>
        <w:tc>
          <w:tcPr>
            <w:tcW w:w="869" w:type="dxa"/>
            <w:tcBorders>
              <w:top w:val="nil"/>
              <w:left w:val="single" w:sz="4" w:space="0" w:color="auto"/>
              <w:bottom w:val="nil"/>
              <w:right w:val="nil"/>
            </w:tcBorders>
            <w:shd w:val="clear" w:color="auto" w:fill="auto"/>
            <w:noWrap/>
            <w:vAlign w:val="bottom"/>
            <w:hideMark/>
          </w:tcPr>
          <w:p w14:paraId="404F01FD"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15</w:t>
            </w:r>
          </w:p>
        </w:tc>
        <w:tc>
          <w:tcPr>
            <w:tcW w:w="1051" w:type="dxa"/>
            <w:tcBorders>
              <w:top w:val="nil"/>
              <w:left w:val="nil"/>
              <w:bottom w:val="nil"/>
              <w:right w:val="nil"/>
            </w:tcBorders>
            <w:shd w:val="clear" w:color="auto" w:fill="auto"/>
            <w:noWrap/>
            <w:vAlign w:val="bottom"/>
            <w:hideMark/>
          </w:tcPr>
          <w:p w14:paraId="320C308F"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96</w:t>
            </w:r>
          </w:p>
        </w:tc>
      </w:tr>
      <w:tr w:rsidR="005E34D5" w:rsidRPr="00487599" w14:paraId="0F6E2F87" w14:textId="77777777" w:rsidTr="00E43D50">
        <w:trPr>
          <w:trHeight w:val="300"/>
        </w:trPr>
        <w:tc>
          <w:tcPr>
            <w:tcW w:w="2300" w:type="dxa"/>
            <w:tcBorders>
              <w:top w:val="nil"/>
              <w:left w:val="nil"/>
              <w:bottom w:val="nil"/>
              <w:right w:val="nil"/>
            </w:tcBorders>
            <w:shd w:val="clear" w:color="auto" w:fill="auto"/>
            <w:noWrap/>
            <w:vAlign w:val="bottom"/>
            <w:hideMark/>
          </w:tcPr>
          <w:p w14:paraId="28D14A8E"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Mouse-ear hawkweed</w:t>
            </w:r>
          </w:p>
        </w:tc>
        <w:tc>
          <w:tcPr>
            <w:tcW w:w="1940" w:type="dxa"/>
            <w:tcBorders>
              <w:top w:val="nil"/>
              <w:left w:val="nil"/>
              <w:bottom w:val="nil"/>
              <w:right w:val="nil"/>
            </w:tcBorders>
            <w:shd w:val="clear" w:color="auto" w:fill="auto"/>
            <w:noWrap/>
            <w:vAlign w:val="bottom"/>
            <w:hideMark/>
          </w:tcPr>
          <w:p w14:paraId="0025FA23"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herb</w:t>
            </w:r>
          </w:p>
        </w:tc>
        <w:tc>
          <w:tcPr>
            <w:tcW w:w="2860" w:type="dxa"/>
            <w:tcBorders>
              <w:top w:val="nil"/>
              <w:left w:val="nil"/>
              <w:bottom w:val="nil"/>
              <w:right w:val="nil"/>
            </w:tcBorders>
            <w:shd w:val="clear" w:color="auto" w:fill="auto"/>
            <w:noWrap/>
            <w:vAlign w:val="bottom"/>
            <w:hideMark/>
          </w:tcPr>
          <w:p w14:paraId="4BF9CE4E"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Hieracium pilosella</w:t>
            </w:r>
          </w:p>
        </w:tc>
        <w:tc>
          <w:tcPr>
            <w:tcW w:w="960" w:type="dxa"/>
            <w:tcBorders>
              <w:top w:val="nil"/>
              <w:left w:val="nil"/>
              <w:bottom w:val="nil"/>
              <w:right w:val="nil"/>
            </w:tcBorders>
            <w:shd w:val="clear" w:color="auto" w:fill="auto"/>
            <w:noWrap/>
            <w:vAlign w:val="bottom"/>
            <w:hideMark/>
          </w:tcPr>
          <w:p w14:paraId="496C6C04"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11</w:t>
            </w:r>
          </w:p>
        </w:tc>
        <w:tc>
          <w:tcPr>
            <w:tcW w:w="869" w:type="dxa"/>
            <w:tcBorders>
              <w:top w:val="nil"/>
              <w:left w:val="single" w:sz="4" w:space="0" w:color="auto"/>
              <w:bottom w:val="nil"/>
              <w:right w:val="nil"/>
            </w:tcBorders>
            <w:shd w:val="clear" w:color="auto" w:fill="auto"/>
            <w:noWrap/>
            <w:vAlign w:val="bottom"/>
            <w:hideMark/>
          </w:tcPr>
          <w:p w14:paraId="5F78A9F8"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40</w:t>
            </w:r>
          </w:p>
        </w:tc>
        <w:tc>
          <w:tcPr>
            <w:tcW w:w="1051" w:type="dxa"/>
            <w:tcBorders>
              <w:top w:val="nil"/>
              <w:left w:val="nil"/>
              <w:bottom w:val="nil"/>
              <w:right w:val="nil"/>
            </w:tcBorders>
            <w:shd w:val="clear" w:color="auto" w:fill="auto"/>
            <w:noWrap/>
            <w:vAlign w:val="bottom"/>
            <w:hideMark/>
          </w:tcPr>
          <w:p w14:paraId="331D8B1A"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3</w:t>
            </w:r>
          </w:p>
        </w:tc>
      </w:tr>
      <w:tr w:rsidR="005E34D5" w:rsidRPr="00487599" w14:paraId="12309254" w14:textId="77777777" w:rsidTr="00E43D50">
        <w:trPr>
          <w:trHeight w:val="300"/>
        </w:trPr>
        <w:tc>
          <w:tcPr>
            <w:tcW w:w="2300" w:type="dxa"/>
            <w:tcBorders>
              <w:top w:val="nil"/>
              <w:left w:val="nil"/>
              <w:bottom w:val="nil"/>
              <w:right w:val="nil"/>
            </w:tcBorders>
            <w:shd w:val="clear" w:color="auto" w:fill="auto"/>
            <w:noWrap/>
            <w:vAlign w:val="bottom"/>
            <w:hideMark/>
          </w:tcPr>
          <w:p w14:paraId="112201AC"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Browntop</w:t>
            </w:r>
          </w:p>
        </w:tc>
        <w:tc>
          <w:tcPr>
            <w:tcW w:w="1940" w:type="dxa"/>
            <w:tcBorders>
              <w:top w:val="nil"/>
              <w:left w:val="nil"/>
              <w:bottom w:val="nil"/>
              <w:right w:val="nil"/>
            </w:tcBorders>
            <w:shd w:val="clear" w:color="auto" w:fill="auto"/>
            <w:noWrap/>
            <w:vAlign w:val="bottom"/>
            <w:hideMark/>
          </w:tcPr>
          <w:p w14:paraId="60A6DCBA"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grass</w:t>
            </w:r>
          </w:p>
        </w:tc>
        <w:tc>
          <w:tcPr>
            <w:tcW w:w="2860" w:type="dxa"/>
            <w:tcBorders>
              <w:top w:val="nil"/>
              <w:left w:val="nil"/>
              <w:bottom w:val="nil"/>
              <w:right w:val="nil"/>
            </w:tcBorders>
            <w:shd w:val="clear" w:color="auto" w:fill="auto"/>
            <w:noWrap/>
            <w:vAlign w:val="bottom"/>
            <w:hideMark/>
          </w:tcPr>
          <w:p w14:paraId="7C6EC314"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Agrostis capillaris</w:t>
            </w:r>
          </w:p>
        </w:tc>
        <w:tc>
          <w:tcPr>
            <w:tcW w:w="960" w:type="dxa"/>
            <w:tcBorders>
              <w:top w:val="nil"/>
              <w:left w:val="nil"/>
              <w:bottom w:val="nil"/>
              <w:right w:val="nil"/>
            </w:tcBorders>
            <w:shd w:val="clear" w:color="auto" w:fill="auto"/>
            <w:noWrap/>
            <w:vAlign w:val="bottom"/>
            <w:hideMark/>
          </w:tcPr>
          <w:p w14:paraId="403ECB9B"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32</w:t>
            </w:r>
          </w:p>
        </w:tc>
        <w:tc>
          <w:tcPr>
            <w:tcW w:w="869" w:type="dxa"/>
            <w:tcBorders>
              <w:top w:val="nil"/>
              <w:left w:val="single" w:sz="4" w:space="0" w:color="auto"/>
              <w:bottom w:val="nil"/>
              <w:right w:val="nil"/>
            </w:tcBorders>
            <w:shd w:val="clear" w:color="auto" w:fill="auto"/>
            <w:noWrap/>
            <w:vAlign w:val="bottom"/>
            <w:hideMark/>
          </w:tcPr>
          <w:p w14:paraId="4415BE2B"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6</w:t>
            </w:r>
          </w:p>
        </w:tc>
        <w:tc>
          <w:tcPr>
            <w:tcW w:w="1051" w:type="dxa"/>
            <w:tcBorders>
              <w:top w:val="nil"/>
              <w:left w:val="nil"/>
              <w:bottom w:val="nil"/>
              <w:right w:val="nil"/>
            </w:tcBorders>
            <w:shd w:val="clear" w:color="auto" w:fill="auto"/>
            <w:noWrap/>
            <w:vAlign w:val="bottom"/>
            <w:hideMark/>
          </w:tcPr>
          <w:p w14:paraId="112D4EB1"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1580307D" w14:textId="77777777" w:rsidTr="00E43D50">
        <w:trPr>
          <w:trHeight w:val="300"/>
        </w:trPr>
        <w:tc>
          <w:tcPr>
            <w:tcW w:w="2300" w:type="dxa"/>
            <w:tcBorders>
              <w:top w:val="nil"/>
              <w:left w:val="nil"/>
              <w:bottom w:val="nil"/>
              <w:right w:val="nil"/>
            </w:tcBorders>
            <w:shd w:val="clear" w:color="auto" w:fill="auto"/>
            <w:noWrap/>
            <w:vAlign w:val="bottom"/>
            <w:hideMark/>
          </w:tcPr>
          <w:p w14:paraId="6C6A5291"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Red fescue</w:t>
            </w:r>
          </w:p>
        </w:tc>
        <w:tc>
          <w:tcPr>
            <w:tcW w:w="1940" w:type="dxa"/>
            <w:tcBorders>
              <w:top w:val="nil"/>
              <w:left w:val="nil"/>
              <w:bottom w:val="nil"/>
              <w:right w:val="nil"/>
            </w:tcBorders>
            <w:shd w:val="clear" w:color="auto" w:fill="auto"/>
            <w:noWrap/>
            <w:vAlign w:val="bottom"/>
            <w:hideMark/>
          </w:tcPr>
          <w:p w14:paraId="45EE6B67"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grass</w:t>
            </w:r>
          </w:p>
        </w:tc>
        <w:tc>
          <w:tcPr>
            <w:tcW w:w="2860" w:type="dxa"/>
            <w:tcBorders>
              <w:top w:val="nil"/>
              <w:left w:val="nil"/>
              <w:bottom w:val="nil"/>
              <w:right w:val="nil"/>
            </w:tcBorders>
            <w:shd w:val="clear" w:color="auto" w:fill="auto"/>
            <w:noWrap/>
            <w:vAlign w:val="bottom"/>
            <w:hideMark/>
          </w:tcPr>
          <w:p w14:paraId="669B2974"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Festuca rubra</w:t>
            </w:r>
          </w:p>
        </w:tc>
        <w:tc>
          <w:tcPr>
            <w:tcW w:w="960" w:type="dxa"/>
            <w:tcBorders>
              <w:top w:val="nil"/>
              <w:left w:val="nil"/>
              <w:bottom w:val="nil"/>
              <w:right w:val="nil"/>
            </w:tcBorders>
            <w:shd w:val="clear" w:color="auto" w:fill="auto"/>
            <w:noWrap/>
            <w:vAlign w:val="bottom"/>
            <w:hideMark/>
          </w:tcPr>
          <w:p w14:paraId="69923B94"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46</w:t>
            </w:r>
          </w:p>
        </w:tc>
        <w:tc>
          <w:tcPr>
            <w:tcW w:w="869" w:type="dxa"/>
            <w:tcBorders>
              <w:top w:val="nil"/>
              <w:left w:val="single" w:sz="4" w:space="0" w:color="auto"/>
              <w:bottom w:val="nil"/>
              <w:right w:val="nil"/>
            </w:tcBorders>
            <w:shd w:val="clear" w:color="auto" w:fill="auto"/>
            <w:noWrap/>
            <w:vAlign w:val="bottom"/>
            <w:hideMark/>
          </w:tcPr>
          <w:p w14:paraId="2A0480F2"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1.4</w:t>
            </w:r>
          </w:p>
        </w:tc>
        <w:tc>
          <w:tcPr>
            <w:tcW w:w="1051" w:type="dxa"/>
            <w:tcBorders>
              <w:top w:val="nil"/>
              <w:left w:val="nil"/>
              <w:bottom w:val="nil"/>
              <w:right w:val="nil"/>
            </w:tcBorders>
            <w:shd w:val="clear" w:color="auto" w:fill="auto"/>
            <w:noWrap/>
            <w:vAlign w:val="bottom"/>
            <w:hideMark/>
          </w:tcPr>
          <w:p w14:paraId="09D39823"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470AA78A" w14:textId="77777777" w:rsidTr="00E43D50">
        <w:trPr>
          <w:trHeight w:val="300"/>
        </w:trPr>
        <w:tc>
          <w:tcPr>
            <w:tcW w:w="2300" w:type="dxa"/>
            <w:tcBorders>
              <w:top w:val="nil"/>
              <w:left w:val="nil"/>
              <w:bottom w:val="nil"/>
              <w:right w:val="nil"/>
            </w:tcBorders>
            <w:shd w:val="clear" w:color="auto" w:fill="auto"/>
            <w:noWrap/>
            <w:vAlign w:val="bottom"/>
            <w:hideMark/>
          </w:tcPr>
          <w:p w14:paraId="71D0E09B"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Sweet vernal</w:t>
            </w:r>
          </w:p>
        </w:tc>
        <w:tc>
          <w:tcPr>
            <w:tcW w:w="1940" w:type="dxa"/>
            <w:tcBorders>
              <w:top w:val="nil"/>
              <w:left w:val="nil"/>
              <w:bottom w:val="nil"/>
              <w:right w:val="nil"/>
            </w:tcBorders>
            <w:shd w:val="clear" w:color="auto" w:fill="auto"/>
            <w:noWrap/>
            <w:vAlign w:val="bottom"/>
            <w:hideMark/>
          </w:tcPr>
          <w:p w14:paraId="75459929"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grass</w:t>
            </w:r>
          </w:p>
        </w:tc>
        <w:tc>
          <w:tcPr>
            <w:tcW w:w="2860" w:type="dxa"/>
            <w:tcBorders>
              <w:top w:val="nil"/>
              <w:left w:val="nil"/>
              <w:bottom w:val="nil"/>
              <w:right w:val="nil"/>
            </w:tcBorders>
            <w:shd w:val="clear" w:color="auto" w:fill="auto"/>
            <w:noWrap/>
            <w:vAlign w:val="bottom"/>
            <w:hideMark/>
          </w:tcPr>
          <w:p w14:paraId="0A11A7AB"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Bro hordeaceus</w:t>
            </w:r>
          </w:p>
        </w:tc>
        <w:tc>
          <w:tcPr>
            <w:tcW w:w="960" w:type="dxa"/>
            <w:tcBorders>
              <w:top w:val="nil"/>
              <w:left w:val="nil"/>
              <w:bottom w:val="nil"/>
              <w:right w:val="nil"/>
            </w:tcBorders>
            <w:shd w:val="clear" w:color="auto" w:fill="auto"/>
            <w:noWrap/>
            <w:vAlign w:val="bottom"/>
            <w:hideMark/>
          </w:tcPr>
          <w:p w14:paraId="625A02A4"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6</w:t>
            </w:r>
          </w:p>
        </w:tc>
        <w:tc>
          <w:tcPr>
            <w:tcW w:w="869" w:type="dxa"/>
            <w:tcBorders>
              <w:top w:val="nil"/>
              <w:left w:val="single" w:sz="4" w:space="0" w:color="auto"/>
              <w:bottom w:val="nil"/>
              <w:right w:val="nil"/>
            </w:tcBorders>
            <w:shd w:val="clear" w:color="auto" w:fill="auto"/>
            <w:noWrap/>
            <w:vAlign w:val="bottom"/>
            <w:hideMark/>
          </w:tcPr>
          <w:p w14:paraId="32243E45"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1.6</w:t>
            </w:r>
          </w:p>
        </w:tc>
        <w:tc>
          <w:tcPr>
            <w:tcW w:w="1051" w:type="dxa"/>
            <w:tcBorders>
              <w:top w:val="nil"/>
              <w:left w:val="nil"/>
              <w:bottom w:val="nil"/>
              <w:right w:val="nil"/>
            </w:tcBorders>
            <w:shd w:val="clear" w:color="auto" w:fill="auto"/>
            <w:noWrap/>
            <w:vAlign w:val="bottom"/>
            <w:hideMark/>
          </w:tcPr>
          <w:p w14:paraId="3375BE1A"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6EE4B8EB" w14:textId="77777777" w:rsidTr="00E43D50">
        <w:trPr>
          <w:trHeight w:val="300"/>
        </w:trPr>
        <w:tc>
          <w:tcPr>
            <w:tcW w:w="2300" w:type="dxa"/>
            <w:tcBorders>
              <w:top w:val="nil"/>
              <w:left w:val="nil"/>
              <w:bottom w:val="nil"/>
              <w:right w:val="nil"/>
            </w:tcBorders>
            <w:shd w:val="clear" w:color="auto" w:fill="auto"/>
            <w:noWrap/>
            <w:vAlign w:val="bottom"/>
            <w:hideMark/>
          </w:tcPr>
          <w:p w14:paraId="7ECA2688"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Silver hairgrass</w:t>
            </w:r>
          </w:p>
        </w:tc>
        <w:tc>
          <w:tcPr>
            <w:tcW w:w="1940" w:type="dxa"/>
            <w:tcBorders>
              <w:top w:val="nil"/>
              <w:left w:val="nil"/>
              <w:bottom w:val="nil"/>
              <w:right w:val="nil"/>
            </w:tcBorders>
            <w:shd w:val="clear" w:color="auto" w:fill="auto"/>
            <w:noWrap/>
            <w:vAlign w:val="bottom"/>
            <w:hideMark/>
          </w:tcPr>
          <w:p w14:paraId="2C352199"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grass</w:t>
            </w:r>
          </w:p>
        </w:tc>
        <w:tc>
          <w:tcPr>
            <w:tcW w:w="2860" w:type="dxa"/>
            <w:tcBorders>
              <w:top w:val="nil"/>
              <w:left w:val="nil"/>
              <w:bottom w:val="nil"/>
              <w:right w:val="nil"/>
            </w:tcBorders>
            <w:shd w:val="clear" w:color="auto" w:fill="auto"/>
            <w:noWrap/>
            <w:vAlign w:val="bottom"/>
            <w:hideMark/>
          </w:tcPr>
          <w:p w14:paraId="0D56BD88"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Aira caryophyllea</w:t>
            </w:r>
          </w:p>
        </w:tc>
        <w:tc>
          <w:tcPr>
            <w:tcW w:w="960" w:type="dxa"/>
            <w:tcBorders>
              <w:top w:val="nil"/>
              <w:left w:val="nil"/>
              <w:bottom w:val="nil"/>
              <w:right w:val="nil"/>
            </w:tcBorders>
            <w:shd w:val="clear" w:color="auto" w:fill="auto"/>
            <w:noWrap/>
            <w:vAlign w:val="bottom"/>
            <w:hideMark/>
          </w:tcPr>
          <w:p w14:paraId="53B1C0CE"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653E73BA"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0.2</w:t>
            </w:r>
          </w:p>
        </w:tc>
        <w:tc>
          <w:tcPr>
            <w:tcW w:w="1051" w:type="dxa"/>
            <w:tcBorders>
              <w:top w:val="nil"/>
              <w:left w:val="nil"/>
              <w:bottom w:val="nil"/>
              <w:right w:val="nil"/>
            </w:tcBorders>
            <w:shd w:val="clear" w:color="auto" w:fill="auto"/>
            <w:noWrap/>
            <w:vAlign w:val="bottom"/>
            <w:hideMark/>
          </w:tcPr>
          <w:p w14:paraId="27EA9F0F"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3D96D539" w14:textId="77777777" w:rsidTr="00E43D50">
        <w:trPr>
          <w:trHeight w:val="300"/>
        </w:trPr>
        <w:tc>
          <w:tcPr>
            <w:tcW w:w="2300" w:type="dxa"/>
            <w:tcBorders>
              <w:top w:val="nil"/>
              <w:left w:val="nil"/>
              <w:bottom w:val="nil"/>
              <w:right w:val="nil"/>
            </w:tcBorders>
            <w:shd w:val="clear" w:color="auto" w:fill="auto"/>
            <w:noWrap/>
            <w:vAlign w:val="bottom"/>
            <w:hideMark/>
          </w:tcPr>
          <w:p w14:paraId="57971198"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Kentucky bluegrass</w:t>
            </w:r>
          </w:p>
        </w:tc>
        <w:tc>
          <w:tcPr>
            <w:tcW w:w="1940" w:type="dxa"/>
            <w:tcBorders>
              <w:top w:val="nil"/>
              <w:left w:val="nil"/>
              <w:bottom w:val="nil"/>
              <w:right w:val="nil"/>
            </w:tcBorders>
            <w:shd w:val="clear" w:color="auto" w:fill="auto"/>
            <w:noWrap/>
            <w:vAlign w:val="bottom"/>
            <w:hideMark/>
          </w:tcPr>
          <w:p w14:paraId="598AE8BB"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grass</w:t>
            </w:r>
          </w:p>
        </w:tc>
        <w:tc>
          <w:tcPr>
            <w:tcW w:w="2860" w:type="dxa"/>
            <w:tcBorders>
              <w:top w:val="nil"/>
              <w:left w:val="nil"/>
              <w:bottom w:val="nil"/>
              <w:right w:val="nil"/>
            </w:tcBorders>
            <w:shd w:val="clear" w:color="auto" w:fill="auto"/>
            <w:noWrap/>
            <w:vAlign w:val="bottom"/>
            <w:hideMark/>
          </w:tcPr>
          <w:p w14:paraId="410F3915"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Poa pratensis</w:t>
            </w:r>
          </w:p>
        </w:tc>
        <w:tc>
          <w:tcPr>
            <w:tcW w:w="960" w:type="dxa"/>
            <w:tcBorders>
              <w:top w:val="nil"/>
              <w:left w:val="nil"/>
              <w:bottom w:val="nil"/>
              <w:right w:val="nil"/>
            </w:tcBorders>
            <w:shd w:val="clear" w:color="auto" w:fill="auto"/>
            <w:noWrap/>
            <w:vAlign w:val="bottom"/>
            <w:hideMark/>
          </w:tcPr>
          <w:p w14:paraId="000DAABB"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275B8214"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0.2</w:t>
            </w:r>
          </w:p>
        </w:tc>
        <w:tc>
          <w:tcPr>
            <w:tcW w:w="1051" w:type="dxa"/>
            <w:tcBorders>
              <w:top w:val="nil"/>
              <w:left w:val="nil"/>
              <w:bottom w:val="nil"/>
              <w:right w:val="nil"/>
            </w:tcBorders>
            <w:shd w:val="clear" w:color="auto" w:fill="auto"/>
            <w:noWrap/>
            <w:vAlign w:val="bottom"/>
            <w:hideMark/>
          </w:tcPr>
          <w:p w14:paraId="7C9A114E"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48E1F543" w14:textId="77777777" w:rsidTr="00E43D50">
        <w:trPr>
          <w:trHeight w:val="300"/>
        </w:trPr>
        <w:tc>
          <w:tcPr>
            <w:tcW w:w="2300" w:type="dxa"/>
            <w:tcBorders>
              <w:top w:val="nil"/>
              <w:left w:val="nil"/>
              <w:bottom w:val="nil"/>
              <w:right w:val="nil"/>
            </w:tcBorders>
            <w:shd w:val="clear" w:color="auto" w:fill="auto"/>
            <w:noWrap/>
            <w:vAlign w:val="bottom"/>
            <w:hideMark/>
          </w:tcPr>
          <w:p w14:paraId="5E7EB729"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Yarrow</w:t>
            </w:r>
          </w:p>
        </w:tc>
        <w:tc>
          <w:tcPr>
            <w:tcW w:w="1940" w:type="dxa"/>
            <w:tcBorders>
              <w:top w:val="nil"/>
              <w:left w:val="nil"/>
              <w:bottom w:val="nil"/>
              <w:right w:val="nil"/>
            </w:tcBorders>
            <w:shd w:val="clear" w:color="auto" w:fill="auto"/>
            <w:noWrap/>
            <w:vAlign w:val="bottom"/>
            <w:hideMark/>
          </w:tcPr>
          <w:p w14:paraId="3E45765D"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herb</w:t>
            </w:r>
          </w:p>
        </w:tc>
        <w:tc>
          <w:tcPr>
            <w:tcW w:w="2860" w:type="dxa"/>
            <w:tcBorders>
              <w:top w:val="nil"/>
              <w:left w:val="nil"/>
              <w:bottom w:val="nil"/>
              <w:right w:val="nil"/>
            </w:tcBorders>
            <w:shd w:val="clear" w:color="auto" w:fill="auto"/>
            <w:noWrap/>
            <w:vAlign w:val="bottom"/>
            <w:hideMark/>
          </w:tcPr>
          <w:p w14:paraId="09DA98CB"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Achillea millefolium</w:t>
            </w:r>
          </w:p>
        </w:tc>
        <w:tc>
          <w:tcPr>
            <w:tcW w:w="960" w:type="dxa"/>
            <w:tcBorders>
              <w:top w:val="nil"/>
              <w:left w:val="nil"/>
              <w:bottom w:val="nil"/>
              <w:right w:val="nil"/>
            </w:tcBorders>
            <w:shd w:val="clear" w:color="auto" w:fill="auto"/>
            <w:noWrap/>
            <w:vAlign w:val="bottom"/>
            <w:hideMark/>
          </w:tcPr>
          <w:p w14:paraId="22245068"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0.04</w:t>
            </w:r>
          </w:p>
        </w:tc>
        <w:tc>
          <w:tcPr>
            <w:tcW w:w="869" w:type="dxa"/>
            <w:tcBorders>
              <w:top w:val="nil"/>
              <w:left w:val="single" w:sz="4" w:space="0" w:color="auto"/>
              <w:bottom w:val="nil"/>
              <w:right w:val="nil"/>
            </w:tcBorders>
            <w:shd w:val="clear" w:color="auto" w:fill="auto"/>
            <w:noWrap/>
            <w:vAlign w:val="bottom"/>
            <w:hideMark/>
          </w:tcPr>
          <w:p w14:paraId="662D6325"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1051" w:type="dxa"/>
            <w:tcBorders>
              <w:top w:val="nil"/>
              <w:left w:val="nil"/>
              <w:bottom w:val="nil"/>
              <w:right w:val="nil"/>
            </w:tcBorders>
            <w:shd w:val="clear" w:color="auto" w:fill="auto"/>
            <w:noWrap/>
            <w:vAlign w:val="bottom"/>
            <w:hideMark/>
          </w:tcPr>
          <w:p w14:paraId="76417993"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4D91FC76" w14:textId="77777777" w:rsidTr="00E43D50">
        <w:trPr>
          <w:trHeight w:val="300"/>
        </w:trPr>
        <w:tc>
          <w:tcPr>
            <w:tcW w:w="2300" w:type="dxa"/>
            <w:tcBorders>
              <w:top w:val="nil"/>
              <w:left w:val="nil"/>
              <w:bottom w:val="nil"/>
              <w:right w:val="nil"/>
            </w:tcBorders>
            <w:shd w:val="clear" w:color="auto" w:fill="auto"/>
            <w:noWrap/>
            <w:vAlign w:val="bottom"/>
            <w:hideMark/>
          </w:tcPr>
          <w:p w14:paraId="1F8AE4BB"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Sheep's sorrel</w:t>
            </w:r>
          </w:p>
        </w:tc>
        <w:tc>
          <w:tcPr>
            <w:tcW w:w="1940" w:type="dxa"/>
            <w:tcBorders>
              <w:top w:val="nil"/>
              <w:left w:val="nil"/>
              <w:bottom w:val="nil"/>
              <w:right w:val="nil"/>
            </w:tcBorders>
            <w:shd w:val="clear" w:color="auto" w:fill="auto"/>
            <w:noWrap/>
            <w:vAlign w:val="bottom"/>
            <w:hideMark/>
          </w:tcPr>
          <w:p w14:paraId="2E75A829"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Introduced herb</w:t>
            </w:r>
          </w:p>
        </w:tc>
        <w:tc>
          <w:tcPr>
            <w:tcW w:w="2860" w:type="dxa"/>
            <w:tcBorders>
              <w:top w:val="nil"/>
              <w:left w:val="nil"/>
              <w:bottom w:val="nil"/>
              <w:right w:val="nil"/>
            </w:tcBorders>
            <w:shd w:val="clear" w:color="auto" w:fill="auto"/>
            <w:noWrap/>
            <w:vAlign w:val="bottom"/>
            <w:hideMark/>
          </w:tcPr>
          <w:p w14:paraId="72C0F8A5"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Rumex acetosella</w:t>
            </w:r>
          </w:p>
        </w:tc>
        <w:tc>
          <w:tcPr>
            <w:tcW w:w="960" w:type="dxa"/>
            <w:tcBorders>
              <w:top w:val="nil"/>
              <w:left w:val="nil"/>
              <w:bottom w:val="nil"/>
              <w:right w:val="nil"/>
            </w:tcBorders>
            <w:shd w:val="clear" w:color="auto" w:fill="auto"/>
            <w:noWrap/>
            <w:vAlign w:val="bottom"/>
            <w:hideMark/>
          </w:tcPr>
          <w:p w14:paraId="700FC448"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0.02</w:t>
            </w:r>
          </w:p>
        </w:tc>
        <w:tc>
          <w:tcPr>
            <w:tcW w:w="869" w:type="dxa"/>
            <w:tcBorders>
              <w:top w:val="nil"/>
              <w:left w:val="single" w:sz="4" w:space="0" w:color="auto"/>
              <w:bottom w:val="nil"/>
              <w:right w:val="nil"/>
            </w:tcBorders>
            <w:shd w:val="clear" w:color="auto" w:fill="auto"/>
            <w:noWrap/>
            <w:vAlign w:val="bottom"/>
            <w:hideMark/>
          </w:tcPr>
          <w:p w14:paraId="27E9DF31"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 </w:t>
            </w:r>
          </w:p>
        </w:tc>
        <w:tc>
          <w:tcPr>
            <w:tcW w:w="1051" w:type="dxa"/>
            <w:tcBorders>
              <w:top w:val="nil"/>
              <w:left w:val="nil"/>
              <w:bottom w:val="nil"/>
              <w:right w:val="nil"/>
            </w:tcBorders>
            <w:shd w:val="clear" w:color="auto" w:fill="auto"/>
            <w:noWrap/>
            <w:vAlign w:val="bottom"/>
            <w:hideMark/>
          </w:tcPr>
          <w:p w14:paraId="522416F8"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1C8DA77F" w14:textId="77777777" w:rsidTr="00E43D50">
        <w:trPr>
          <w:trHeight w:val="300"/>
        </w:trPr>
        <w:tc>
          <w:tcPr>
            <w:tcW w:w="2300" w:type="dxa"/>
            <w:tcBorders>
              <w:top w:val="nil"/>
              <w:left w:val="nil"/>
              <w:bottom w:val="nil"/>
              <w:right w:val="nil"/>
            </w:tcBorders>
            <w:shd w:val="clear" w:color="auto" w:fill="auto"/>
            <w:noWrap/>
            <w:vAlign w:val="bottom"/>
            <w:hideMark/>
          </w:tcPr>
          <w:p w14:paraId="748F28EF" w14:textId="77777777" w:rsidR="005E34D5" w:rsidRPr="00487599" w:rsidRDefault="005E34D5" w:rsidP="00E43D50">
            <w:pPr>
              <w:spacing w:before="0" w:after="0"/>
              <w:rPr>
                <w:rFonts w:eastAsia="Times New Roman" w:cs="Calibri"/>
                <w:color w:val="000000"/>
                <w:lang w:eastAsia="en-NZ"/>
              </w:rPr>
            </w:pPr>
          </w:p>
        </w:tc>
        <w:tc>
          <w:tcPr>
            <w:tcW w:w="1940" w:type="dxa"/>
            <w:tcBorders>
              <w:top w:val="nil"/>
              <w:left w:val="nil"/>
              <w:bottom w:val="nil"/>
              <w:right w:val="nil"/>
            </w:tcBorders>
            <w:shd w:val="clear" w:color="auto" w:fill="auto"/>
            <w:noWrap/>
            <w:vAlign w:val="bottom"/>
            <w:hideMark/>
          </w:tcPr>
          <w:p w14:paraId="33225282" w14:textId="77777777" w:rsidR="005E34D5" w:rsidRPr="00487599" w:rsidRDefault="005E34D5" w:rsidP="00E43D50">
            <w:pPr>
              <w:spacing w:before="0" w:after="0"/>
              <w:rPr>
                <w:rFonts w:eastAsia="Times New Roman" w:cs="Calibri"/>
                <w:color w:val="000000"/>
                <w:lang w:eastAsia="en-NZ"/>
              </w:rPr>
            </w:pPr>
          </w:p>
        </w:tc>
        <w:tc>
          <w:tcPr>
            <w:tcW w:w="2860" w:type="dxa"/>
            <w:tcBorders>
              <w:top w:val="nil"/>
              <w:left w:val="nil"/>
              <w:bottom w:val="nil"/>
              <w:right w:val="nil"/>
            </w:tcBorders>
            <w:shd w:val="clear" w:color="auto" w:fill="auto"/>
            <w:noWrap/>
            <w:vAlign w:val="bottom"/>
            <w:hideMark/>
          </w:tcPr>
          <w:p w14:paraId="46C41E77" w14:textId="77777777" w:rsidR="005E34D5" w:rsidRPr="00487599"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6CD1A1E1"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nil"/>
              <w:bottom w:val="nil"/>
              <w:right w:val="nil"/>
            </w:tcBorders>
            <w:shd w:val="clear" w:color="auto" w:fill="auto"/>
            <w:noWrap/>
            <w:vAlign w:val="bottom"/>
            <w:hideMark/>
          </w:tcPr>
          <w:p w14:paraId="413C2F19" w14:textId="77777777" w:rsidR="005E34D5" w:rsidRPr="00487599" w:rsidRDefault="005E34D5" w:rsidP="00E43D50">
            <w:pPr>
              <w:spacing w:before="0" w:after="0"/>
              <w:rPr>
                <w:rFonts w:eastAsia="Times New Roman" w:cs="Calibri"/>
                <w:color w:val="000000"/>
                <w:lang w:eastAsia="en-NZ"/>
              </w:rPr>
            </w:pPr>
          </w:p>
        </w:tc>
        <w:tc>
          <w:tcPr>
            <w:tcW w:w="1051" w:type="dxa"/>
            <w:tcBorders>
              <w:top w:val="nil"/>
              <w:left w:val="nil"/>
              <w:bottom w:val="nil"/>
              <w:right w:val="nil"/>
            </w:tcBorders>
            <w:shd w:val="clear" w:color="auto" w:fill="auto"/>
            <w:noWrap/>
            <w:vAlign w:val="bottom"/>
            <w:hideMark/>
          </w:tcPr>
          <w:p w14:paraId="3CE79D63"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100ECE2B" w14:textId="77777777" w:rsidTr="00E43D50">
        <w:trPr>
          <w:trHeight w:val="300"/>
        </w:trPr>
        <w:tc>
          <w:tcPr>
            <w:tcW w:w="2300" w:type="dxa"/>
            <w:tcBorders>
              <w:top w:val="nil"/>
              <w:left w:val="nil"/>
              <w:bottom w:val="nil"/>
              <w:right w:val="nil"/>
            </w:tcBorders>
            <w:shd w:val="clear" w:color="auto" w:fill="auto"/>
            <w:noWrap/>
            <w:vAlign w:val="bottom"/>
            <w:hideMark/>
          </w:tcPr>
          <w:p w14:paraId="015F8663"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Moss</w:t>
            </w:r>
          </w:p>
        </w:tc>
        <w:tc>
          <w:tcPr>
            <w:tcW w:w="1940" w:type="dxa"/>
            <w:tcBorders>
              <w:top w:val="nil"/>
              <w:left w:val="nil"/>
              <w:bottom w:val="nil"/>
              <w:right w:val="nil"/>
            </w:tcBorders>
            <w:shd w:val="clear" w:color="auto" w:fill="auto"/>
            <w:noWrap/>
            <w:vAlign w:val="bottom"/>
            <w:hideMark/>
          </w:tcPr>
          <w:p w14:paraId="48B32FDF"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Indigenous moss</w:t>
            </w:r>
          </w:p>
        </w:tc>
        <w:tc>
          <w:tcPr>
            <w:tcW w:w="2860" w:type="dxa"/>
            <w:tcBorders>
              <w:top w:val="nil"/>
              <w:left w:val="nil"/>
              <w:bottom w:val="nil"/>
              <w:right w:val="nil"/>
            </w:tcBorders>
            <w:shd w:val="clear" w:color="auto" w:fill="auto"/>
            <w:noWrap/>
            <w:vAlign w:val="bottom"/>
            <w:hideMark/>
          </w:tcPr>
          <w:p w14:paraId="1D4068CA" w14:textId="77777777" w:rsidR="005E34D5" w:rsidRPr="00487599" w:rsidRDefault="005E34D5" w:rsidP="00E43D50">
            <w:pPr>
              <w:spacing w:before="0" w:after="0"/>
              <w:rPr>
                <w:rFonts w:eastAsia="Times New Roman" w:cs="Calibri"/>
                <w:i/>
                <w:iCs/>
                <w:color w:val="000000"/>
                <w:lang w:eastAsia="en-NZ"/>
              </w:rPr>
            </w:pPr>
          </w:p>
        </w:tc>
        <w:tc>
          <w:tcPr>
            <w:tcW w:w="960" w:type="dxa"/>
            <w:tcBorders>
              <w:top w:val="nil"/>
              <w:left w:val="nil"/>
              <w:bottom w:val="nil"/>
              <w:right w:val="nil"/>
            </w:tcBorders>
            <w:shd w:val="clear" w:color="auto" w:fill="auto"/>
            <w:noWrap/>
            <w:vAlign w:val="bottom"/>
            <w:hideMark/>
          </w:tcPr>
          <w:p w14:paraId="4B00C61A"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77BCC08A"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2.1</w:t>
            </w:r>
          </w:p>
        </w:tc>
        <w:tc>
          <w:tcPr>
            <w:tcW w:w="1051" w:type="dxa"/>
            <w:tcBorders>
              <w:top w:val="nil"/>
              <w:left w:val="nil"/>
              <w:bottom w:val="nil"/>
              <w:right w:val="nil"/>
            </w:tcBorders>
            <w:shd w:val="clear" w:color="auto" w:fill="auto"/>
            <w:noWrap/>
            <w:vAlign w:val="bottom"/>
            <w:hideMark/>
          </w:tcPr>
          <w:p w14:paraId="1F3359F5"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20C2FC2B" w14:textId="77777777" w:rsidTr="00E43D50">
        <w:trPr>
          <w:trHeight w:val="300"/>
        </w:trPr>
        <w:tc>
          <w:tcPr>
            <w:tcW w:w="2300" w:type="dxa"/>
            <w:tcBorders>
              <w:top w:val="nil"/>
              <w:left w:val="nil"/>
              <w:bottom w:val="nil"/>
              <w:right w:val="nil"/>
            </w:tcBorders>
            <w:shd w:val="clear" w:color="auto" w:fill="auto"/>
            <w:noWrap/>
            <w:vAlign w:val="bottom"/>
            <w:hideMark/>
          </w:tcPr>
          <w:p w14:paraId="23080A02"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Blue tussock</w:t>
            </w:r>
          </w:p>
        </w:tc>
        <w:tc>
          <w:tcPr>
            <w:tcW w:w="1940" w:type="dxa"/>
            <w:tcBorders>
              <w:top w:val="nil"/>
              <w:left w:val="nil"/>
              <w:bottom w:val="nil"/>
              <w:right w:val="nil"/>
            </w:tcBorders>
            <w:shd w:val="clear" w:color="auto" w:fill="auto"/>
            <w:noWrap/>
            <w:vAlign w:val="bottom"/>
            <w:hideMark/>
          </w:tcPr>
          <w:p w14:paraId="0674C606"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Indigenous tussock</w:t>
            </w:r>
          </w:p>
        </w:tc>
        <w:tc>
          <w:tcPr>
            <w:tcW w:w="2860" w:type="dxa"/>
            <w:tcBorders>
              <w:top w:val="nil"/>
              <w:left w:val="nil"/>
              <w:bottom w:val="nil"/>
              <w:right w:val="nil"/>
            </w:tcBorders>
            <w:shd w:val="clear" w:color="auto" w:fill="auto"/>
            <w:noWrap/>
            <w:vAlign w:val="bottom"/>
            <w:hideMark/>
          </w:tcPr>
          <w:p w14:paraId="48DD78BF"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Poa colensoi</w:t>
            </w:r>
          </w:p>
        </w:tc>
        <w:tc>
          <w:tcPr>
            <w:tcW w:w="960" w:type="dxa"/>
            <w:tcBorders>
              <w:top w:val="nil"/>
              <w:left w:val="nil"/>
              <w:bottom w:val="nil"/>
              <w:right w:val="nil"/>
            </w:tcBorders>
            <w:shd w:val="clear" w:color="auto" w:fill="auto"/>
            <w:noWrap/>
            <w:vAlign w:val="bottom"/>
            <w:hideMark/>
          </w:tcPr>
          <w:p w14:paraId="736E0370"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5E86C789"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1.4</w:t>
            </w:r>
          </w:p>
        </w:tc>
        <w:tc>
          <w:tcPr>
            <w:tcW w:w="1051" w:type="dxa"/>
            <w:tcBorders>
              <w:top w:val="nil"/>
              <w:left w:val="nil"/>
              <w:bottom w:val="nil"/>
              <w:right w:val="nil"/>
            </w:tcBorders>
            <w:shd w:val="clear" w:color="auto" w:fill="auto"/>
            <w:noWrap/>
            <w:vAlign w:val="bottom"/>
            <w:hideMark/>
          </w:tcPr>
          <w:p w14:paraId="73A1C9AE"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5862253B" w14:textId="77777777" w:rsidTr="00E43D50">
        <w:trPr>
          <w:trHeight w:val="300"/>
        </w:trPr>
        <w:tc>
          <w:tcPr>
            <w:tcW w:w="2300" w:type="dxa"/>
            <w:tcBorders>
              <w:top w:val="nil"/>
              <w:left w:val="nil"/>
              <w:bottom w:val="nil"/>
              <w:right w:val="nil"/>
            </w:tcBorders>
            <w:shd w:val="clear" w:color="auto" w:fill="auto"/>
            <w:noWrap/>
            <w:vAlign w:val="bottom"/>
            <w:hideMark/>
          </w:tcPr>
          <w:p w14:paraId="7350BD15"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NZ Bluebell</w:t>
            </w:r>
          </w:p>
        </w:tc>
        <w:tc>
          <w:tcPr>
            <w:tcW w:w="1940" w:type="dxa"/>
            <w:tcBorders>
              <w:top w:val="nil"/>
              <w:left w:val="nil"/>
              <w:bottom w:val="nil"/>
              <w:right w:val="nil"/>
            </w:tcBorders>
            <w:shd w:val="clear" w:color="auto" w:fill="auto"/>
            <w:noWrap/>
            <w:vAlign w:val="bottom"/>
            <w:hideMark/>
          </w:tcPr>
          <w:p w14:paraId="7B72C90F"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Indigenous herb</w:t>
            </w:r>
          </w:p>
        </w:tc>
        <w:tc>
          <w:tcPr>
            <w:tcW w:w="2860" w:type="dxa"/>
            <w:tcBorders>
              <w:top w:val="nil"/>
              <w:left w:val="nil"/>
              <w:bottom w:val="nil"/>
              <w:right w:val="nil"/>
            </w:tcBorders>
            <w:shd w:val="clear" w:color="auto" w:fill="auto"/>
            <w:noWrap/>
            <w:vAlign w:val="bottom"/>
            <w:hideMark/>
          </w:tcPr>
          <w:p w14:paraId="7D983D28"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Wahlenbergia albomarginata</w:t>
            </w:r>
          </w:p>
        </w:tc>
        <w:tc>
          <w:tcPr>
            <w:tcW w:w="960" w:type="dxa"/>
            <w:tcBorders>
              <w:top w:val="nil"/>
              <w:left w:val="nil"/>
              <w:bottom w:val="nil"/>
              <w:right w:val="nil"/>
            </w:tcBorders>
            <w:shd w:val="clear" w:color="auto" w:fill="auto"/>
            <w:noWrap/>
            <w:vAlign w:val="bottom"/>
            <w:hideMark/>
          </w:tcPr>
          <w:p w14:paraId="546F1959"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0.02</w:t>
            </w:r>
          </w:p>
        </w:tc>
        <w:tc>
          <w:tcPr>
            <w:tcW w:w="869" w:type="dxa"/>
            <w:tcBorders>
              <w:top w:val="nil"/>
              <w:left w:val="single" w:sz="4" w:space="0" w:color="auto"/>
              <w:bottom w:val="nil"/>
              <w:right w:val="nil"/>
            </w:tcBorders>
            <w:shd w:val="clear" w:color="auto" w:fill="auto"/>
            <w:noWrap/>
            <w:vAlign w:val="bottom"/>
            <w:hideMark/>
          </w:tcPr>
          <w:p w14:paraId="452C41E0"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 </w:t>
            </w:r>
          </w:p>
        </w:tc>
        <w:tc>
          <w:tcPr>
            <w:tcW w:w="1051" w:type="dxa"/>
            <w:tcBorders>
              <w:top w:val="nil"/>
              <w:left w:val="nil"/>
              <w:bottom w:val="nil"/>
              <w:right w:val="nil"/>
            </w:tcBorders>
            <w:shd w:val="clear" w:color="auto" w:fill="auto"/>
            <w:noWrap/>
            <w:vAlign w:val="bottom"/>
            <w:hideMark/>
          </w:tcPr>
          <w:p w14:paraId="4DE80059"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39EB1651" w14:textId="77777777" w:rsidTr="00E43D50">
        <w:trPr>
          <w:trHeight w:val="300"/>
        </w:trPr>
        <w:tc>
          <w:tcPr>
            <w:tcW w:w="2300" w:type="dxa"/>
            <w:tcBorders>
              <w:top w:val="nil"/>
              <w:left w:val="nil"/>
              <w:bottom w:val="nil"/>
              <w:right w:val="nil"/>
            </w:tcBorders>
            <w:shd w:val="clear" w:color="auto" w:fill="auto"/>
            <w:noWrap/>
            <w:vAlign w:val="bottom"/>
            <w:hideMark/>
          </w:tcPr>
          <w:p w14:paraId="483B2C8A"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Matagouri</w:t>
            </w:r>
          </w:p>
        </w:tc>
        <w:tc>
          <w:tcPr>
            <w:tcW w:w="1940" w:type="dxa"/>
            <w:tcBorders>
              <w:top w:val="nil"/>
              <w:left w:val="nil"/>
              <w:bottom w:val="nil"/>
              <w:right w:val="nil"/>
            </w:tcBorders>
            <w:shd w:val="clear" w:color="auto" w:fill="auto"/>
            <w:noWrap/>
            <w:vAlign w:val="bottom"/>
            <w:hideMark/>
          </w:tcPr>
          <w:p w14:paraId="21287763"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Indigenous shrub</w:t>
            </w:r>
          </w:p>
        </w:tc>
        <w:tc>
          <w:tcPr>
            <w:tcW w:w="2860" w:type="dxa"/>
            <w:tcBorders>
              <w:top w:val="nil"/>
              <w:left w:val="nil"/>
              <w:bottom w:val="nil"/>
              <w:right w:val="nil"/>
            </w:tcBorders>
            <w:shd w:val="clear" w:color="auto" w:fill="auto"/>
            <w:noWrap/>
            <w:vAlign w:val="bottom"/>
            <w:hideMark/>
          </w:tcPr>
          <w:p w14:paraId="2878CEDB" w14:textId="77777777" w:rsidR="005E34D5" w:rsidRPr="00487599" w:rsidRDefault="005E34D5" w:rsidP="00E43D50">
            <w:pPr>
              <w:spacing w:before="0" w:after="0"/>
              <w:rPr>
                <w:rFonts w:eastAsia="Times New Roman" w:cs="Calibri"/>
                <w:i/>
                <w:iCs/>
                <w:color w:val="000000"/>
                <w:lang w:eastAsia="en-NZ"/>
              </w:rPr>
            </w:pPr>
            <w:r w:rsidRPr="00487599">
              <w:rPr>
                <w:rFonts w:eastAsia="Times New Roman" w:cs="Calibri"/>
                <w:i/>
                <w:iCs/>
                <w:color w:val="000000"/>
                <w:lang w:eastAsia="en-NZ"/>
              </w:rPr>
              <w:t>Discaria toumatou</w:t>
            </w:r>
          </w:p>
        </w:tc>
        <w:tc>
          <w:tcPr>
            <w:tcW w:w="960" w:type="dxa"/>
            <w:tcBorders>
              <w:top w:val="nil"/>
              <w:left w:val="nil"/>
              <w:bottom w:val="nil"/>
              <w:right w:val="nil"/>
            </w:tcBorders>
            <w:shd w:val="clear" w:color="auto" w:fill="auto"/>
            <w:noWrap/>
            <w:vAlign w:val="bottom"/>
            <w:hideMark/>
          </w:tcPr>
          <w:p w14:paraId="3DA482BF" w14:textId="77777777" w:rsidR="005E34D5" w:rsidRPr="00487599" w:rsidRDefault="005E34D5" w:rsidP="00E43D50">
            <w:pPr>
              <w:spacing w:before="0" w:after="0"/>
              <w:jc w:val="center"/>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6B38B565"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1.1</w:t>
            </w:r>
          </w:p>
        </w:tc>
        <w:tc>
          <w:tcPr>
            <w:tcW w:w="1051" w:type="dxa"/>
            <w:tcBorders>
              <w:top w:val="nil"/>
              <w:left w:val="nil"/>
              <w:bottom w:val="nil"/>
              <w:right w:val="nil"/>
            </w:tcBorders>
            <w:shd w:val="clear" w:color="auto" w:fill="auto"/>
            <w:noWrap/>
            <w:vAlign w:val="bottom"/>
            <w:hideMark/>
          </w:tcPr>
          <w:p w14:paraId="7993E5FD"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1240DEDD" w14:textId="77777777" w:rsidTr="00E43D50">
        <w:trPr>
          <w:trHeight w:val="300"/>
        </w:trPr>
        <w:tc>
          <w:tcPr>
            <w:tcW w:w="2300" w:type="dxa"/>
            <w:tcBorders>
              <w:top w:val="nil"/>
              <w:left w:val="nil"/>
              <w:bottom w:val="nil"/>
              <w:right w:val="nil"/>
            </w:tcBorders>
            <w:shd w:val="clear" w:color="auto" w:fill="auto"/>
            <w:noWrap/>
            <w:vAlign w:val="bottom"/>
            <w:hideMark/>
          </w:tcPr>
          <w:p w14:paraId="0AC40190" w14:textId="77777777" w:rsidR="005E34D5" w:rsidRPr="00487599" w:rsidRDefault="005E34D5" w:rsidP="00E43D50">
            <w:pPr>
              <w:spacing w:before="0" w:after="0"/>
              <w:rPr>
                <w:rFonts w:eastAsia="Times New Roman" w:cs="Calibri"/>
                <w:color w:val="000000"/>
                <w:lang w:eastAsia="en-NZ"/>
              </w:rPr>
            </w:pPr>
          </w:p>
        </w:tc>
        <w:tc>
          <w:tcPr>
            <w:tcW w:w="1940" w:type="dxa"/>
            <w:tcBorders>
              <w:top w:val="nil"/>
              <w:left w:val="nil"/>
              <w:bottom w:val="nil"/>
              <w:right w:val="nil"/>
            </w:tcBorders>
            <w:shd w:val="clear" w:color="auto" w:fill="auto"/>
            <w:noWrap/>
            <w:vAlign w:val="bottom"/>
            <w:hideMark/>
          </w:tcPr>
          <w:p w14:paraId="1C7CA684" w14:textId="77777777" w:rsidR="005E34D5" w:rsidRPr="00487599" w:rsidRDefault="005E34D5" w:rsidP="00E43D50">
            <w:pPr>
              <w:spacing w:before="0" w:after="0"/>
              <w:rPr>
                <w:rFonts w:eastAsia="Times New Roman" w:cs="Calibri"/>
                <w:color w:val="000000"/>
                <w:lang w:eastAsia="en-NZ"/>
              </w:rPr>
            </w:pPr>
          </w:p>
        </w:tc>
        <w:tc>
          <w:tcPr>
            <w:tcW w:w="2860" w:type="dxa"/>
            <w:tcBorders>
              <w:top w:val="nil"/>
              <w:left w:val="nil"/>
              <w:bottom w:val="nil"/>
              <w:right w:val="nil"/>
            </w:tcBorders>
            <w:shd w:val="clear" w:color="auto" w:fill="auto"/>
            <w:noWrap/>
            <w:vAlign w:val="bottom"/>
            <w:hideMark/>
          </w:tcPr>
          <w:p w14:paraId="750CC814" w14:textId="77777777" w:rsidR="005E34D5" w:rsidRPr="00487599" w:rsidRDefault="005E34D5" w:rsidP="00E43D50">
            <w:pPr>
              <w:spacing w:before="0" w:after="0"/>
              <w:rPr>
                <w:rFonts w:eastAsia="Times New Roman" w:cs="Calibri"/>
                <w:color w:val="000000"/>
                <w:lang w:eastAsia="en-NZ"/>
              </w:rPr>
            </w:pPr>
          </w:p>
        </w:tc>
        <w:tc>
          <w:tcPr>
            <w:tcW w:w="960" w:type="dxa"/>
            <w:tcBorders>
              <w:top w:val="nil"/>
              <w:left w:val="nil"/>
              <w:bottom w:val="nil"/>
              <w:right w:val="nil"/>
            </w:tcBorders>
            <w:shd w:val="clear" w:color="auto" w:fill="auto"/>
            <w:noWrap/>
            <w:vAlign w:val="bottom"/>
            <w:hideMark/>
          </w:tcPr>
          <w:p w14:paraId="066494F7" w14:textId="77777777" w:rsidR="005E34D5" w:rsidRPr="00487599" w:rsidRDefault="005E34D5" w:rsidP="00E43D50">
            <w:pPr>
              <w:spacing w:before="0" w:after="0"/>
              <w:rPr>
                <w:rFonts w:eastAsia="Times New Roman" w:cs="Calibri"/>
                <w:color w:val="000000"/>
                <w:lang w:eastAsia="en-NZ"/>
              </w:rPr>
            </w:pPr>
          </w:p>
        </w:tc>
        <w:tc>
          <w:tcPr>
            <w:tcW w:w="869" w:type="dxa"/>
            <w:tcBorders>
              <w:top w:val="nil"/>
              <w:left w:val="single" w:sz="4" w:space="0" w:color="auto"/>
              <w:bottom w:val="nil"/>
              <w:right w:val="nil"/>
            </w:tcBorders>
            <w:shd w:val="clear" w:color="auto" w:fill="auto"/>
            <w:noWrap/>
            <w:vAlign w:val="bottom"/>
            <w:hideMark/>
          </w:tcPr>
          <w:p w14:paraId="5BB37835"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 </w:t>
            </w:r>
          </w:p>
        </w:tc>
        <w:tc>
          <w:tcPr>
            <w:tcW w:w="1051" w:type="dxa"/>
            <w:tcBorders>
              <w:top w:val="nil"/>
              <w:left w:val="nil"/>
              <w:bottom w:val="nil"/>
              <w:right w:val="nil"/>
            </w:tcBorders>
            <w:shd w:val="clear" w:color="auto" w:fill="auto"/>
            <w:noWrap/>
            <w:vAlign w:val="bottom"/>
            <w:hideMark/>
          </w:tcPr>
          <w:p w14:paraId="0F17771A" w14:textId="77777777" w:rsidR="005E34D5" w:rsidRPr="00487599" w:rsidRDefault="005E34D5" w:rsidP="00E43D50">
            <w:pPr>
              <w:spacing w:before="0" w:after="0"/>
              <w:jc w:val="center"/>
              <w:rPr>
                <w:rFonts w:eastAsia="Times New Roman" w:cs="Calibri"/>
                <w:color w:val="000000"/>
                <w:lang w:eastAsia="en-NZ"/>
              </w:rPr>
            </w:pPr>
          </w:p>
        </w:tc>
      </w:tr>
      <w:tr w:rsidR="005E34D5" w:rsidRPr="00487599" w14:paraId="59E14C4C" w14:textId="77777777" w:rsidTr="00E43D50">
        <w:trPr>
          <w:trHeight w:val="300"/>
        </w:trPr>
        <w:tc>
          <w:tcPr>
            <w:tcW w:w="2300" w:type="dxa"/>
            <w:tcBorders>
              <w:top w:val="nil"/>
              <w:left w:val="nil"/>
              <w:bottom w:val="nil"/>
              <w:right w:val="nil"/>
            </w:tcBorders>
            <w:shd w:val="clear" w:color="auto" w:fill="auto"/>
            <w:noWrap/>
            <w:vAlign w:val="bottom"/>
            <w:hideMark/>
          </w:tcPr>
          <w:p w14:paraId="5DB28386" w14:textId="77777777" w:rsidR="005E34D5" w:rsidRPr="00487599" w:rsidRDefault="005E34D5" w:rsidP="00E43D50">
            <w:pPr>
              <w:spacing w:before="0" w:after="0"/>
              <w:rPr>
                <w:rFonts w:eastAsia="Times New Roman" w:cs="Calibri"/>
                <w:color w:val="000000"/>
                <w:lang w:eastAsia="en-NZ"/>
              </w:rPr>
            </w:pPr>
          </w:p>
        </w:tc>
        <w:tc>
          <w:tcPr>
            <w:tcW w:w="1940" w:type="dxa"/>
            <w:tcBorders>
              <w:top w:val="nil"/>
              <w:left w:val="nil"/>
              <w:bottom w:val="nil"/>
              <w:right w:val="nil"/>
            </w:tcBorders>
            <w:shd w:val="clear" w:color="auto" w:fill="auto"/>
            <w:noWrap/>
            <w:vAlign w:val="bottom"/>
            <w:hideMark/>
          </w:tcPr>
          <w:p w14:paraId="246C9136" w14:textId="77777777" w:rsidR="005E34D5" w:rsidRPr="00487599" w:rsidRDefault="005E34D5" w:rsidP="00E43D50">
            <w:pPr>
              <w:spacing w:before="0" w:after="0"/>
              <w:rPr>
                <w:rFonts w:eastAsia="Times New Roman" w:cs="Calibri"/>
                <w:color w:val="000000"/>
                <w:lang w:eastAsia="en-NZ"/>
              </w:rPr>
            </w:pPr>
          </w:p>
        </w:tc>
        <w:tc>
          <w:tcPr>
            <w:tcW w:w="2860" w:type="dxa"/>
            <w:tcBorders>
              <w:top w:val="nil"/>
              <w:left w:val="nil"/>
              <w:bottom w:val="nil"/>
              <w:right w:val="nil"/>
            </w:tcBorders>
            <w:shd w:val="clear" w:color="auto" w:fill="auto"/>
            <w:noWrap/>
            <w:vAlign w:val="bottom"/>
            <w:hideMark/>
          </w:tcPr>
          <w:p w14:paraId="740B7CD0" w14:textId="77777777" w:rsidR="005E34D5" w:rsidRPr="00487599" w:rsidRDefault="005E34D5" w:rsidP="00E43D50">
            <w:pPr>
              <w:spacing w:before="0" w:after="0"/>
              <w:rPr>
                <w:rFonts w:eastAsia="Times New Roman" w:cs="Calibri"/>
                <w:b/>
                <w:bCs/>
                <w:color w:val="000000"/>
                <w:lang w:eastAsia="en-NZ"/>
              </w:rPr>
            </w:pPr>
            <w:r w:rsidRPr="00487599">
              <w:rPr>
                <w:rFonts w:eastAsia="Times New Roman" w:cs="Calibri"/>
                <w:b/>
                <w:bCs/>
                <w:color w:val="000000"/>
                <w:lang w:eastAsia="en-NZ"/>
              </w:rPr>
              <w:t>Total</w:t>
            </w:r>
          </w:p>
        </w:tc>
        <w:tc>
          <w:tcPr>
            <w:tcW w:w="960" w:type="dxa"/>
            <w:tcBorders>
              <w:top w:val="single" w:sz="4" w:space="0" w:color="auto"/>
              <w:left w:val="nil"/>
              <w:bottom w:val="single" w:sz="4" w:space="0" w:color="auto"/>
              <w:right w:val="nil"/>
            </w:tcBorders>
            <w:shd w:val="clear" w:color="auto" w:fill="auto"/>
            <w:noWrap/>
            <w:vAlign w:val="bottom"/>
            <w:hideMark/>
          </w:tcPr>
          <w:p w14:paraId="77C01A3D" w14:textId="77777777" w:rsidR="005E34D5" w:rsidRPr="00487599" w:rsidRDefault="005E34D5" w:rsidP="00E43D50">
            <w:pPr>
              <w:spacing w:before="0" w:after="0"/>
              <w:jc w:val="center"/>
              <w:rPr>
                <w:rFonts w:eastAsia="Times New Roman" w:cs="Calibri"/>
                <w:b/>
                <w:bCs/>
                <w:color w:val="000000"/>
                <w:lang w:eastAsia="en-NZ"/>
              </w:rPr>
            </w:pPr>
            <w:r w:rsidRPr="00487599">
              <w:rPr>
                <w:rFonts w:eastAsia="Times New Roman" w:cs="Calibri"/>
                <w:b/>
                <w:bCs/>
                <w:color w:val="000000"/>
                <w:lang w:eastAsia="en-NZ"/>
              </w:rPr>
              <w:t>100</w:t>
            </w:r>
          </w:p>
        </w:tc>
        <w:tc>
          <w:tcPr>
            <w:tcW w:w="869" w:type="dxa"/>
            <w:tcBorders>
              <w:top w:val="single" w:sz="4" w:space="0" w:color="auto"/>
              <w:left w:val="single" w:sz="4" w:space="0" w:color="auto"/>
              <w:bottom w:val="single" w:sz="4" w:space="0" w:color="auto"/>
              <w:right w:val="nil"/>
            </w:tcBorders>
            <w:shd w:val="clear" w:color="auto" w:fill="auto"/>
            <w:noWrap/>
            <w:vAlign w:val="bottom"/>
            <w:hideMark/>
          </w:tcPr>
          <w:p w14:paraId="1FBB9EE8" w14:textId="77777777" w:rsidR="005E34D5" w:rsidRPr="00487599" w:rsidRDefault="005E34D5" w:rsidP="00E43D50">
            <w:pPr>
              <w:spacing w:before="0" w:after="0"/>
              <w:jc w:val="center"/>
              <w:rPr>
                <w:rFonts w:eastAsia="Times New Roman" w:cs="Calibri"/>
                <w:b/>
                <w:bCs/>
                <w:color w:val="000000"/>
                <w:lang w:eastAsia="en-NZ"/>
              </w:rPr>
            </w:pPr>
            <w:r w:rsidRPr="00487599">
              <w:rPr>
                <w:rFonts w:eastAsia="Times New Roman" w:cs="Calibri"/>
                <w:b/>
                <w:bCs/>
                <w:color w:val="000000"/>
                <w:lang w:eastAsia="en-NZ"/>
              </w:rPr>
              <w:t>100</w:t>
            </w:r>
          </w:p>
        </w:tc>
        <w:tc>
          <w:tcPr>
            <w:tcW w:w="1051" w:type="dxa"/>
            <w:tcBorders>
              <w:top w:val="single" w:sz="4" w:space="0" w:color="auto"/>
              <w:left w:val="nil"/>
              <w:bottom w:val="single" w:sz="4" w:space="0" w:color="auto"/>
              <w:right w:val="nil"/>
            </w:tcBorders>
            <w:shd w:val="clear" w:color="auto" w:fill="auto"/>
            <w:noWrap/>
            <w:vAlign w:val="bottom"/>
            <w:hideMark/>
          </w:tcPr>
          <w:p w14:paraId="7BCBF0C9" w14:textId="77777777" w:rsidR="005E34D5" w:rsidRPr="00487599" w:rsidRDefault="005E34D5" w:rsidP="00E43D50">
            <w:pPr>
              <w:spacing w:before="0" w:after="0"/>
              <w:jc w:val="center"/>
              <w:rPr>
                <w:rFonts w:eastAsia="Times New Roman" w:cs="Calibri"/>
                <w:b/>
                <w:bCs/>
                <w:color w:val="000000"/>
                <w:lang w:eastAsia="en-NZ"/>
              </w:rPr>
            </w:pPr>
            <w:r w:rsidRPr="00487599">
              <w:rPr>
                <w:rFonts w:eastAsia="Times New Roman" w:cs="Calibri"/>
                <w:b/>
                <w:bCs/>
                <w:color w:val="000000"/>
                <w:lang w:eastAsia="en-NZ"/>
              </w:rPr>
              <w:t>100</w:t>
            </w:r>
          </w:p>
        </w:tc>
      </w:tr>
      <w:tr w:rsidR="005E34D5" w:rsidRPr="00487599" w14:paraId="0EFAF78C" w14:textId="77777777" w:rsidTr="00E43D50">
        <w:trPr>
          <w:trHeight w:val="300"/>
        </w:trPr>
        <w:tc>
          <w:tcPr>
            <w:tcW w:w="2300" w:type="dxa"/>
            <w:tcBorders>
              <w:top w:val="nil"/>
              <w:left w:val="nil"/>
              <w:bottom w:val="single" w:sz="4" w:space="0" w:color="auto"/>
              <w:right w:val="nil"/>
            </w:tcBorders>
            <w:shd w:val="clear" w:color="auto" w:fill="auto"/>
            <w:noWrap/>
            <w:vAlign w:val="bottom"/>
            <w:hideMark/>
          </w:tcPr>
          <w:p w14:paraId="3338F46C"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1940" w:type="dxa"/>
            <w:tcBorders>
              <w:top w:val="nil"/>
              <w:left w:val="nil"/>
              <w:bottom w:val="single" w:sz="4" w:space="0" w:color="auto"/>
              <w:right w:val="nil"/>
            </w:tcBorders>
            <w:shd w:val="clear" w:color="auto" w:fill="auto"/>
            <w:noWrap/>
            <w:vAlign w:val="bottom"/>
            <w:hideMark/>
          </w:tcPr>
          <w:p w14:paraId="2B05B3E5"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2860" w:type="dxa"/>
            <w:tcBorders>
              <w:top w:val="nil"/>
              <w:left w:val="nil"/>
              <w:bottom w:val="single" w:sz="4" w:space="0" w:color="auto"/>
              <w:right w:val="nil"/>
            </w:tcBorders>
            <w:shd w:val="clear" w:color="auto" w:fill="auto"/>
            <w:noWrap/>
            <w:vAlign w:val="bottom"/>
            <w:hideMark/>
          </w:tcPr>
          <w:p w14:paraId="14D317CF"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960" w:type="dxa"/>
            <w:tcBorders>
              <w:top w:val="nil"/>
              <w:left w:val="nil"/>
              <w:bottom w:val="single" w:sz="4" w:space="0" w:color="auto"/>
              <w:right w:val="nil"/>
            </w:tcBorders>
            <w:shd w:val="clear" w:color="auto" w:fill="auto"/>
            <w:noWrap/>
            <w:vAlign w:val="bottom"/>
            <w:hideMark/>
          </w:tcPr>
          <w:p w14:paraId="01451BD9"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869" w:type="dxa"/>
            <w:tcBorders>
              <w:top w:val="nil"/>
              <w:left w:val="nil"/>
              <w:bottom w:val="single" w:sz="4" w:space="0" w:color="auto"/>
              <w:right w:val="nil"/>
            </w:tcBorders>
            <w:shd w:val="clear" w:color="auto" w:fill="auto"/>
            <w:noWrap/>
            <w:vAlign w:val="bottom"/>
            <w:hideMark/>
          </w:tcPr>
          <w:p w14:paraId="5349F76C" w14:textId="77777777" w:rsidR="005E34D5" w:rsidRPr="00487599" w:rsidRDefault="005E34D5" w:rsidP="00E43D50">
            <w:pPr>
              <w:spacing w:before="0" w:after="0"/>
              <w:rPr>
                <w:rFonts w:eastAsia="Times New Roman" w:cs="Calibri"/>
                <w:color w:val="000000"/>
                <w:lang w:eastAsia="en-NZ"/>
              </w:rPr>
            </w:pPr>
            <w:r w:rsidRPr="00487599">
              <w:rPr>
                <w:rFonts w:eastAsia="Times New Roman" w:cs="Calibri"/>
                <w:color w:val="000000"/>
                <w:lang w:eastAsia="en-NZ"/>
              </w:rPr>
              <w:t> </w:t>
            </w:r>
          </w:p>
        </w:tc>
        <w:tc>
          <w:tcPr>
            <w:tcW w:w="1051" w:type="dxa"/>
            <w:tcBorders>
              <w:top w:val="nil"/>
              <w:left w:val="nil"/>
              <w:bottom w:val="single" w:sz="4" w:space="0" w:color="auto"/>
              <w:right w:val="nil"/>
            </w:tcBorders>
            <w:shd w:val="clear" w:color="auto" w:fill="auto"/>
            <w:noWrap/>
            <w:vAlign w:val="bottom"/>
            <w:hideMark/>
          </w:tcPr>
          <w:p w14:paraId="57A5CECA" w14:textId="77777777" w:rsidR="005E34D5" w:rsidRPr="00487599" w:rsidRDefault="005E34D5" w:rsidP="00E43D50">
            <w:pPr>
              <w:spacing w:before="0" w:after="0"/>
              <w:jc w:val="center"/>
              <w:rPr>
                <w:rFonts w:eastAsia="Times New Roman" w:cs="Calibri"/>
                <w:color w:val="000000"/>
                <w:lang w:eastAsia="en-NZ"/>
              </w:rPr>
            </w:pPr>
            <w:r w:rsidRPr="00487599">
              <w:rPr>
                <w:rFonts w:eastAsia="Times New Roman" w:cs="Calibri"/>
                <w:color w:val="000000"/>
                <w:lang w:eastAsia="en-NZ"/>
              </w:rPr>
              <w:t> </w:t>
            </w:r>
          </w:p>
        </w:tc>
      </w:tr>
    </w:tbl>
    <w:p w14:paraId="4CF7795F" w14:textId="77777777" w:rsidR="005E34D5" w:rsidRPr="00560B51" w:rsidRDefault="005E34D5" w:rsidP="005E34D5">
      <w:pPr>
        <w:pStyle w:val="Caption"/>
        <w:rPr>
          <w:rFonts w:ascii="Arial" w:hAnsi="Arial" w:cs="Arial"/>
          <w:b w:val="0"/>
          <w:bCs w:val="0"/>
          <w:i/>
          <w:iCs/>
          <w:color w:val="auto"/>
          <w:sz w:val="20"/>
          <w:szCs w:val="20"/>
        </w:rPr>
      </w:pPr>
      <w:r w:rsidRPr="002D4938">
        <w:rPr>
          <w:rFonts w:ascii="Arial" w:hAnsi="Arial" w:cs="Arial"/>
          <w:b w:val="0"/>
          <w:bCs w:val="0"/>
          <w:i/>
          <w:iCs/>
          <w:color w:val="auto"/>
          <w:sz w:val="20"/>
          <w:szCs w:val="20"/>
        </w:rPr>
        <w:t xml:space="preserve">Table </w:t>
      </w:r>
      <w:r w:rsidR="002D4938" w:rsidRPr="002D4938">
        <w:rPr>
          <w:rFonts w:ascii="Arial" w:hAnsi="Arial" w:cs="Arial"/>
          <w:b w:val="0"/>
          <w:bCs w:val="0"/>
          <w:i/>
          <w:iCs/>
          <w:color w:val="auto"/>
          <w:sz w:val="20"/>
          <w:szCs w:val="20"/>
        </w:rPr>
        <w:t>11</w:t>
      </w:r>
      <w:r w:rsidRPr="002D4938">
        <w:rPr>
          <w:rFonts w:ascii="Arial" w:hAnsi="Arial" w:cs="Arial"/>
          <w:b w:val="0"/>
          <w:bCs w:val="0"/>
          <w:i/>
          <w:iCs/>
          <w:color w:val="auto"/>
          <w:sz w:val="20"/>
          <w:szCs w:val="20"/>
        </w:rPr>
        <w:t>.</w:t>
      </w:r>
      <w:r w:rsidRPr="00560B51">
        <w:rPr>
          <w:rFonts w:ascii="Arial" w:hAnsi="Arial" w:cs="Arial"/>
          <w:b w:val="0"/>
          <w:bCs w:val="0"/>
          <w:i/>
          <w:iCs/>
          <w:color w:val="auto"/>
          <w:sz w:val="20"/>
          <w:szCs w:val="20"/>
        </w:rPr>
        <w:t xml:space="preserve">  Effect of grazing and wilding canopy closure on species ground cover</w:t>
      </w:r>
      <w:r>
        <w:rPr>
          <w:rFonts w:ascii="Arial" w:hAnsi="Arial" w:cs="Arial"/>
          <w:b w:val="0"/>
          <w:bCs w:val="0"/>
          <w:i/>
          <w:iCs/>
          <w:color w:val="auto"/>
          <w:sz w:val="20"/>
          <w:szCs w:val="20"/>
        </w:rPr>
        <w:t xml:space="preserve"> percentage</w:t>
      </w:r>
      <w:r w:rsidRPr="00560B51">
        <w:rPr>
          <w:rFonts w:ascii="Arial" w:hAnsi="Arial" w:cs="Arial"/>
          <w:b w:val="0"/>
          <w:bCs w:val="0"/>
          <w:i/>
          <w:iCs/>
          <w:color w:val="auto"/>
          <w:sz w:val="20"/>
          <w:szCs w:val="20"/>
        </w:rPr>
        <w:t>.</w:t>
      </w:r>
    </w:p>
    <w:p w14:paraId="73B691A5" w14:textId="77777777" w:rsidR="00F531E4" w:rsidRPr="00F531E4" w:rsidRDefault="00F531E4" w:rsidP="00F531E4">
      <w:pPr>
        <w:rPr>
          <w:rFonts w:ascii="Arial" w:hAnsi="Arial" w:cs="Arial"/>
          <w:bCs/>
          <w:i/>
          <w:iCs/>
          <w:sz w:val="20"/>
          <w:szCs w:val="20"/>
          <w:u w:val="single"/>
        </w:rPr>
      </w:pPr>
      <w:proofErr w:type="spellStart"/>
      <w:r w:rsidRPr="00F531E4">
        <w:rPr>
          <w:rFonts w:ascii="Arial" w:hAnsi="Arial" w:cs="Arial"/>
          <w:bCs/>
          <w:i/>
          <w:iCs/>
          <w:sz w:val="20"/>
          <w:szCs w:val="20"/>
          <w:u w:val="single"/>
        </w:rPr>
        <w:t>Pukaki</w:t>
      </w:r>
      <w:proofErr w:type="spellEnd"/>
      <w:r w:rsidRPr="00F531E4">
        <w:rPr>
          <w:rFonts w:ascii="Arial" w:hAnsi="Arial" w:cs="Arial"/>
          <w:bCs/>
          <w:i/>
          <w:iCs/>
          <w:sz w:val="20"/>
          <w:szCs w:val="20"/>
          <w:u w:val="single"/>
        </w:rPr>
        <w:t xml:space="preserve"> Flat</w:t>
      </w:r>
    </w:p>
    <w:p w14:paraId="3DFE6E0A" w14:textId="767D5110" w:rsidR="00F531E4" w:rsidRPr="00F531E4" w:rsidRDefault="00F531E4" w:rsidP="00F531E4">
      <w:pPr>
        <w:pStyle w:val="Deed1"/>
        <w:tabs>
          <w:tab w:val="num" w:pos="720"/>
        </w:tabs>
        <w:spacing w:after="360" w:line="360" w:lineRule="auto"/>
        <w:ind w:left="709" w:hanging="709"/>
      </w:pPr>
      <w:r w:rsidRPr="00F531E4">
        <w:t xml:space="preserve">Wilding pine invasion increased between 2015 and 2012 at the Ben </w:t>
      </w:r>
      <w:proofErr w:type="spellStart"/>
      <w:r w:rsidRPr="00F531E4">
        <w:t>Ohau</w:t>
      </w:r>
      <w:proofErr w:type="spellEnd"/>
      <w:r w:rsidRPr="00F531E4">
        <w:t xml:space="preserve"> </w:t>
      </w:r>
      <w:proofErr w:type="spellStart"/>
      <w:r w:rsidRPr="00F531E4">
        <w:t>Pukaki</w:t>
      </w:r>
      <w:proofErr w:type="spellEnd"/>
      <w:r w:rsidRPr="00F531E4">
        <w:t xml:space="preserve"> Flat research site (Figures 24, 25).</w:t>
      </w:r>
    </w:p>
    <w:p w14:paraId="64D03C4A" w14:textId="77777777" w:rsidR="00F531E4" w:rsidRDefault="00F531E4" w:rsidP="00F531E4">
      <w:pPr>
        <w:pStyle w:val="ListParagraph"/>
        <w:rPr>
          <w:rFonts w:ascii="Times New Roman" w:hAnsi="Times New Roman"/>
          <w:b/>
          <w:color w:val="C00000"/>
          <w:sz w:val="28"/>
          <w:szCs w:val="28"/>
        </w:rPr>
      </w:pPr>
    </w:p>
    <w:p w14:paraId="23A5C7BD"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9EC63DF"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CC01D0E"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1278106"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38D7C0E"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5DCD364"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9029A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3A686E8"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w w:val="0"/>
          <w:sz w:val="0"/>
          <w:szCs w:val="0"/>
          <w:u w:color="000000"/>
          <w:bdr w:val="none" w:sz="0" w:space="0" w:color="000000"/>
          <w:shd w:val="clear" w:color="000000" w:fill="000000"/>
          <w:lang w:eastAsia="en-NZ"/>
        </w:rPr>
        <w:drawing>
          <wp:inline distT="0" distB="0" distL="0" distR="0" wp14:anchorId="4DAC9EBF" wp14:editId="7252E7EA">
            <wp:extent cx="5732145" cy="3224332"/>
            <wp:effectExtent l="0" t="0" r="1905" b="0"/>
            <wp:docPr id="43" name="Picture 43" descr="D:\WD SmartWare.swstor\PETERESPIE-PC\Volume.52ef02bb.3327.11dc.be89.001a4d4ae997\Data\Pics\2015\2015 01 07 Ben Ohau Grazing Trial\20150107_09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WD SmartWare.swstor\PETERESPIE-PC\Volume.52ef02bb.3327.11dc.be89.001a4d4ae997\Data\Pics\2015\2015 01 07 Ben Ohau Grazing Trial\20150107_0941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145" cy="3224332"/>
                    </a:xfrm>
                    <a:prstGeom prst="rect">
                      <a:avLst/>
                    </a:prstGeom>
                    <a:noFill/>
                    <a:ln>
                      <a:noFill/>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p>
    <w:p w14:paraId="06925B7C"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7CC586C" w14:textId="77777777" w:rsidR="00F531E4" w:rsidRDefault="00F531E4" w:rsidP="00F531E4">
      <w:pPr>
        <w:pStyle w:val="ListParagrap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en-NZ"/>
        </w:rPr>
        <w:drawing>
          <wp:inline distT="0" distB="0" distL="0" distR="0" wp14:anchorId="7197F6BD" wp14:editId="6DE19EE1">
            <wp:extent cx="5719864" cy="3040616"/>
            <wp:effectExtent l="0" t="0" r="0" b="7620"/>
            <wp:docPr id="22" name="Picture 22" descr="D:\WD SmartWare.swstor\PETERESPIE-PC\Volume.52ef02bb.3327.11dc.be89.001a4d4ae997\Data\Pics\2021\2021 02 06 Ben Ohau\IMG_20210206_13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D SmartWare.swstor\PETERESPIE-PC\Volume.52ef02bb.3327.11dc.be89.001a4d4ae997\Data\Pics\2021\2021 02 06 Ben Ohau\IMG_20210206_13595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3378" b="15743"/>
                    <a:stretch/>
                  </pic:blipFill>
                  <pic:spPr bwMode="auto">
                    <a:xfrm>
                      <a:off x="0" y="0"/>
                      <a:ext cx="5732145" cy="304714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p>
    <w:p w14:paraId="3568FFCD" w14:textId="73AE8A1C" w:rsidR="00F531E4" w:rsidRPr="00F531E4" w:rsidRDefault="00F531E4" w:rsidP="00F531E4">
      <w:pPr>
        <w:pStyle w:val="ListParagraph"/>
        <w:rPr>
          <w:rFonts w:ascii="Arial" w:eastAsia="Times New Roman" w:hAnsi="Arial" w:cs="Arial"/>
          <w:bCs/>
          <w:i/>
          <w:iCs/>
          <w:snapToGrid w:val="0"/>
          <w:w w:val="0"/>
          <w:sz w:val="20"/>
          <w:szCs w:val="20"/>
          <w:u w:color="000000"/>
          <w:bdr w:val="none" w:sz="0" w:space="0" w:color="000000"/>
          <w:shd w:val="clear" w:color="000000" w:fill="000000"/>
          <w:lang w:eastAsia="x-none" w:bidi="x-none"/>
        </w:rPr>
      </w:pPr>
      <w:r w:rsidRPr="00F531E4">
        <w:rPr>
          <w:rFonts w:ascii="Arial" w:hAnsi="Arial" w:cs="Arial"/>
          <w:bCs/>
          <w:i/>
          <w:iCs/>
          <w:sz w:val="20"/>
          <w:szCs w:val="20"/>
        </w:rPr>
        <w:t>Figure 24.  Wilding pine</w:t>
      </w:r>
      <w:r>
        <w:rPr>
          <w:rFonts w:ascii="Arial" w:hAnsi="Arial" w:cs="Arial"/>
          <w:bCs/>
          <w:i/>
          <w:iCs/>
          <w:sz w:val="20"/>
          <w:szCs w:val="20"/>
        </w:rPr>
        <w:t>s</w:t>
      </w:r>
      <w:r w:rsidRPr="00F531E4">
        <w:rPr>
          <w:rFonts w:ascii="Arial" w:hAnsi="Arial" w:cs="Arial"/>
          <w:bCs/>
          <w:i/>
          <w:iCs/>
          <w:sz w:val="20"/>
          <w:szCs w:val="20"/>
        </w:rPr>
        <w:t xml:space="preserve"> on </w:t>
      </w:r>
      <w:proofErr w:type="spellStart"/>
      <w:r w:rsidRPr="00F531E4">
        <w:rPr>
          <w:rFonts w:ascii="Arial" w:hAnsi="Arial" w:cs="Arial"/>
          <w:bCs/>
          <w:i/>
          <w:iCs/>
          <w:sz w:val="20"/>
          <w:szCs w:val="20"/>
        </w:rPr>
        <w:t>Pukaki</w:t>
      </w:r>
      <w:proofErr w:type="spellEnd"/>
      <w:r w:rsidRPr="00F531E4">
        <w:rPr>
          <w:rFonts w:ascii="Arial" w:hAnsi="Arial" w:cs="Arial"/>
          <w:bCs/>
          <w:i/>
          <w:iCs/>
          <w:sz w:val="20"/>
          <w:szCs w:val="20"/>
        </w:rPr>
        <w:t xml:space="preserve"> Flat site in 2015 (upper) and 20</w:t>
      </w:r>
      <w:r>
        <w:rPr>
          <w:rFonts w:ascii="Arial" w:hAnsi="Arial" w:cs="Arial"/>
          <w:bCs/>
          <w:i/>
          <w:iCs/>
          <w:sz w:val="20"/>
          <w:szCs w:val="20"/>
        </w:rPr>
        <w:t>21</w:t>
      </w:r>
      <w:r w:rsidRPr="00F531E4">
        <w:rPr>
          <w:rFonts w:ascii="Arial" w:hAnsi="Arial" w:cs="Arial"/>
          <w:bCs/>
          <w:i/>
          <w:iCs/>
          <w:sz w:val="20"/>
          <w:szCs w:val="20"/>
        </w:rPr>
        <w:t xml:space="preserve"> (lower).  Note the dead felled pines from previous control</w:t>
      </w:r>
      <w:r>
        <w:rPr>
          <w:rFonts w:ascii="Arial" w:hAnsi="Arial" w:cs="Arial"/>
          <w:bCs/>
          <w:i/>
          <w:iCs/>
          <w:sz w:val="20"/>
          <w:szCs w:val="20"/>
        </w:rPr>
        <w:t xml:space="preserve"> </w:t>
      </w:r>
      <w:r w:rsidRPr="00F531E4">
        <w:rPr>
          <w:rFonts w:ascii="Arial" w:hAnsi="Arial" w:cs="Arial"/>
          <w:bCs/>
          <w:i/>
          <w:iCs/>
          <w:sz w:val="20"/>
          <w:szCs w:val="20"/>
        </w:rPr>
        <w:t xml:space="preserve">in </w:t>
      </w:r>
      <w:r>
        <w:rPr>
          <w:rFonts w:ascii="Arial" w:hAnsi="Arial" w:cs="Arial"/>
          <w:bCs/>
          <w:i/>
          <w:iCs/>
          <w:sz w:val="20"/>
          <w:szCs w:val="20"/>
        </w:rPr>
        <w:t xml:space="preserve">the </w:t>
      </w:r>
      <w:r w:rsidRPr="00F531E4">
        <w:rPr>
          <w:rFonts w:ascii="Arial" w:hAnsi="Arial" w:cs="Arial"/>
          <w:bCs/>
          <w:i/>
          <w:iCs/>
          <w:sz w:val="20"/>
          <w:szCs w:val="20"/>
        </w:rPr>
        <w:t>2021</w:t>
      </w:r>
      <w:r>
        <w:rPr>
          <w:rFonts w:ascii="Arial" w:hAnsi="Arial" w:cs="Arial"/>
          <w:bCs/>
          <w:i/>
          <w:iCs/>
          <w:sz w:val="20"/>
          <w:szCs w:val="20"/>
        </w:rPr>
        <w:t xml:space="preserve"> image</w:t>
      </w:r>
      <w:r w:rsidRPr="00F531E4">
        <w:rPr>
          <w:rFonts w:ascii="Arial" w:hAnsi="Arial" w:cs="Arial"/>
          <w:bCs/>
          <w:i/>
          <w:iCs/>
          <w:sz w:val="20"/>
          <w:szCs w:val="20"/>
        </w:rPr>
        <w:t>.</w:t>
      </w:r>
    </w:p>
    <w:p w14:paraId="182A29C7" w14:textId="77777777" w:rsidR="00F531E4" w:rsidRPr="00DB4E73" w:rsidRDefault="00F531E4" w:rsidP="00F531E4">
      <w:pPr>
        <w:pStyle w:val="ListParagrap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249163A7" w14:textId="34B93CBB" w:rsidR="00F531E4" w:rsidRDefault="00F531E4" w:rsidP="00F531E4">
      <w:pPr>
        <w:pStyle w:val="Caption"/>
        <w:rPr>
          <w:b w:val="0"/>
          <w:color w:val="C00000"/>
          <w:sz w:val="28"/>
          <w:szCs w:val="28"/>
        </w:rPr>
      </w:pPr>
      <w:r>
        <w:rPr>
          <w:b w:val="0"/>
          <w:noProof/>
          <w:color w:val="C00000"/>
          <w:sz w:val="28"/>
          <w:szCs w:val="28"/>
          <w:lang w:eastAsia="en-NZ"/>
        </w:rPr>
        <w:lastRenderedPageBreak/>
        <w:drawing>
          <wp:inline distT="0" distB="0" distL="0" distR="0" wp14:anchorId="0398FF13" wp14:editId="1F7E2D95">
            <wp:extent cx="5732145" cy="3223895"/>
            <wp:effectExtent l="0" t="0" r="1905" b="0"/>
            <wp:docPr id="42" name="Picture 42" descr="D:\WD SmartWare.swstor\PETERESPIE-PC\Volume.52ef02bb.3327.11dc.be89.001a4d4ae997\Data\Pics\2015\2015 01 07 Ben Ohau Grazing Trial\20150107_09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WD SmartWare.swstor\PETERESPIE-PC\Volume.52ef02bb.3327.11dc.be89.001a4d4ae997\Data\Pics\2015\2015 01 07 Ben Ohau Grazing Trial\20150107_0941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145" cy="3223895"/>
                    </a:xfrm>
                    <a:prstGeom prst="rect">
                      <a:avLst/>
                    </a:prstGeom>
                    <a:noFill/>
                    <a:ln>
                      <a:noFill/>
                    </a:ln>
                  </pic:spPr>
                </pic:pic>
              </a:graphicData>
            </a:graphic>
          </wp:inline>
        </w:drawing>
      </w:r>
      <w:r>
        <w:rPr>
          <w:b w:val="0"/>
          <w:noProof/>
          <w:color w:val="C00000"/>
          <w:sz w:val="28"/>
          <w:szCs w:val="28"/>
          <w:lang w:eastAsia="en-NZ"/>
        </w:rPr>
        <w:drawing>
          <wp:inline distT="0" distB="0" distL="0" distR="0" wp14:anchorId="46A77104" wp14:editId="20A76FA9">
            <wp:extent cx="5732145" cy="4300785"/>
            <wp:effectExtent l="0" t="0" r="1905" b="5080"/>
            <wp:docPr id="15" name="Picture 15" descr="D:\WD SmartWare.swstor\PETERESPIE-PC\Volume.52ef02bb.3327.11dc.be89.001a4d4ae997\Data\Pics\2021\2021 02 06 Ben Ohau\IMG_20210206_17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D SmartWare.swstor\PETERESPIE-PC\Volume.52ef02bb.3327.11dc.be89.001a4d4ae997\Data\Pics\2021\2021 02 06 Ben Ohau\IMG_20210206_1732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145" cy="4300785"/>
                    </a:xfrm>
                    <a:prstGeom prst="rect">
                      <a:avLst/>
                    </a:prstGeom>
                    <a:noFill/>
                    <a:ln>
                      <a:noFill/>
                    </a:ln>
                  </pic:spPr>
                </pic:pic>
              </a:graphicData>
            </a:graphic>
          </wp:inline>
        </w:drawing>
      </w:r>
      <w:r w:rsidRPr="00F531E4">
        <w:rPr>
          <w:rFonts w:ascii="Arial" w:eastAsia="Calibri" w:hAnsi="Arial" w:cs="Arial"/>
          <w:b w:val="0"/>
          <w:i/>
          <w:iCs/>
          <w:color w:val="auto"/>
          <w:sz w:val="20"/>
          <w:szCs w:val="20"/>
          <w:lang w:val="en-NZ"/>
        </w:rPr>
        <w:t>Figure 25.  Wilding pine</w:t>
      </w:r>
      <w:r>
        <w:rPr>
          <w:rFonts w:ascii="Arial" w:eastAsia="Calibri" w:hAnsi="Arial" w:cs="Arial"/>
          <w:b w:val="0"/>
          <w:i/>
          <w:iCs/>
          <w:color w:val="auto"/>
          <w:sz w:val="20"/>
          <w:szCs w:val="20"/>
          <w:lang w:val="en-NZ"/>
        </w:rPr>
        <w:t>s</w:t>
      </w:r>
      <w:r w:rsidRPr="00F531E4">
        <w:rPr>
          <w:rFonts w:ascii="Arial" w:eastAsia="Calibri" w:hAnsi="Arial" w:cs="Arial"/>
          <w:b w:val="0"/>
          <w:i/>
          <w:iCs/>
          <w:color w:val="auto"/>
          <w:sz w:val="20"/>
          <w:szCs w:val="20"/>
          <w:lang w:val="en-NZ"/>
        </w:rPr>
        <w:t xml:space="preserve"> on </w:t>
      </w:r>
      <w:proofErr w:type="spellStart"/>
      <w:r w:rsidRPr="00F531E4">
        <w:rPr>
          <w:rFonts w:ascii="Arial" w:eastAsia="Calibri" w:hAnsi="Arial" w:cs="Arial"/>
          <w:b w:val="0"/>
          <w:i/>
          <w:iCs/>
          <w:color w:val="auto"/>
          <w:sz w:val="20"/>
          <w:szCs w:val="20"/>
          <w:lang w:val="en-NZ"/>
        </w:rPr>
        <w:t>Pukaki</w:t>
      </w:r>
      <w:proofErr w:type="spellEnd"/>
      <w:r w:rsidRPr="00F531E4">
        <w:rPr>
          <w:rFonts w:ascii="Arial" w:eastAsia="Calibri" w:hAnsi="Arial" w:cs="Arial"/>
          <w:b w:val="0"/>
          <w:i/>
          <w:iCs/>
          <w:color w:val="auto"/>
          <w:sz w:val="20"/>
          <w:szCs w:val="20"/>
          <w:lang w:val="en-NZ"/>
        </w:rPr>
        <w:t xml:space="preserve"> Flat plots in 2015 (upper) and 2012 (lower).</w:t>
      </w:r>
    </w:p>
    <w:p w14:paraId="78A8C585" w14:textId="77777777" w:rsidR="00F531E4" w:rsidRDefault="00F531E4" w:rsidP="00F531E4">
      <w:pPr>
        <w:spacing w:before="0" w:after="0"/>
        <w:rPr>
          <w:rFonts w:ascii="Times New Roman" w:hAnsi="Times New Roman"/>
          <w:b/>
          <w:color w:val="C00000"/>
          <w:sz w:val="28"/>
          <w:szCs w:val="28"/>
        </w:rPr>
      </w:pPr>
      <w:r>
        <w:rPr>
          <w:rFonts w:ascii="Times New Roman" w:hAnsi="Times New Roman"/>
          <w:b/>
          <w:color w:val="C00000"/>
          <w:sz w:val="28"/>
          <w:szCs w:val="28"/>
        </w:rPr>
        <w:br w:type="page"/>
      </w:r>
    </w:p>
    <w:p w14:paraId="7DAE86EF" w14:textId="11DAC907" w:rsidR="00F531E4" w:rsidRPr="00F531E4" w:rsidRDefault="00F531E4" w:rsidP="00F531E4">
      <w:pPr>
        <w:pStyle w:val="Deed1"/>
        <w:tabs>
          <w:tab w:val="num" w:pos="720"/>
        </w:tabs>
        <w:spacing w:after="360" w:line="360" w:lineRule="auto"/>
        <w:ind w:left="709" w:hanging="709"/>
      </w:pPr>
      <w:r w:rsidRPr="00F531E4">
        <w:lastRenderedPageBreak/>
        <w:t xml:space="preserve">All visible wilding pine were counted in the entire 65 x 65 m </w:t>
      </w:r>
      <w:proofErr w:type="spellStart"/>
      <w:r w:rsidRPr="00F531E4">
        <w:t>exclosure</w:t>
      </w:r>
      <w:proofErr w:type="spellEnd"/>
      <w:r w:rsidRPr="00F531E4">
        <w:t xml:space="preserve"> plots and in in a similar area on the previously grazed treatment, discontinued with reversion to Department of Conservation management (Table 8).</w:t>
      </w:r>
    </w:p>
    <w:p w14:paraId="3A77904B" w14:textId="77777777" w:rsidR="00F531E4" w:rsidRPr="00680D52" w:rsidRDefault="00F531E4" w:rsidP="00F531E4">
      <w:pPr>
        <w:rPr>
          <w:lang w:val="en-US"/>
        </w:rPr>
      </w:pPr>
    </w:p>
    <w:tbl>
      <w:tblPr>
        <w:tblW w:w="5400" w:type="dxa"/>
        <w:tblInd w:w="93" w:type="dxa"/>
        <w:tblLook w:val="04A0" w:firstRow="1" w:lastRow="0" w:firstColumn="1" w:lastColumn="0" w:noHBand="0" w:noVBand="1"/>
      </w:tblPr>
      <w:tblGrid>
        <w:gridCol w:w="2283"/>
        <w:gridCol w:w="1557"/>
        <w:gridCol w:w="1560"/>
      </w:tblGrid>
      <w:tr w:rsidR="00F531E4" w:rsidRPr="00680D52" w14:paraId="260638B5" w14:textId="77777777" w:rsidTr="00E805BB">
        <w:trPr>
          <w:trHeight w:val="360"/>
        </w:trPr>
        <w:tc>
          <w:tcPr>
            <w:tcW w:w="2283" w:type="dxa"/>
            <w:tcBorders>
              <w:top w:val="single" w:sz="4" w:space="0" w:color="auto"/>
              <w:left w:val="nil"/>
              <w:bottom w:val="single" w:sz="4" w:space="0" w:color="auto"/>
              <w:right w:val="nil"/>
            </w:tcBorders>
            <w:shd w:val="clear" w:color="auto" w:fill="auto"/>
            <w:noWrap/>
            <w:vAlign w:val="bottom"/>
            <w:hideMark/>
          </w:tcPr>
          <w:p w14:paraId="17E758ED" w14:textId="77777777" w:rsidR="00F531E4" w:rsidRPr="00680D52" w:rsidRDefault="00F531E4" w:rsidP="00E805BB">
            <w:pPr>
              <w:spacing w:before="0" w:after="0"/>
              <w:rPr>
                <w:rFonts w:eastAsia="Times New Roman" w:cs="Calibri"/>
                <w:b/>
                <w:bCs/>
                <w:color w:val="000000"/>
                <w:sz w:val="24"/>
                <w:szCs w:val="24"/>
                <w:lang w:eastAsia="en-NZ"/>
              </w:rPr>
            </w:pPr>
            <w:r w:rsidRPr="00680D52">
              <w:rPr>
                <w:rFonts w:eastAsia="Times New Roman" w:cs="Calibri"/>
                <w:b/>
                <w:bCs/>
                <w:color w:val="000000"/>
                <w:sz w:val="24"/>
                <w:szCs w:val="24"/>
                <w:lang w:eastAsia="en-NZ"/>
              </w:rPr>
              <w:t>Grazing</w:t>
            </w:r>
          </w:p>
        </w:tc>
        <w:tc>
          <w:tcPr>
            <w:tcW w:w="1557" w:type="dxa"/>
            <w:tcBorders>
              <w:top w:val="single" w:sz="4" w:space="0" w:color="auto"/>
              <w:left w:val="nil"/>
              <w:bottom w:val="single" w:sz="4" w:space="0" w:color="auto"/>
              <w:right w:val="nil"/>
            </w:tcBorders>
            <w:shd w:val="clear" w:color="auto" w:fill="auto"/>
            <w:noWrap/>
            <w:vAlign w:val="bottom"/>
            <w:hideMark/>
          </w:tcPr>
          <w:p w14:paraId="214B411C" w14:textId="77777777" w:rsidR="00F531E4" w:rsidRPr="00680D52" w:rsidRDefault="00F531E4" w:rsidP="00E805BB">
            <w:pPr>
              <w:spacing w:before="0" w:after="0"/>
              <w:rPr>
                <w:rFonts w:eastAsia="Times New Roman" w:cs="Calibri"/>
                <w:b/>
                <w:bCs/>
                <w:color w:val="000000"/>
                <w:sz w:val="24"/>
                <w:szCs w:val="24"/>
                <w:lang w:eastAsia="en-NZ"/>
              </w:rPr>
            </w:pPr>
            <w:r w:rsidRPr="00680D52">
              <w:rPr>
                <w:rFonts w:eastAsia="Times New Roman" w:cs="Calibri"/>
                <w:b/>
                <w:bCs/>
                <w:color w:val="000000"/>
                <w:sz w:val="24"/>
                <w:szCs w:val="24"/>
                <w:lang w:eastAsia="en-NZ"/>
              </w:rPr>
              <w:t>Area (m</w:t>
            </w:r>
            <w:r w:rsidRPr="00680D52">
              <w:rPr>
                <w:rFonts w:eastAsia="Times New Roman" w:cs="Calibri"/>
                <w:b/>
                <w:bCs/>
                <w:color w:val="000000"/>
                <w:sz w:val="24"/>
                <w:szCs w:val="24"/>
                <w:vertAlign w:val="superscript"/>
                <w:lang w:eastAsia="en-NZ"/>
              </w:rPr>
              <w:t>2)</w:t>
            </w:r>
          </w:p>
        </w:tc>
        <w:tc>
          <w:tcPr>
            <w:tcW w:w="1560" w:type="dxa"/>
            <w:tcBorders>
              <w:top w:val="single" w:sz="4" w:space="0" w:color="auto"/>
              <w:left w:val="nil"/>
              <w:bottom w:val="single" w:sz="4" w:space="0" w:color="auto"/>
              <w:right w:val="nil"/>
            </w:tcBorders>
            <w:shd w:val="clear" w:color="auto" w:fill="auto"/>
            <w:noWrap/>
            <w:vAlign w:val="bottom"/>
            <w:hideMark/>
          </w:tcPr>
          <w:p w14:paraId="5F0D8DCF" w14:textId="77777777" w:rsidR="00F531E4" w:rsidRPr="00680D52" w:rsidRDefault="00F531E4" w:rsidP="00E805BB">
            <w:pPr>
              <w:spacing w:before="0" w:after="0"/>
              <w:rPr>
                <w:rFonts w:eastAsia="Times New Roman" w:cs="Calibri"/>
                <w:b/>
                <w:bCs/>
                <w:color w:val="000000"/>
                <w:sz w:val="24"/>
                <w:szCs w:val="24"/>
                <w:lang w:eastAsia="en-NZ"/>
              </w:rPr>
            </w:pPr>
            <w:r w:rsidRPr="00680D52">
              <w:rPr>
                <w:rFonts w:eastAsia="Times New Roman" w:cs="Calibri"/>
                <w:b/>
                <w:bCs/>
                <w:color w:val="000000"/>
                <w:sz w:val="24"/>
                <w:szCs w:val="24"/>
                <w:lang w:eastAsia="en-NZ"/>
              </w:rPr>
              <w:t>Wildings/ha</w:t>
            </w:r>
          </w:p>
        </w:tc>
      </w:tr>
      <w:tr w:rsidR="00F531E4" w:rsidRPr="00680D52" w14:paraId="5F28C1BE" w14:textId="77777777" w:rsidTr="00E805BB">
        <w:trPr>
          <w:trHeight w:val="300"/>
        </w:trPr>
        <w:tc>
          <w:tcPr>
            <w:tcW w:w="2283" w:type="dxa"/>
            <w:tcBorders>
              <w:top w:val="nil"/>
              <w:left w:val="nil"/>
              <w:bottom w:val="nil"/>
              <w:right w:val="nil"/>
            </w:tcBorders>
            <w:shd w:val="clear" w:color="auto" w:fill="auto"/>
            <w:noWrap/>
            <w:vAlign w:val="bottom"/>
            <w:hideMark/>
          </w:tcPr>
          <w:p w14:paraId="57BA50EB" w14:textId="77777777" w:rsidR="00F531E4" w:rsidRPr="00680D52" w:rsidRDefault="00F531E4" w:rsidP="00E805BB">
            <w:pPr>
              <w:spacing w:before="0" w:after="0"/>
              <w:rPr>
                <w:rFonts w:eastAsia="Times New Roman" w:cs="Calibri"/>
                <w:color w:val="000000"/>
                <w:lang w:eastAsia="en-NZ"/>
              </w:rPr>
            </w:pPr>
            <w:r w:rsidRPr="00680D52">
              <w:rPr>
                <w:rFonts w:eastAsia="Times New Roman" w:cs="Calibri"/>
                <w:color w:val="000000"/>
                <w:lang w:eastAsia="en-NZ"/>
              </w:rPr>
              <w:t> </w:t>
            </w:r>
          </w:p>
        </w:tc>
        <w:tc>
          <w:tcPr>
            <w:tcW w:w="1557" w:type="dxa"/>
            <w:tcBorders>
              <w:top w:val="nil"/>
              <w:left w:val="nil"/>
              <w:bottom w:val="nil"/>
              <w:right w:val="nil"/>
            </w:tcBorders>
            <w:shd w:val="clear" w:color="auto" w:fill="auto"/>
            <w:noWrap/>
            <w:vAlign w:val="bottom"/>
            <w:hideMark/>
          </w:tcPr>
          <w:p w14:paraId="21BF270F" w14:textId="77777777" w:rsidR="00F531E4" w:rsidRPr="00680D52" w:rsidRDefault="00F531E4" w:rsidP="00E805BB">
            <w:pPr>
              <w:spacing w:before="0" w:after="0"/>
              <w:rPr>
                <w:rFonts w:eastAsia="Times New Roman" w:cs="Calibri"/>
                <w:color w:val="000000"/>
                <w:lang w:eastAsia="en-NZ"/>
              </w:rPr>
            </w:pPr>
            <w:r w:rsidRPr="00680D52">
              <w:rPr>
                <w:rFonts w:eastAsia="Times New Roman" w:cs="Calibri"/>
                <w:color w:val="000000"/>
                <w:lang w:eastAsia="en-NZ"/>
              </w:rPr>
              <w:t> </w:t>
            </w:r>
          </w:p>
        </w:tc>
        <w:tc>
          <w:tcPr>
            <w:tcW w:w="1560" w:type="dxa"/>
            <w:tcBorders>
              <w:top w:val="nil"/>
              <w:left w:val="nil"/>
              <w:bottom w:val="nil"/>
              <w:right w:val="nil"/>
            </w:tcBorders>
            <w:shd w:val="clear" w:color="auto" w:fill="auto"/>
            <w:noWrap/>
            <w:vAlign w:val="bottom"/>
            <w:hideMark/>
          </w:tcPr>
          <w:p w14:paraId="3D4A1C34" w14:textId="77777777" w:rsidR="00F531E4" w:rsidRPr="00680D52" w:rsidRDefault="00F531E4" w:rsidP="00E805BB">
            <w:pPr>
              <w:spacing w:before="0" w:after="0"/>
              <w:rPr>
                <w:rFonts w:eastAsia="Times New Roman" w:cs="Calibri"/>
                <w:color w:val="000000"/>
                <w:lang w:eastAsia="en-NZ"/>
              </w:rPr>
            </w:pPr>
            <w:r w:rsidRPr="00680D52">
              <w:rPr>
                <w:rFonts w:eastAsia="Times New Roman" w:cs="Calibri"/>
                <w:color w:val="000000"/>
                <w:lang w:eastAsia="en-NZ"/>
              </w:rPr>
              <w:t> </w:t>
            </w:r>
          </w:p>
        </w:tc>
      </w:tr>
      <w:tr w:rsidR="00F531E4" w:rsidRPr="00680D52" w14:paraId="0BD9B292" w14:textId="77777777" w:rsidTr="00E805BB">
        <w:trPr>
          <w:trHeight w:val="315"/>
        </w:trPr>
        <w:tc>
          <w:tcPr>
            <w:tcW w:w="2283" w:type="dxa"/>
            <w:tcBorders>
              <w:top w:val="nil"/>
              <w:left w:val="nil"/>
              <w:bottom w:val="nil"/>
              <w:right w:val="nil"/>
            </w:tcBorders>
            <w:shd w:val="clear" w:color="auto" w:fill="auto"/>
            <w:noWrap/>
            <w:vAlign w:val="bottom"/>
            <w:hideMark/>
          </w:tcPr>
          <w:p w14:paraId="399D8179" w14:textId="77777777" w:rsidR="00F531E4" w:rsidRPr="00680D52" w:rsidRDefault="00F531E4" w:rsidP="00E805BB">
            <w:pPr>
              <w:spacing w:before="0" w:after="0"/>
              <w:rPr>
                <w:rFonts w:eastAsia="Times New Roman" w:cs="Calibri"/>
                <w:color w:val="000000"/>
                <w:sz w:val="24"/>
                <w:szCs w:val="24"/>
                <w:lang w:eastAsia="en-NZ"/>
              </w:rPr>
            </w:pPr>
            <w:r w:rsidRPr="00680D52">
              <w:rPr>
                <w:rFonts w:eastAsia="Times New Roman" w:cs="Calibri"/>
                <w:color w:val="000000"/>
                <w:sz w:val="24"/>
                <w:szCs w:val="24"/>
                <w:lang w:eastAsia="en-NZ"/>
              </w:rPr>
              <w:t>+ Rabbit + Sheep</w:t>
            </w:r>
            <w:r>
              <w:rPr>
                <w:rFonts w:eastAsia="Times New Roman" w:cs="Calibri"/>
                <w:color w:val="000000"/>
                <w:sz w:val="24"/>
                <w:szCs w:val="24"/>
                <w:lang w:eastAsia="en-NZ"/>
              </w:rPr>
              <w:t>*</w:t>
            </w:r>
          </w:p>
        </w:tc>
        <w:tc>
          <w:tcPr>
            <w:tcW w:w="1557" w:type="dxa"/>
            <w:tcBorders>
              <w:top w:val="nil"/>
              <w:left w:val="nil"/>
              <w:bottom w:val="nil"/>
              <w:right w:val="nil"/>
            </w:tcBorders>
            <w:shd w:val="clear" w:color="auto" w:fill="auto"/>
            <w:noWrap/>
            <w:vAlign w:val="bottom"/>
            <w:hideMark/>
          </w:tcPr>
          <w:p w14:paraId="6A7CC490"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4,392</w:t>
            </w:r>
          </w:p>
        </w:tc>
        <w:tc>
          <w:tcPr>
            <w:tcW w:w="1560" w:type="dxa"/>
            <w:tcBorders>
              <w:top w:val="nil"/>
              <w:left w:val="nil"/>
              <w:bottom w:val="nil"/>
              <w:right w:val="nil"/>
            </w:tcBorders>
            <w:shd w:val="clear" w:color="auto" w:fill="auto"/>
            <w:noWrap/>
            <w:vAlign w:val="bottom"/>
            <w:hideMark/>
          </w:tcPr>
          <w:p w14:paraId="4F8DBEB3"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296</w:t>
            </w:r>
          </w:p>
        </w:tc>
      </w:tr>
      <w:tr w:rsidR="00F531E4" w:rsidRPr="00680D52" w14:paraId="64434A76" w14:textId="77777777" w:rsidTr="00E805BB">
        <w:trPr>
          <w:trHeight w:val="315"/>
        </w:trPr>
        <w:tc>
          <w:tcPr>
            <w:tcW w:w="2283" w:type="dxa"/>
            <w:tcBorders>
              <w:top w:val="nil"/>
              <w:left w:val="nil"/>
              <w:bottom w:val="nil"/>
              <w:right w:val="nil"/>
            </w:tcBorders>
            <w:shd w:val="clear" w:color="auto" w:fill="auto"/>
            <w:noWrap/>
            <w:vAlign w:val="bottom"/>
            <w:hideMark/>
          </w:tcPr>
          <w:p w14:paraId="39A440D7" w14:textId="77777777" w:rsidR="00F531E4" w:rsidRPr="00680D52" w:rsidRDefault="00F531E4" w:rsidP="00E805BB">
            <w:pPr>
              <w:spacing w:before="0" w:after="0"/>
              <w:rPr>
                <w:rFonts w:eastAsia="Times New Roman" w:cs="Calibri"/>
                <w:color w:val="000000"/>
                <w:sz w:val="24"/>
                <w:szCs w:val="24"/>
                <w:lang w:eastAsia="en-NZ"/>
              </w:rPr>
            </w:pPr>
          </w:p>
        </w:tc>
        <w:tc>
          <w:tcPr>
            <w:tcW w:w="1557" w:type="dxa"/>
            <w:tcBorders>
              <w:top w:val="nil"/>
              <w:left w:val="nil"/>
              <w:bottom w:val="nil"/>
              <w:right w:val="nil"/>
            </w:tcBorders>
            <w:shd w:val="clear" w:color="auto" w:fill="auto"/>
            <w:noWrap/>
            <w:vAlign w:val="bottom"/>
            <w:hideMark/>
          </w:tcPr>
          <w:p w14:paraId="6D583B9D" w14:textId="77777777" w:rsidR="00F531E4" w:rsidRPr="00680D52" w:rsidRDefault="00F531E4" w:rsidP="00E805BB">
            <w:pPr>
              <w:spacing w:before="0" w:after="0"/>
              <w:jc w:val="center"/>
              <w:rPr>
                <w:rFonts w:eastAsia="Times New Roman" w:cs="Calibri"/>
                <w:color w:val="000000"/>
                <w:sz w:val="24"/>
                <w:szCs w:val="24"/>
                <w:lang w:eastAsia="en-NZ"/>
              </w:rPr>
            </w:pPr>
          </w:p>
        </w:tc>
        <w:tc>
          <w:tcPr>
            <w:tcW w:w="1560" w:type="dxa"/>
            <w:tcBorders>
              <w:top w:val="nil"/>
              <w:left w:val="nil"/>
              <w:bottom w:val="nil"/>
              <w:right w:val="nil"/>
            </w:tcBorders>
            <w:shd w:val="clear" w:color="auto" w:fill="auto"/>
            <w:noWrap/>
            <w:vAlign w:val="bottom"/>
            <w:hideMark/>
          </w:tcPr>
          <w:p w14:paraId="6CF3E91F" w14:textId="77777777" w:rsidR="00F531E4" w:rsidRPr="00680D52" w:rsidRDefault="00F531E4" w:rsidP="00E805BB">
            <w:pPr>
              <w:spacing w:before="0" w:after="0"/>
              <w:jc w:val="center"/>
              <w:rPr>
                <w:rFonts w:eastAsia="Times New Roman" w:cs="Calibri"/>
                <w:color w:val="000000"/>
                <w:sz w:val="24"/>
                <w:szCs w:val="24"/>
                <w:lang w:eastAsia="en-NZ"/>
              </w:rPr>
            </w:pPr>
          </w:p>
        </w:tc>
      </w:tr>
      <w:tr w:rsidR="00F531E4" w:rsidRPr="00680D52" w14:paraId="43E64B0E" w14:textId="77777777" w:rsidTr="00E805BB">
        <w:trPr>
          <w:trHeight w:val="315"/>
        </w:trPr>
        <w:tc>
          <w:tcPr>
            <w:tcW w:w="2283" w:type="dxa"/>
            <w:tcBorders>
              <w:top w:val="nil"/>
              <w:left w:val="nil"/>
              <w:bottom w:val="nil"/>
              <w:right w:val="nil"/>
            </w:tcBorders>
            <w:shd w:val="clear" w:color="auto" w:fill="auto"/>
            <w:noWrap/>
            <w:vAlign w:val="bottom"/>
            <w:hideMark/>
          </w:tcPr>
          <w:p w14:paraId="048C88FB" w14:textId="77777777" w:rsidR="00F531E4" w:rsidRPr="00680D52" w:rsidRDefault="00F531E4" w:rsidP="00E805BB">
            <w:pPr>
              <w:spacing w:before="0" w:after="0"/>
              <w:rPr>
                <w:rFonts w:eastAsia="Times New Roman" w:cs="Calibri"/>
                <w:color w:val="000000"/>
                <w:sz w:val="24"/>
                <w:szCs w:val="24"/>
                <w:lang w:eastAsia="en-NZ"/>
              </w:rPr>
            </w:pPr>
            <w:r w:rsidRPr="00680D52">
              <w:rPr>
                <w:rFonts w:eastAsia="Times New Roman" w:cs="Calibri"/>
                <w:color w:val="000000"/>
                <w:sz w:val="24"/>
                <w:szCs w:val="24"/>
                <w:lang w:eastAsia="en-NZ"/>
              </w:rPr>
              <w:t>+ Rabbit -Sheep</w:t>
            </w:r>
          </w:p>
        </w:tc>
        <w:tc>
          <w:tcPr>
            <w:tcW w:w="1557" w:type="dxa"/>
            <w:tcBorders>
              <w:top w:val="nil"/>
              <w:left w:val="nil"/>
              <w:bottom w:val="nil"/>
              <w:right w:val="nil"/>
            </w:tcBorders>
            <w:shd w:val="clear" w:color="auto" w:fill="auto"/>
            <w:noWrap/>
            <w:vAlign w:val="bottom"/>
            <w:hideMark/>
          </w:tcPr>
          <w:p w14:paraId="1E6FBF2E"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4,002</w:t>
            </w:r>
          </w:p>
        </w:tc>
        <w:tc>
          <w:tcPr>
            <w:tcW w:w="1560" w:type="dxa"/>
            <w:tcBorders>
              <w:top w:val="nil"/>
              <w:left w:val="nil"/>
              <w:bottom w:val="nil"/>
              <w:right w:val="nil"/>
            </w:tcBorders>
            <w:shd w:val="clear" w:color="auto" w:fill="auto"/>
            <w:noWrap/>
            <w:vAlign w:val="bottom"/>
            <w:hideMark/>
          </w:tcPr>
          <w:p w14:paraId="400611D1"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205</w:t>
            </w:r>
          </w:p>
        </w:tc>
      </w:tr>
      <w:tr w:rsidR="00F531E4" w:rsidRPr="00680D52" w14:paraId="5AA56E01" w14:textId="77777777" w:rsidTr="00E805BB">
        <w:trPr>
          <w:trHeight w:val="315"/>
        </w:trPr>
        <w:tc>
          <w:tcPr>
            <w:tcW w:w="2283" w:type="dxa"/>
            <w:tcBorders>
              <w:top w:val="nil"/>
              <w:left w:val="nil"/>
              <w:bottom w:val="nil"/>
              <w:right w:val="nil"/>
            </w:tcBorders>
            <w:shd w:val="clear" w:color="auto" w:fill="auto"/>
            <w:noWrap/>
            <w:vAlign w:val="bottom"/>
            <w:hideMark/>
          </w:tcPr>
          <w:p w14:paraId="74DA208A" w14:textId="77777777" w:rsidR="00F531E4" w:rsidRPr="00680D52" w:rsidRDefault="00F531E4" w:rsidP="00E805BB">
            <w:pPr>
              <w:spacing w:before="0" w:after="0"/>
              <w:rPr>
                <w:rFonts w:eastAsia="Times New Roman" w:cs="Calibri"/>
                <w:color w:val="000000"/>
                <w:sz w:val="24"/>
                <w:szCs w:val="24"/>
                <w:lang w:eastAsia="en-NZ"/>
              </w:rPr>
            </w:pPr>
          </w:p>
        </w:tc>
        <w:tc>
          <w:tcPr>
            <w:tcW w:w="1557" w:type="dxa"/>
            <w:tcBorders>
              <w:top w:val="nil"/>
              <w:left w:val="nil"/>
              <w:bottom w:val="nil"/>
              <w:right w:val="nil"/>
            </w:tcBorders>
            <w:shd w:val="clear" w:color="auto" w:fill="auto"/>
            <w:noWrap/>
            <w:vAlign w:val="bottom"/>
            <w:hideMark/>
          </w:tcPr>
          <w:p w14:paraId="6F1F40C5" w14:textId="77777777" w:rsidR="00F531E4" w:rsidRPr="00680D52" w:rsidRDefault="00F531E4" w:rsidP="00E805BB">
            <w:pPr>
              <w:spacing w:before="0" w:after="0"/>
              <w:jc w:val="center"/>
              <w:rPr>
                <w:rFonts w:eastAsia="Times New Roman" w:cs="Calibri"/>
                <w:color w:val="000000"/>
                <w:sz w:val="24"/>
                <w:szCs w:val="24"/>
                <w:lang w:eastAsia="en-NZ"/>
              </w:rPr>
            </w:pPr>
          </w:p>
        </w:tc>
        <w:tc>
          <w:tcPr>
            <w:tcW w:w="1560" w:type="dxa"/>
            <w:tcBorders>
              <w:top w:val="nil"/>
              <w:left w:val="nil"/>
              <w:bottom w:val="nil"/>
              <w:right w:val="nil"/>
            </w:tcBorders>
            <w:shd w:val="clear" w:color="auto" w:fill="auto"/>
            <w:noWrap/>
            <w:vAlign w:val="bottom"/>
            <w:hideMark/>
          </w:tcPr>
          <w:p w14:paraId="1D04C279" w14:textId="77777777" w:rsidR="00F531E4" w:rsidRPr="00680D52" w:rsidRDefault="00F531E4" w:rsidP="00E805BB">
            <w:pPr>
              <w:spacing w:before="0" w:after="0"/>
              <w:jc w:val="center"/>
              <w:rPr>
                <w:rFonts w:eastAsia="Times New Roman" w:cs="Calibri"/>
                <w:color w:val="000000"/>
                <w:sz w:val="24"/>
                <w:szCs w:val="24"/>
                <w:lang w:eastAsia="en-NZ"/>
              </w:rPr>
            </w:pPr>
          </w:p>
        </w:tc>
      </w:tr>
      <w:tr w:rsidR="00F531E4" w:rsidRPr="00680D52" w14:paraId="41F70FDF" w14:textId="77777777" w:rsidTr="00E805BB">
        <w:trPr>
          <w:trHeight w:val="315"/>
        </w:trPr>
        <w:tc>
          <w:tcPr>
            <w:tcW w:w="2283" w:type="dxa"/>
            <w:tcBorders>
              <w:top w:val="nil"/>
              <w:left w:val="nil"/>
              <w:bottom w:val="single" w:sz="4" w:space="0" w:color="auto"/>
              <w:right w:val="nil"/>
            </w:tcBorders>
            <w:shd w:val="clear" w:color="auto" w:fill="auto"/>
            <w:noWrap/>
            <w:vAlign w:val="bottom"/>
            <w:hideMark/>
          </w:tcPr>
          <w:p w14:paraId="1779F23C" w14:textId="77777777" w:rsidR="00F531E4" w:rsidRPr="00680D52" w:rsidRDefault="00F531E4" w:rsidP="00E805BB">
            <w:pPr>
              <w:spacing w:before="0" w:after="0"/>
              <w:rPr>
                <w:rFonts w:eastAsia="Times New Roman" w:cs="Calibri"/>
                <w:color w:val="000000"/>
                <w:sz w:val="24"/>
                <w:szCs w:val="24"/>
                <w:lang w:eastAsia="en-NZ"/>
              </w:rPr>
            </w:pPr>
            <w:r w:rsidRPr="00680D52">
              <w:rPr>
                <w:rFonts w:eastAsia="Times New Roman" w:cs="Calibri"/>
                <w:color w:val="000000"/>
                <w:sz w:val="24"/>
                <w:szCs w:val="24"/>
                <w:lang w:eastAsia="en-NZ"/>
              </w:rPr>
              <w:t>- Rabbit -Sheep</w:t>
            </w:r>
          </w:p>
        </w:tc>
        <w:tc>
          <w:tcPr>
            <w:tcW w:w="1557" w:type="dxa"/>
            <w:tcBorders>
              <w:top w:val="nil"/>
              <w:left w:val="nil"/>
              <w:bottom w:val="single" w:sz="4" w:space="0" w:color="auto"/>
              <w:right w:val="nil"/>
            </w:tcBorders>
            <w:shd w:val="clear" w:color="auto" w:fill="auto"/>
            <w:noWrap/>
            <w:vAlign w:val="bottom"/>
            <w:hideMark/>
          </w:tcPr>
          <w:p w14:paraId="3C4EA16B"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4,002</w:t>
            </w:r>
          </w:p>
        </w:tc>
        <w:tc>
          <w:tcPr>
            <w:tcW w:w="1560" w:type="dxa"/>
            <w:tcBorders>
              <w:top w:val="nil"/>
              <w:left w:val="nil"/>
              <w:bottom w:val="single" w:sz="4" w:space="0" w:color="auto"/>
              <w:right w:val="nil"/>
            </w:tcBorders>
            <w:shd w:val="clear" w:color="auto" w:fill="auto"/>
            <w:noWrap/>
            <w:vAlign w:val="bottom"/>
            <w:hideMark/>
          </w:tcPr>
          <w:p w14:paraId="2F935380" w14:textId="77777777" w:rsidR="00F531E4" w:rsidRPr="00680D52" w:rsidRDefault="00F531E4" w:rsidP="00E805BB">
            <w:pPr>
              <w:spacing w:before="0" w:after="0"/>
              <w:jc w:val="center"/>
              <w:rPr>
                <w:rFonts w:eastAsia="Times New Roman" w:cs="Calibri"/>
                <w:color w:val="000000"/>
                <w:sz w:val="24"/>
                <w:szCs w:val="24"/>
                <w:lang w:eastAsia="en-NZ"/>
              </w:rPr>
            </w:pPr>
            <w:r w:rsidRPr="00680D52">
              <w:rPr>
                <w:rFonts w:eastAsia="Times New Roman" w:cs="Calibri"/>
                <w:color w:val="000000"/>
                <w:sz w:val="24"/>
                <w:szCs w:val="24"/>
                <w:lang w:eastAsia="en-NZ"/>
              </w:rPr>
              <w:t>290</w:t>
            </w:r>
          </w:p>
        </w:tc>
      </w:tr>
    </w:tbl>
    <w:p w14:paraId="64CCD317" w14:textId="77777777" w:rsidR="00F531E4" w:rsidRPr="00F531E4" w:rsidRDefault="00F531E4" w:rsidP="00F531E4">
      <w:pPr>
        <w:pStyle w:val="Caption"/>
        <w:rPr>
          <w:rFonts w:ascii="Arial" w:eastAsia="Calibri" w:hAnsi="Arial" w:cs="Arial"/>
          <w:b w:val="0"/>
          <w:i/>
          <w:iCs/>
          <w:color w:val="auto"/>
          <w:sz w:val="20"/>
          <w:szCs w:val="20"/>
          <w:lang w:val="en-NZ"/>
        </w:rPr>
      </w:pPr>
      <w:r w:rsidRPr="00F531E4">
        <w:rPr>
          <w:rFonts w:ascii="Arial" w:eastAsia="Calibri" w:hAnsi="Arial" w:cs="Arial"/>
          <w:b w:val="0"/>
          <w:i/>
          <w:iCs/>
          <w:color w:val="auto"/>
          <w:sz w:val="20"/>
          <w:szCs w:val="20"/>
          <w:lang w:val="en-NZ"/>
        </w:rPr>
        <w:t xml:space="preserve">Table 8.  Density of wilding pines and research grazing treatments. </w:t>
      </w:r>
    </w:p>
    <w:p w14:paraId="3E28A498" w14:textId="388869D9" w:rsidR="00F531E4" w:rsidRDefault="00F531E4" w:rsidP="00F531E4">
      <w:pPr>
        <w:pStyle w:val="Caption"/>
        <w:rPr>
          <w:rFonts w:ascii="Arial" w:eastAsia="Calibri" w:hAnsi="Arial" w:cs="Arial"/>
          <w:b w:val="0"/>
          <w:i/>
          <w:iCs/>
          <w:color w:val="auto"/>
          <w:sz w:val="20"/>
          <w:szCs w:val="20"/>
          <w:lang w:val="en-NZ"/>
        </w:rPr>
      </w:pPr>
      <w:r w:rsidRPr="00F531E4">
        <w:rPr>
          <w:rFonts w:ascii="Arial" w:eastAsia="Calibri" w:hAnsi="Arial" w:cs="Arial"/>
          <w:b w:val="0"/>
          <w:i/>
          <w:iCs/>
          <w:color w:val="auto"/>
          <w:sz w:val="20"/>
          <w:szCs w:val="20"/>
          <w:lang w:val="en-NZ"/>
        </w:rPr>
        <w:t>* Note this treatment ceased after DOC control.</w:t>
      </w:r>
    </w:p>
    <w:p w14:paraId="645189AA" w14:textId="77777777" w:rsidR="00F531E4" w:rsidRPr="00F531E4" w:rsidRDefault="00F531E4" w:rsidP="00F531E4"/>
    <w:p w14:paraId="383F391B" w14:textId="0418BFA7" w:rsidR="00F531E4" w:rsidRPr="00F531E4" w:rsidRDefault="00F531E4" w:rsidP="00F531E4">
      <w:pPr>
        <w:pStyle w:val="Deed1"/>
        <w:tabs>
          <w:tab w:val="num" w:pos="720"/>
        </w:tabs>
        <w:spacing w:after="360" w:line="360" w:lineRule="auto"/>
        <w:ind w:left="709" w:hanging="709"/>
      </w:pPr>
      <w:r w:rsidRPr="00F531E4">
        <w:tab/>
        <w:t>This high density of wilding occurred after two previous control cuts.  This shows the requirement for continual ongoing wilding management if protection of indigenous biodiversity is required.  This management is costly.  Currently $30 million has been allocated for the current round of wilding pine control in the Mackenzie basin.  Ongoing Future expenditure will be required.</w:t>
      </w:r>
    </w:p>
    <w:p w14:paraId="6C7E8B23" w14:textId="7B73A719" w:rsidR="00F531E4" w:rsidRPr="00F531E4" w:rsidRDefault="00F531E4" w:rsidP="00F531E4">
      <w:pPr>
        <w:pStyle w:val="Deed1"/>
        <w:tabs>
          <w:tab w:val="num" w:pos="720"/>
        </w:tabs>
        <w:spacing w:after="360" w:line="360" w:lineRule="auto"/>
        <w:ind w:left="709" w:hanging="709"/>
      </w:pPr>
      <w:r w:rsidRPr="00F531E4">
        <w:t>This high density of wilding occurred after two previous control cuts.  This shows the requirement for continual ongoing wilding management if protection of indigenous biodiversity is required.  This management is costly.  Currently $30 million has been allocated for the current round of wilding pine control in the Mackenzie basin.  Ongoing Future expenditure will be required.</w:t>
      </w:r>
    </w:p>
    <w:p w14:paraId="4CF7FE3D" w14:textId="4DCF279B" w:rsidR="005E34D5" w:rsidRPr="00126E83" w:rsidRDefault="005E34D5" w:rsidP="005E34D5">
      <w:pPr>
        <w:rPr>
          <w:rFonts w:ascii="Arial" w:hAnsi="Arial" w:cs="Arial"/>
          <w:bCs/>
          <w:i/>
          <w:iCs/>
          <w:sz w:val="20"/>
          <w:szCs w:val="20"/>
          <w:u w:val="single"/>
        </w:rPr>
      </w:pPr>
      <w:r w:rsidRPr="00126E83">
        <w:rPr>
          <w:rFonts w:ascii="Arial" w:hAnsi="Arial" w:cs="Arial"/>
          <w:bCs/>
          <w:i/>
          <w:iCs/>
          <w:sz w:val="20"/>
          <w:szCs w:val="20"/>
          <w:u w:val="single"/>
        </w:rPr>
        <w:t xml:space="preserve"> Mt Aurum/ Ben Lomond</w:t>
      </w:r>
    </w:p>
    <w:p w14:paraId="60E143FF" w14:textId="77777777" w:rsidR="005E34D5" w:rsidRPr="00CF47AD" w:rsidRDefault="005E34D5" w:rsidP="00576772">
      <w:pPr>
        <w:pStyle w:val="Deed1"/>
        <w:tabs>
          <w:tab w:val="num" w:pos="720"/>
        </w:tabs>
        <w:spacing w:after="360" w:line="360" w:lineRule="auto"/>
        <w:ind w:left="709" w:hanging="709"/>
      </w:pPr>
      <w:r w:rsidRPr="00F73AA2">
        <w:t>The effect of wilding pines on biodiversity in the Mackenzie occurs throughout  the high country.  I include a study from near Queenstown with different control methods</w:t>
      </w:r>
      <w:r>
        <w:t>, which s</w:t>
      </w:r>
      <w:r w:rsidRPr="00CF47AD">
        <w:t>hows long term effect on biodiversity</w:t>
      </w:r>
      <w:r>
        <w:t xml:space="preserve"> from the various control methods, and particularly the</w:t>
      </w:r>
      <w:r w:rsidRPr="00CF47AD">
        <w:t xml:space="preserve"> beneficial effect of grazing</w:t>
      </w:r>
      <w:r>
        <w:t>.</w:t>
      </w:r>
    </w:p>
    <w:p w14:paraId="3CFA85AC" w14:textId="77777777" w:rsidR="005E34D5" w:rsidRPr="00BD4D70" w:rsidRDefault="005E34D5" w:rsidP="0023090B">
      <w:pPr>
        <w:pStyle w:val="Deed1"/>
        <w:tabs>
          <w:tab w:val="num" w:pos="720"/>
        </w:tabs>
        <w:spacing w:after="360" w:line="360" w:lineRule="auto"/>
        <w:ind w:left="709" w:hanging="709"/>
        <w:rPr>
          <w:rFonts w:ascii="Times New Roman" w:hAnsi="Times New Roman"/>
          <w:sz w:val="24"/>
        </w:rPr>
      </w:pPr>
      <w:r w:rsidRPr="00CF47AD">
        <w:t>Conifer increase and spread in and around the Mt Aurum Queenstown (</w:t>
      </w:r>
      <w:r w:rsidR="002D4938">
        <w:t>Figure 26</w:t>
      </w:r>
      <w:r w:rsidRPr="00CF47AD">
        <w:t xml:space="preserve">), was recognized as a problem, and management strategies were recommended to contain the </w:t>
      </w:r>
      <w:r w:rsidRPr="00CF47AD">
        <w:lastRenderedPageBreak/>
        <w:t>conifers to designated areas</w:t>
      </w:r>
      <w:r w:rsidRPr="00CF47AD">
        <w:rPr>
          <w:vertAlign w:val="superscript"/>
        </w:rPr>
        <w:footnoteReference w:id="46"/>
      </w:r>
      <w:r w:rsidRPr="00CF47AD">
        <w:t xml:space="preserve"> . Containment of wilding pines was formally</w:t>
      </w:r>
      <w:r w:rsidRPr="00BD4D70">
        <w:rPr>
          <w:rFonts w:ascii="Times New Roman" w:hAnsi="Times New Roman"/>
          <w:sz w:val="24"/>
        </w:rPr>
        <w:t xml:space="preserve"> adopted in the </w:t>
      </w:r>
      <w:r w:rsidRPr="00CF47AD">
        <w:t>Mt Aurum Recreation Reserve conservation management plan</w:t>
      </w:r>
      <w:r w:rsidRPr="00CF47AD">
        <w:rPr>
          <w:vertAlign w:val="superscript"/>
        </w:rPr>
        <w:footnoteReference w:id="47"/>
      </w:r>
      <w:r w:rsidRPr="00CF47AD">
        <w:t>.</w:t>
      </w:r>
      <w:r w:rsidRPr="00BD4D70">
        <w:rPr>
          <w:rFonts w:ascii="Times New Roman" w:hAnsi="Times New Roman"/>
          <w:sz w:val="24"/>
        </w:rPr>
        <w:t xml:space="preserve"> </w:t>
      </w:r>
    </w:p>
    <w:p w14:paraId="71E6F0DF" w14:textId="77777777" w:rsidR="005E34D5" w:rsidRDefault="005E34D5" w:rsidP="005E34D5">
      <w:pPr>
        <w:tabs>
          <w:tab w:val="left" w:pos="3402"/>
        </w:tabs>
        <w:ind w:left="720"/>
        <w:rPr>
          <w:sz w:val="52"/>
          <w:szCs w:val="52"/>
        </w:rPr>
      </w:pPr>
      <w:r>
        <w:rPr>
          <w:noProof/>
          <w:sz w:val="52"/>
          <w:szCs w:val="52"/>
          <w:lang w:eastAsia="en-NZ"/>
        </w:rPr>
        <w:drawing>
          <wp:inline distT="0" distB="0" distL="0" distR="0" wp14:anchorId="48D7108E" wp14:editId="7DA2E835">
            <wp:extent cx="1912369" cy="1682885"/>
            <wp:effectExtent l="0" t="0" r="0" b="0"/>
            <wp:docPr id="8" name="Picture 8" descr="Mt%20Aurum%20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20Aurum%20198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16075" cy="1686147"/>
                    </a:xfrm>
                    <a:prstGeom prst="rect">
                      <a:avLst/>
                    </a:prstGeom>
                    <a:noFill/>
                    <a:ln>
                      <a:noFill/>
                    </a:ln>
                  </pic:spPr>
                </pic:pic>
              </a:graphicData>
            </a:graphic>
          </wp:inline>
        </w:drawing>
      </w:r>
      <w:r>
        <w:rPr>
          <w:sz w:val="52"/>
          <w:szCs w:val="52"/>
        </w:rPr>
        <w:t xml:space="preserve"> </w:t>
      </w:r>
      <w:r>
        <w:rPr>
          <w:noProof/>
          <w:sz w:val="52"/>
          <w:szCs w:val="52"/>
          <w:lang w:eastAsia="en-NZ"/>
        </w:rPr>
        <w:drawing>
          <wp:inline distT="0" distB="0" distL="0" distR="0" wp14:anchorId="6DB3242D" wp14:editId="0C7FB3FC">
            <wp:extent cx="1889878" cy="167886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89878" cy="1678869"/>
                    </a:xfrm>
                    <a:prstGeom prst="rect">
                      <a:avLst/>
                    </a:prstGeom>
                    <a:noFill/>
                  </pic:spPr>
                </pic:pic>
              </a:graphicData>
            </a:graphic>
          </wp:inline>
        </w:drawing>
      </w:r>
    </w:p>
    <w:p w14:paraId="43B38F9A" w14:textId="77777777" w:rsidR="005E34D5" w:rsidRDefault="005E34D5" w:rsidP="005E34D5">
      <w:pPr>
        <w:tabs>
          <w:tab w:val="left" w:pos="709"/>
          <w:tab w:val="left" w:pos="3402"/>
        </w:tabs>
        <w:rPr>
          <w:sz w:val="24"/>
          <w:szCs w:val="24"/>
        </w:rPr>
      </w:pPr>
      <w:r>
        <w:rPr>
          <w:sz w:val="24"/>
          <w:szCs w:val="24"/>
        </w:rPr>
        <w:tab/>
        <w:t>a) 1970’s - early 1980’s</w:t>
      </w:r>
      <w:r>
        <w:rPr>
          <w:sz w:val="24"/>
          <w:szCs w:val="24"/>
        </w:rPr>
        <w:tab/>
        <w:t xml:space="preserve"> </w:t>
      </w:r>
      <w:r w:rsidR="0023090B">
        <w:rPr>
          <w:sz w:val="24"/>
          <w:szCs w:val="24"/>
        </w:rPr>
        <w:tab/>
        <w:t xml:space="preserve">      </w:t>
      </w:r>
      <w:r>
        <w:rPr>
          <w:sz w:val="24"/>
          <w:szCs w:val="24"/>
        </w:rPr>
        <w:t>b) 1983</w:t>
      </w:r>
      <w:r>
        <w:rPr>
          <w:sz w:val="24"/>
          <w:szCs w:val="24"/>
        </w:rPr>
        <w:br/>
      </w:r>
      <w:r>
        <w:rPr>
          <w:noProof/>
          <w:lang w:eastAsia="en-NZ"/>
        </w:rPr>
        <w:drawing>
          <wp:anchor distT="0" distB="0" distL="114300" distR="114300" simplePos="0" relativeHeight="251662848" behindDoc="0" locked="0" layoutInCell="1" allowOverlap="0" wp14:anchorId="1A2871BD" wp14:editId="1CA01310">
            <wp:simplePos x="0" y="0"/>
            <wp:positionH relativeFrom="column">
              <wp:posOffset>457200</wp:posOffset>
            </wp:positionH>
            <wp:positionV relativeFrom="line">
              <wp:posOffset>172085</wp:posOffset>
            </wp:positionV>
            <wp:extent cx="1915795" cy="1836420"/>
            <wp:effectExtent l="0" t="0" r="825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5795" cy="1836420"/>
                    </a:xfrm>
                    <a:prstGeom prst="rect">
                      <a:avLst/>
                    </a:prstGeom>
                    <a:noFill/>
                    <a:ln>
                      <a:noFill/>
                    </a:ln>
                  </pic:spPr>
                </pic:pic>
              </a:graphicData>
            </a:graphic>
          </wp:anchor>
        </w:drawing>
      </w:r>
      <w:r>
        <w:rPr>
          <w:sz w:val="24"/>
          <w:szCs w:val="24"/>
        </w:rPr>
        <w:br/>
      </w:r>
      <w:r>
        <w:rPr>
          <w:sz w:val="24"/>
          <w:szCs w:val="24"/>
        </w:rPr>
        <w:br/>
        <w:t xml:space="preserve">    </w:t>
      </w:r>
      <w:r>
        <w:rPr>
          <w:noProof/>
          <w:sz w:val="24"/>
          <w:szCs w:val="24"/>
          <w:lang w:eastAsia="en-NZ"/>
        </w:rPr>
        <w:drawing>
          <wp:inline distT="0" distB="0" distL="0" distR="0" wp14:anchorId="44081784" wp14:editId="057B0078">
            <wp:extent cx="1987826" cy="1828800"/>
            <wp:effectExtent l="0" t="0" r="0" b="0"/>
            <wp:docPr id="5" name="Picture 5" descr="Mt%20Aurum%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t%20Aurum%20200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99268" cy="1839327"/>
                    </a:xfrm>
                    <a:prstGeom prst="rect">
                      <a:avLst/>
                    </a:prstGeom>
                    <a:noFill/>
                    <a:ln>
                      <a:noFill/>
                    </a:ln>
                  </pic:spPr>
                </pic:pic>
              </a:graphicData>
            </a:graphic>
          </wp:inline>
        </w:drawing>
      </w:r>
    </w:p>
    <w:p w14:paraId="5A98D2B2" w14:textId="77777777" w:rsidR="005E34D5" w:rsidRPr="00CF47AD" w:rsidRDefault="005E34D5" w:rsidP="0023090B">
      <w:pPr>
        <w:tabs>
          <w:tab w:val="left" w:pos="709"/>
        </w:tabs>
        <w:ind w:left="709" w:hanging="709"/>
        <w:rPr>
          <w:rFonts w:ascii="Arial" w:hAnsi="Arial" w:cs="Arial"/>
          <w:bCs/>
          <w:i/>
          <w:iCs/>
          <w:sz w:val="20"/>
          <w:szCs w:val="20"/>
        </w:rPr>
      </w:pPr>
      <w:r>
        <w:rPr>
          <w:sz w:val="24"/>
          <w:szCs w:val="24"/>
        </w:rPr>
        <w:tab/>
        <w:t>c) 2003</w:t>
      </w:r>
      <w:r>
        <w:rPr>
          <w:sz w:val="24"/>
          <w:szCs w:val="24"/>
        </w:rPr>
        <w:tab/>
      </w:r>
      <w:r>
        <w:rPr>
          <w:sz w:val="24"/>
          <w:szCs w:val="24"/>
        </w:rPr>
        <w:tab/>
      </w:r>
      <w:r>
        <w:rPr>
          <w:sz w:val="24"/>
          <w:szCs w:val="24"/>
        </w:rPr>
        <w:tab/>
      </w:r>
      <w:r>
        <w:rPr>
          <w:sz w:val="24"/>
          <w:szCs w:val="24"/>
        </w:rPr>
        <w:tab/>
      </w:r>
      <w:r w:rsidR="0023090B">
        <w:rPr>
          <w:sz w:val="24"/>
          <w:szCs w:val="24"/>
        </w:rPr>
        <w:t xml:space="preserve">       </w:t>
      </w:r>
      <w:r>
        <w:rPr>
          <w:sz w:val="24"/>
          <w:szCs w:val="24"/>
        </w:rPr>
        <w:t>d) 2006</w:t>
      </w:r>
      <w:r w:rsidR="0023090B">
        <w:rPr>
          <w:sz w:val="24"/>
          <w:szCs w:val="24"/>
        </w:rPr>
        <w:br/>
      </w:r>
      <w:r w:rsidRPr="00CF47AD">
        <w:rPr>
          <w:rFonts w:ascii="Arial" w:hAnsi="Arial" w:cs="Arial"/>
          <w:bCs/>
          <w:i/>
          <w:iCs/>
          <w:sz w:val="20"/>
          <w:szCs w:val="20"/>
        </w:rPr>
        <w:t xml:space="preserve">Figure </w:t>
      </w:r>
      <w:r w:rsidR="002D4938" w:rsidRPr="002D4938">
        <w:rPr>
          <w:rFonts w:ascii="Arial" w:hAnsi="Arial" w:cs="Arial"/>
          <w:bCs/>
          <w:i/>
          <w:iCs/>
          <w:sz w:val="20"/>
          <w:szCs w:val="20"/>
        </w:rPr>
        <w:t>26</w:t>
      </w:r>
      <w:r w:rsidRPr="00CF47AD">
        <w:rPr>
          <w:rFonts w:ascii="Arial" w:hAnsi="Arial" w:cs="Arial"/>
          <w:bCs/>
          <w:i/>
          <w:iCs/>
          <w:sz w:val="20"/>
          <w:szCs w:val="20"/>
        </w:rPr>
        <w:t>.  Progressive wilding expansion, Mt Aurum 1970’s -2006.</w:t>
      </w:r>
      <w:r w:rsidR="0023090B">
        <w:rPr>
          <w:rFonts w:ascii="Arial" w:hAnsi="Arial" w:cs="Arial"/>
          <w:bCs/>
          <w:i/>
          <w:iCs/>
          <w:sz w:val="20"/>
          <w:szCs w:val="20"/>
        </w:rPr>
        <w:br/>
      </w:r>
    </w:p>
    <w:p w14:paraId="33D7E901" w14:textId="77777777" w:rsidR="005E34D5" w:rsidRPr="00126E83" w:rsidRDefault="005E34D5" w:rsidP="00576772">
      <w:pPr>
        <w:pStyle w:val="Deed1"/>
        <w:tabs>
          <w:tab w:val="num" w:pos="720"/>
        </w:tabs>
        <w:spacing w:after="360" w:line="360" w:lineRule="auto"/>
        <w:ind w:left="709" w:hanging="709"/>
      </w:pPr>
      <w:r w:rsidRPr="00126E83">
        <w:t xml:space="preserve">In April 2005 an initial site inspection was made of vegetation and wildling spread in the Mt Aurum Recreational Reserve and Ben Lomond Station in the upper Shotover catchment. </w:t>
      </w:r>
    </w:p>
    <w:p w14:paraId="7D12AC3E" w14:textId="77777777" w:rsidR="005E34D5" w:rsidRPr="00126E83" w:rsidRDefault="005E34D5" w:rsidP="00576772">
      <w:pPr>
        <w:pStyle w:val="Deed1"/>
        <w:tabs>
          <w:tab w:val="num" w:pos="720"/>
        </w:tabs>
        <w:spacing w:after="360" w:line="360" w:lineRule="auto"/>
        <w:ind w:left="709" w:hanging="709"/>
      </w:pPr>
      <w:r w:rsidRPr="00126E83">
        <w:t xml:space="preserve">In March 2006, six 10 x 10 m grassland plots and one reconnaissance 4 x 4 m plot, one 20 x 20 m shrubland plot and three 10 x 10 m forest plots were assessed in Ben Lomond and Mt Aurum Recreational Reserve.   Representative sites were chosen for areas under different managements, or aspects, and plot positions were then located by random number.   Plot </w:t>
      </w:r>
      <w:r w:rsidRPr="00126E83">
        <w:lastRenderedPageBreak/>
        <w:t>locations were measured by a Trimble Global Positioning System (</w:t>
      </w:r>
      <w:smartTag w:uri="urn:schemas-microsoft-com:office:smarttags" w:element="stockticker">
        <w:r w:rsidRPr="00126E83">
          <w:t>GPS</w:t>
        </w:r>
      </w:smartTag>
      <w:r w:rsidRPr="00126E83">
        <w:t>) to ± 4.5 - 6 m accuracy for subsequent Geographic Information System (</w:t>
      </w:r>
      <w:smartTag w:uri="urn:schemas-microsoft-com:office:smarttags" w:element="stockticker">
        <w:r w:rsidRPr="00126E83">
          <w:t>GIS</w:t>
        </w:r>
      </w:smartTag>
      <w:r w:rsidRPr="00126E83">
        <w:t xml:space="preserve">) mapping. </w:t>
      </w:r>
    </w:p>
    <w:p w14:paraId="5066C168" w14:textId="77777777" w:rsidR="005E34D5" w:rsidRPr="00126E83" w:rsidRDefault="005E34D5" w:rsidP="00576772">
      <w:pPr>
        <w:pStyle w:val="Deed1"/>
        <w:tabs>
          <w:tab w:val="num" w:pos="720"/>
        </w:tabs>
        <w:spacing w:after="360" w:line="360" w:lineRule="auto"/>
        <w:ind w:left="709" w:hanging="709"/>
      </w:pPr>
      <w:r w:rsidRPr="002D4938">
        <w:t xml:space="preserve">Site information is summarised in Table </w:t>
      </w:r>
      <w:r w:rsidR="002D4938" w:rsidRPr="002D4938">
        <w:t>12</w:t>
      </w:r>
      <w:r w:rsidRPr="002D4938">
        <w:t>. “Hand</w:t>
      </w:r>
      <w:r w:rsidRPr="00126E83">
        <w:t xml:space="preserve">” is used to indicate hand cutting and spraying of wilding pines; “Spray” to indicate aerial application of herbicide, (Tordon Brushkiller applied at label rates) and “Grazed” to indicate pastoral grazing by merino sheep 1 Stock Unit / ha at Ben Lomond; 0.25 SU/ ha at Low’s Terrace).  Low intensity grazing by feral animals, principally goats and hares, may also have occurred. </w:t>
      </w:r>
    </w:p>
    <w:tbl>
      <w:tblPr>
        <w:tblW w:w="8975" w:type="dxa"/>
        <w:tblInd w:w="93" w:type="dxa"/>
        <w:tblLook w:val="0000" w:firstRow="0" w:lastRow="0" w:firstColumn="0" w:lastColumn="0" w:noHBand="0" w:noVBand="0"/>
      </w:tblPr>
      <w:tblGrid>
        <w:gridCol w:w="867"/>
        <w:gridCol w:w="283"/>
        <w:gridCol w:w="743"/>
        <w:gridCol w:w="670"/>
        <w:gridCol w:w="839"/>
        <w:gridCol w:w="670"/>
        <w:gridCol w:w="670"/>
        <w:gridCol w:w="670"/>
        <w:gridCol w:w="670"/>
        <w:gridCol w:w="670"/>
        <w:gridCol w:w="741"/>
        <w:gridCol w:w="741"/>
        <w:gridCol w:w="741"/>
      </w:tblGrid>
      <w:tr w:rsidR="005E34D5" w14:paraId="43D626CB" w14:textId="77777777" w:rsidTr="00E43D50">
        <w:trPr>
          <w:trHeight w:val="255"/>
        </w:trPr>
        <w:tc>
          <w:tcPr>
            <w:tcW w:w="867" w:type="dxa"/>
            <w:tcBorders>
              <w:top w:val="single" w:sz="4" w:space="0" w:color="auto"/>
              <w:left w:val="single" w:sz="4" w:space="0" w:color="auto"/>
              <w:bottom w:val="nil"/>
              <w:right w:val="nil"/>
            </w:tcBorders>
            <w:shd w:val="clear" w:color="auto" w:fill="auto"/>
            <w:noWrap/>
            <w:vAlign w:val="bottom"/>
          </w:tcPr>
          <w:p w14:paraId="1116886D" w14:textId="77777777" w:rsidR="005E34D5" w:rsidRPr="00D8296F" w:rsidRDefault="005E34D5" w:rsidP="00E43D50">
            <w:pPr>
              <w:rPr>
                <w:rFonts w:ascii="Arial" w:hAnsi="Arial" w:cs="Arial"/>
                <w:sz w:val="16"/>
                <w:szCs w:val="16"/>
              </w:rPr>
            </w:pPr>
            <w:r w:rsidRPr="00D8296F">
              <w:rPr>
                <w:rFonts w:ascii="Arial" w:hAnsi="Arial" w:cs="Arial"/>
                <w:sz w:val="16"/>
                <w:szCs w:val="16"/>
              </w:rPr>
              <w:t>Area</w:t>
            </w:r>
          </w:p>
        </w:tc>
        <w:tc>
          <w:tcPr>
            <w:tcW w:w="283" w:type="dxa"/>
            <w:tcBorders>
              <w:top w:val="single" w:sz="4" w:space="0" w:color="auto"/>
              <w:left w:val="nil"/>
              <w:bottom w:val="nil"/>
              <w:right w:val="single" w:sz="4" w:space="0" w:color="auto"/>
            </w:tcBorders>
            <w:shd w:val="clear" w:color="auto" w:fill="auto"/>
            <w:noWrap/>
            <w:vAlign w:val="bottom"/>
          </w:tcPr>
          <w:p w14:paraId="287C88AD"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743" w:type="dxa"/>
            <w:tcBorders>
              <w:top w:val="single" w:sz="4" w:space="0" w:color="auto"/>
              <w:left w:val="nil"/>
              <w:bottom w:val="single" w:sz="4" w:space="0" w:color="auto"/>
              <w:right w:val="nil"/>
            </w:tcBorders>
            <w:shd w:val="clear" w:color="auto" w:fill="auto"/>
            <w:noWrap/>
            <w:vAlign w:val="bottom"/>
          </w:tcPr>
          <w:p w14:paraId="4C942ED6"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670" w:type="dxa"/>
            <w:tcBorders>
              <w:top w:val="single" w:sz="4" w:space="0" w:color="auto"/>
              <w:left w:val="nil"/>
              <w:bottom w:val="single" w:sz="4" w:space="0" w:color="auto"/>
              <w:right w:val="nil"/>
            </w:tcBorders>
            <w:shd w:val="clear" w:color="auto" w:fill="auto"/>
            <w:noWrap/>
            <w:vAlign w:val="bottom"/>
          </w:tcPr>
          <w:p w14:paraId="6BD5A759"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839" w:type="dxa"/>
            <w:tcBorders>
              <w:top w:val="single" w:sz="4" w:space="0" w:color="auto"/>
              <w:left w:val="nil"/>
              <w:bottom w:val="single" w:sz="4" w:space="0" w:color="auto"/>
              <w:right w:val="nil"/>
            </w:tcBorders>
            <w:shd w:val="clear" w:color="auto" w:fill="auto"/>
            <w:noWrap/>
            <w:vAlign w:val="bottom"/>
          </w:tcPr>
          <w:p w14:paraId="7E81F8D7"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1340" w:type="dxa"/>
            <w:gridSpan w:val="2"/>
            <w:tcBorders>
              <w:top w:val="single" w:sz="4" w:space="0" w:color="auto"/>
              <w:left w:val="nil"/>
              <w:bottom w:val="single" w:sz="4" w:space="0" w:color="auto"/>
              <w:right w:val="nil"/>
            </w:tcBorders>
            <w:shd w:val="clear" w:color="auto" w:fill="auto"/>
            <w:noWrap/>
            <w:vAlign w:val="bottom"/>
          </w:tcPr>
          <w:p w14:paraId="5B344584" w14:textId="77777777" w:rsidR="005E34D5" w:rsidRPr="00D8296F" w:rsidRDefault="005E34D5" w:rsidP="00E43D50">
            <w:pPr>
              <w:rPr>
                <w:rFonts w:ascii="Arial" w:hAnsi="Arial" w:cs="Arial"/>
                <w:b/>
                <w:bCs/>
                <w:sz w:val="16"/>
                <w:szCs w:val="16"/>
              </w:rPr>
            </w:pPr>
            <w:r w:rsidRPr="00D8296F">
              <w:rPr>
                <w:rFonts w:ascii="Arial" w:hAnsi="Arial" w:cs="Arial"/>
                <w:b/>
                <w:bCs/>
                <w:sz w:val="16"/>
                <w:szCs w:val="16"/>
              </w:rPr>
              <w:t>Mt Aurum</w:t>
            </w:r>
          </w:p>
        </w:tc>
        <w:tc>
          <w:tcPr>
            <w:tcW w:w="670" w:type="dxa"/>
            <w:tcBorders>
              <w:top w:val="single" w:sz="4" w:space="0" w:color="auto"/>
              <w:left w:val="nil"/>
              <w:bottom w:val="single" w:sz="4" w:space="0" w:color="auto"/>
              <w:right w:val="nil"/>
            </w:tcBorders>
            <w:shd w:val="clear" w:color="auto" w:fill="auto"/>
            <w:noWrap/>
            <w:vAlign w:val="bottom"/>
          </w:tcPr>
          <w:p w14:paraId="7F5BCB11"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670" w:type="dxa"/>
            <w:tcBorders>
              <w:top w:val="single" w:sz="4" w:space="0" w:color="auto"/>
              <w:left w:val="nil"/>
              <w:bottom w:val="single" w:sz="4" w:space="0" w:color="auto"/>
              <w:right w:val="nil"/>
            </w:tcBorders>
            <w:shd w:val="clear" w:color="auto" w:fill="auto"/>
            <w:noWrap/>
            <w:vAlign w:val="bottom"/>
          </w:tcPr>
          <w:p w14:paraId="7F8A3D83"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670" w:type="dxa"/>
            <w:tcBorders>
              <w:top w:val="single" w:sz="4" w:space="0" w:color="auto"/>
              <w:left w:val="nil"/>
              <w:bottom w:val="single" w:sz="4" w:space="0" w:color="auto"/>
              <w:right w:val="single" w:sz="4" w:space="0" w:color="auto"/>
            </w:tcBorders>
            <w:shd w:val="clear" w:color="auto" w:fill="auto"/>
            <w:noWrap/>
            <w:vAlign w:val="bottom"/>
          </w:tcPr>
          <w:p w14:paraId="7566D1FB"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1482" w:type="dxa"/>
            <w:gridSpan w:val="2"/>
            <w:tcBorders>
              <w:top w:val="single" w:sz="4" w:space="0" w:color="auto"/>
              <w:left w:val="single" w:sz="4" w:space="0" w:color="auto"/>
              <w:bottom w:val="single" w:sz="4" w:space="0" w:color="auto"/>
              <w:right w:val="nil"/>
            </w:tcBorders>
            <w:shd w:val="clear" w:color="auto" w:fill="auto"/>
            <w:noWrap/>
            <w:vAlign w:val="bottom"/>
          </w:tcPr>
          <w:p w14:paraId="04929315" w14:textId="77777777" w:rsidR="005E34D5" w:rsidRPr="00D8296F" w:rsidRDefault="005E34D5" w:rsidP="00E43D50">
            <w:pPr>
              <w:rPr>
                <w:rFonts w:ascii="Arial" w:hAnsi="Arial" w:cs="Arial"/>
                <w:b/>
                <w:bCs/>
                <w:sz w:val="16"/>
                <w:szCs w:val="16"/>
              </w:rPr>
            </w:pPr>
            <w:smartTag w:uri="urn:schemas-microsoft-com:office:smarttags" w:element="place">
              <w:r w:rsidRPr="00D8296F">
                <w:rPr>
                  <w:rFonts w:ascii="Arial" w:hAnsi="Arial" w:cs="Arial"/>
                  <w:b/>
                  <w:bCs/>
                  <w:sz w:val="16"/>
                  <w:szCs w:val="16"/>
                </w:rPr>
                <w:t>Ben Lomond</w:t>
              </w:r>
            </w:smartTag>
          </w:p>
        </w:tc>
        <w:tc>
          <w:tcPr>
            <w:tcW w:w="741" w:type="dxa"/>
            <w:tcBorders>
              <w:top w:val="single" w:sz="4" w:space="0" w:color="auto"/>
              <w:left w:val="nil"/>
              <w:bottom w:val="single" w:sz="4" w:space="0" w:color="auto"/>
              <w:right w:val="single" w:sz="4" w:space="0" w:color="auto"/>
            </w:tcBorders>
            <w:shd w:val="clear" w:color="auto" w:fill="auto"/>
            <w:noWrap/>
            <w:vAlign w:val="bottom"/>
          </w:tcPr>
          <w:p w14:paraId="06213AB7"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r>
      <w:tr w:rsidR="005E34D5" w14:paraId="7C7E8968" w14:textId="77777777" w:rsidTr="00E43D50">
        <w:trPr>
          <w:trHeight w:val="255"/>
        </w:trPr>
        <w:tc>
          <w:tcPr>
            <w:tcW w:w="1150" w:type="dxa"/>
            <w:gridSpan w:val="2"/>
            <w:tcBorders>
              <w:top w:val="nil"/>
              <w:left w:val="single" w:sz="4" w:space="0" w:color="auto"/>
              <w:bottom w:val="nil"/>
              <w:right w:val="single" w:sz="4" w:space="0" w:color="auto"/>
            </w:tcBorders>
            <w:shd w:val="clear" w:color="auto" w:fill="auto"/>
            <w:noWrap/>
            <w:vAlign w:val="bottom"/>
          </w:tcPr>
          <w:p w14:paraId="099B08F3" w14:textId="77777777" w:rsidR="005E34D5" w:rsidRPr="00D8296F" w:rsidRDefault="005E34D5" w:rsidP="00E43D50">
            <w:pPr>
              <w:rPr>
                <w:rFonts w:ascii="Arial" w:hAnsi="Arial" w:cs="Arial"/>
                <w:sz w:val="16"/>
                <w:szCs w:val="16"/>
              </w:rPr>
            </w:pPr>
            <w:r w:rsidRPr="00D8296F">
              <w:rPr>
                <w:rFonts w:ascii="Arial" w:hAnsi="Arial" w:cs="Arial"/>
                <w:sz w:val="16"/>
                <w:szCs w:val="16"/>
              </w:rPr>
              <w:t>Vegetation</w:t>
            </w:r>
          </w:p>
        </w:tc>
        <w:tc>
          <w:tcPr>
            <w:tcW w:w="743" w:type="dxa"/>
            <w:tcBorders>
              <w:top w:val="single" w:sz="4" w:space="0" w:color="auto"/>
              <w:left w:val="single" w:sz="4" w:space="0" w:color="auto"/>
            </w:tcBorders>
            <w:shd w:val="clear" w:color="auto" w:fill="auto"/>
            <w:noWrap/>
            <w:vAlign w:val="bottom"/>
          </w:tcPr>
          <w:p w14:paraId="1BB30588" w14:textId="77777777" w:rsidR="005E34D5" w:rsidRPr="00D8296F" w:rsidRDefault="005E34D5" w:rsidP="00E43D50">
            <w:pPr>
              <w:rPr>
                <w:rFonts w:ascii="Arial" w:hAnsi="Arial" w:cs="Arial"/>
                <w:sz w:val="16"/>
                <w:szCs w:val="16"/>
              </w:rPr>
            </w:pPr>
          </w:p>
        </w:tc>
        <w:tc>
          <w:tcPr>
            <w:tcW w:w="1509" w:type="dxa"/>
            <w:gridSpan w:val="2"/>
            <w:tcBorders>
              <w:top w:val="single" w:sz="4" w:space="0" w:color="auto"/>
              <w:right w:val="single" w:sz="4" w:space="0" w:color="auto"/>
            </w:tcBorders>
            <w:shd w:val="clear" w:color="auto" w:fill="auto"/>
            <w:noWrap/>
            <w:vAlign w:val="bottom"/>
          </w:tcPr>
          <w:p w14:paraId="3DE7EF2C" w14:textId="77777777" w:rsidR="005E34D5" w:rsidRPr="00D8296F" w:rsidRDefault="005E34D5" w:rsidP="00E43D50">
            <w:pPr>
              <w:rPr>
                <w:rFonts w:ascii="Arial" w:hAnsi="Arial" w:cs="Arial"/>
                <w:sz w:val="16"/>
                <w:szCs w:val="16"/>
              </w:rPr>
            </w:pPr>
            <w:smartTag w:uri="urn:schemas-microsoft-com:office:smarttags" w:element="place">
              <w:r w:rsidRPr="00D8296F">
                <w:rPr>
                  <w:rFonts w:ascii="Arial" w:hAnsi="Arial" w:cs="Arial"/>
                  <w:sz w:val="16"/>
                  <w:szCs w:val="16"/>
                </w:rPr>
                <w:t>Forest</w:t>
              </w:r>
            </w:smartTag>
          </w:p>
        </w:tc>
        <w:tc>
          <w:tcPr>
            <w:tcW w:w="670" w:type="dxa"/>
            <w:tcBorders>
              <w:top w:val="single" w:sz="4" w:space="0" w:color="auto"/>
              <w:left w:val="single" w:sz="4" w:space="0" w:color="auto"/>
              <w:right w:val="nil"/>
            </w:tcBorders>
            <w:shd w:val="clear" w:color="auto" w:fill="auto"/>
            <w:noWrap/>
            <w:vAlign w:val="bottom"/>
          </w:tcPr>
          <w:p w14:paraId="05CF50BE" w14:textId="77777777" w:rsidR="005E34D5" w:rsidRPr="00D8296F" w:rsidRDefault="005E34D5" w:rsidP="00E43D50">
            <w:pPr>
              <w:rPr>
                <w:rFonts w:ascii="Arial" w:hAnsi="Arial" w:cs="Arial"/>
                <w:sz w:val="16"/>
                <w:szCs w:val="16"/>
              </w:rPr>
            </w:pPr>
          </w:p>
        </w:tc>
        <w:tc>
          <w:tcPr>
            <w:tcW w:w="670" w:type="dxa"/>
            <w:tcBorders>
              <w:top w:val="single" w:sz="4" w:space="0" w:color="auto"/>
              <w:left w:val="nil"/>
              <w:right w:val="nil"/>
            </w:tcBorders>
            <w:shd w:val="clear" w:color="auto" w:fill="auto"/>
            <w:noWrap/>
            <w:vAlign w:val="bottom"/>
          </w:tcPr>
          <w:p w14:paraId="7D592FC2"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1340" w:type="dxa"/>
            <w:gridSpan w:val="2"/>
            <w:tcBorders>
              <w:top w:val="single" w:sz="4" w:space="0" w:color="auto"/>
              <w:left w:val="nil"/>
              <w:right w:val="nil"/>
            </w:tcBorders>
            <w:shd w:val="clear" w:color="auto" w:fill="auto"/>
            <w:noWrap/>
            <w:vAlign w:val="bottom"/>
          </w:tcPr>
          <w:p w14:paraId="618A2228" w14:textId="77777777" w:rsidR="005E34D5" w:rsidRPr="00D8296F" w:rsidRDefault="005E34D5" w:rsidP="00E43D50">
            <w:pPr>
              <w:rPr>
                <w:rFonts w:ascii="Arial" w:hAnsi="Arial" w:cs="Arial"/>
                <w:sz w:val="16"/>
                <w:szCs w:val="16"/>
              </w:rPr>
            </w:pPr>
            <w:r w:rsidRPr="00D8296F">
              <w:rPr>
                <w:rFonts w:ascii="Arial" w:hAnsi="Arial" w:cs="Arial"/>
                <w:sz w:val="16"/>
                <w:szCs w:val="16"/>
              </w:rPr>
              <w:t>Grassland</w:t>
            </w:r>
          </w:p>
        </w:tc>
        <w:tc>
          <w:tcPr>
            <w:tcW w:w="670" w:type="dxa"/>
            <w:tcBorders>
              <w:top w:val="single" w:sz="4" w:space="0" w:color="auto"/>
              <w:left w:val="nil"/>
              <w:right w:val="single" w:sz="4" w:space="0" w:color="auto"/>
            </w:tcBorders>
            <w:shd w:val="clear" w:color="auto" w:fill="auto"/>
            <w:noWrap/>
            <w:vAlign w:val="bottom"/>
          </w:tcPr>
          <w:p w14:paraId="0B4D3BF7"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741" w:type="dxa"/>
            <w:tcBorders>
              <w:top w:val="single" w:sz="4" w:space="0" w:color="auto"/>
              <w:left w:val="single" w:sz="4" w:space="0" w:color="auto"/>
            </w:tcBorders>
            <w:shd w:val="clear" w:color="auto" w:fill="auto"/>
            <w:noWrap/>
            <w:vAlign w:val="bottom"/>
          </w:tcPr>
          <w:p w14:paraId="2D0227A2"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1482" w:type="dxa"/>
            <w:gridSpan w:val="2"/>
            <w:tcBorders>
              <w:top w:val="single" w:sz="4" w:space="0" w:color="auto"/>
              <w:right w:val="single" w:sz="4" w:space="0" w:color="auto"/>
            </w:tcBorders>
            <w:shd w:val="clear" w:color="auto" w:fill="auto"/>
            <w:noWrap/>
            <w:vAlign w:val="bottom"/>
          </w:tcPr>
          <w:p w14:paraId="46B72E78" w14:textId="77777777" w:rsidR="005E34D5" w:rsidRPr="00D8296F" w:rsidRDefault="005E34D5" w:rsidP="00E43D50">
            <w:pPr>
              <w:rPr>
                <w:rFonts w:ascii="Arial" w:hAnsi="Arial" w:cs="Arial"/>
                <w:sz w:val="16"/>
                <w:szCs w:val="16"/>
              </w:rPr>
            </w:pPr>
            <w:r w:rsidRPr="00D8296F">
              <w:rPr>
                <w:rFonts w:ascii="Arial" w:hAnsi="Arial" w:cs="Arial"/>
                <w:sz w:val="16"/>
                <w:szCs w:val="16"/>
              </w:rPr>
              <w:t>Grassland</w:t>
            </w:r>
          </w:p>
        </w:tc>
      </w:tr>
      <w:tr w:rsidR="005E34D5" w14:paraId="65986E09" w14:textId="77777777" w:rsidTr="00E43D50">
        <w:trPr>
          <w:trHeight w:val="255"/>
        </w:trPr>
        <w:tc>
          <w:tcPr>
            <w:tcW w:w="867" w:type="dxa"/>
            <w:tcBorders>
              <w:top w:val="nil"/>
              <w:left w:val="single" w:sz="4" w:space="0" w:color="auto"/>
              <w:bottom w:val="nil"/>
              <w:right w:val="nil"/>
            </w:tcBorders>
            <w:shd w:val="clear" w:color="auto" w:fill="auto"/>
            <w:noWrap/>
            <w:vAlign w:val="bottom"/>
          </w:tcPr>
          <w:p w14:paraId="1D6A567E" w14:textId="77777777" w:rsidR="005E34D5" w:rsidRPr="00D8296F" w:rsidRDefault="005E34D5" w:rsidP="00E43D50">
            <w:pPr>
              <w:rPr>
                <w:rFonts w:ascii="Arial" w:hAnsi="Arial" w:cs="Arial"/>
                <w:sz w:val="16"/>
                <w:szCs w:val="16"/>
              </w:rPr>
            </w:pPr>
          </w:p>
        </w:tc>
        <w:tc>
          <w:tcPr>
            <w:tcW w:w="283" w:type="dxa"/>
            <w:tcBorders>
              <w:top w:val="nil"/>
              <w:left w:val="nil"/>
              <w:bottom w:val="nil"/>
              <w:right w:val="single" w:sz="4" w:space="0" w:color="auto"/>
            </w:tcBorders>
            <w:shd w:val="clear" w:color="auto" w:fill="auto"/>
            <w:noWrap/>
            <w:vAlign w:val="bottom"/>
          </w:tcPr>
          <w:p w14:paraId="1384CF0E" w14:textId="77777777" w:rsidR="005E34D5" w:rsidRPr="00D8296F" w:rsidRDefault="005E34D5" w:rsidP="00E43D50">
            <w:pPr>
              <w:rPr>
                <w:rFonts w:ascii="Arial" w:hAnsi="Arial" w:cs="Arial"/>
                <w:sz w:val="16"/>
                <w:szCs w:val="16"/>
              </w:rPr>
            </w:pPr>
          </w:p>
        </w:tc>
        <w:tc>
          <w:tcPr>
            <w:tcW w:w="1413" w:type="dxa"/>
            <w:gridSpan w:val="2"/>
            <w:tcBorders>
              <w:left w:val="single" w:sz="4" w:space="0" w:color="auto"/>
              <w:bottom w:val="single" w:sz="4" w:space="0" w:color="auto"/>
            </w:tcBorders>
            <w:shd w:val="clear" w:color="auto" w:fill="auto"/>
            <w:noWrap/>
            <w:vAlign w:val="bottom"/>
          </w:tcPr>
          <w:p w14:paraId="69081729" w14:textId="77777777" w:rsidR="005E34D5" w:rsidRDefault="005E34D5" w:rsidP="00E43D50">
            <w:pPr>
              <w:ind w:left="-109"/>
              <w:rPr>
                <w:rFonts w:ascii="Arial" w:hAnsi="Arial" w:cs="Arial"/>
                <w:sz w:val="16"/>
                <w:szCs w:val="16"/>
              </w:rPr>
            </w:pPr>
            <w:r>
              <w:rPr>
                <w:rFonts w:ascii="Arial" w:hAnsi="Arial" w:cs="Arial"/>
                <w:sz w:val="16"/>
                <w:szCs w:val="16"/>
              </w:rPr>
              <w:t xml:space="preserve"> Douglas Fir</w:t>
            </w:r>
          </w:p>
        </w:tc>
        <w:tc>
          <w:tcPr>
            <w:tcW w:w="839" w:type="dxa"/>
            <w:tcBorders>
              <w:bottom w:val="single" w:sz="4" w:space="0" w:color="auto"/>
              <w:right w:val="single" w:sz="4" w:space="0" w:color="auto"/>
            </w:tcBorders>
            <w:shd w:val="clear" w:color="auto" w:fill="auto"/>
            <w:noWrap/>
            <w:vAlign w:val="bottom"/>
          </w:tcPr>
          <w:p w14:paraId="766D803E" w14:textId="77777777" w:rsidR="005E34D5" w:rsidRDefault="005E34D5" w:rsidP="00E43D50">
            <w:pPr>
              <w:rPr>
                <w:rFonts w:ascii="Arial" w:hAnsi="Arial" w:cs="Arial"/>
                <w:sz w:val="16"/>
                <w:szCs w:val="16"/>
              </w:rPr>
            </w:pPr>
            <w:r>
              <w:rPr>
                <w:rFonts w:ascii="Arial" w:hAnsi="Arial" w:cs="Arial"/>
                <w:sz w:val="16"/>
                <w:szCs w:val="16"/>
              </w:rPr>
              <w:t>Larch</w:t>
            </w:r>
          </w:p>
        </w:tc>
        <w:tc>
          <w:tcPr>
            <w:tcW w:w="2010" w:type="dxa"/>
            <w:gridSpan w:val="3"/>
            <w:tcBorders>
              <w:left w:val="single" w:sz="4" w:space="0" w:color="auto"/>
              <w:bottom w:val="single" w:sz="4" w:space="0" w:color="auto"/>
            </w:tcBorders>
            <w:shd w:val="clear" w:color="auto" w:fill="auto"/>
            <w:noWrap/>
            <w:vAlign w:val="bottom"/>
          </w:tcPr>
          <w:p w14:paraId="61DDD07E" w14:textId="77777777" w:rsidR="005E34D5" w:rsidRPr="00D8296F" w:rsidRDefault="005E34D5" w:rsidP="00E43D50">
            <w:pPr>
              <w:jc w:val="right"/>
              <w:rPr>
                <w:rFonts w:ascii="Arial" w:hAnsi="Arial" w:cs="Arial"/>
                <w:sz w:val="16"/>
                <w:szCs w:val="16"/>
              </w:rPr>
            </w:pPr>
            <w:r>
              <w:rPr>
                <w:rFonts w:ascii="Arial" w:hAnsi="Arial" w:cs="Arial"/>
                <w:sz w:val="16"/>
                <w:szCs w:val="16"/>
              </w:rPr>
              <w:t>Unimproved</w:t>
            </w:r>
          </w:p>
        </w:tc>
        <w:tc>
          <w:tcPr>
            <w:tcW w:w="1340" w:type="dxa"/>
            <w:gridSpan w:val="2"/>
            <w:tcBorders>
              <w:bottom w:val="single" w:sz="4" w:space="0" w:color="auto"/>
              <w:right w:val="single" w:sz="4" w:space="0" w:color="auto"/>
            </w:tcBorders>
            <w:shd w:val="clear" w:color="auto" w:fill="auto"/>
            <w:noWrap/>
            <w:vAlign w:val="bottom"/>
          </w:tcPr>
          <w:p w14:paraId="15946949" w14:textId="77777777" w:rsidR="005E34D5" w:rsidRPr="00D8296F" w:rsidRDefault="005E34D5" w:rsidP="00E43D50">
            <w:pPr>
              <w:rPr>
                <w:rFonts w:ascii="Arial" w:hAnsi="Arial" w:cs="Arial"/>
                <w:sz w:val="16"/>
                <w:szCs w:val="16"/>
              </w:rPr>
            </w:pPr>
          </w:p>
        </w:tc>
        <w:tc>
          <w:tcPr>
            <w:tcW w:w="1482" w:type="dxa"/>
            <w:gridSpan w:val="2"/>
            <w:tcBorders>
              <w:left w:val="single" w:sz="4" w:space="0" w:color="auto"/>
              <w:bottom w:val="single" w:sz="4" w:space="0" w:color="auto"/>
            </w:tcBorders>
            <w:shd w:val="clear" w:color="auto" w:fill="auto"/>
            <w:noWrap/>
            <w:vAlign w:val="bottom"/>
          </w:tcPr>
          <w:p w14:paraId="7997E47E" w14:textId="77777777" w:rsidR="005E34D5" w:rsidRPr="00D8296F" w:rsidRDefault="005E34D5" w:rsidP="00E43D50">
            <w:pPr>
              <w:jc w:val="center"/>
              <w:rPr>
                <w:rFonts w:ascii="Arial" w:hAnsi="Arial" w:cs="Arial"/>
                <w:sz w:val="16"/>
                <w:szCs w:val="16"/>
              </w:rPr>
            </w:pPr>
            <w:r>
              <w:rPr>
                <w:rFonts w:ascii="Arial" w:hAnsi="Arial" w:cs="Arial"/>
                <w:sz w:val="16"/>
                <w:szCs w:val="16"/>
              </w:rPr>
              <w:t>Unimproved</w:t>
            </w:r>
          </w:p>
        </w:tc>
        <w:tc>
          <w:tcPr>
            <w:tcW w:w="741" w:type="dxa"/>
            <w:tcBorders>
              <w:bottom w:val="single" w:sz="4" w:space="0" w:color="auto"/>
              <w:right w:val="single" w:sz="4" w:space="0" w:color="auto"/>
            </w:tcBorders>
            <w:shd w:val="clear" w:color="auto" w:fill="auto"/>
            <w:noWrap/>
            <w:vAlign w:val="bottom"/>
          </w:tcPr>
          <w:p w14:paraId="5325A0D8" w14:textId="77777777" w:rsidR="005E34D5" w:rsidRPr="00D8296F" w:rsidRDefault="005E34D5" w:rsidP="00E43D50">
            <w:pPr>
              <w:rPr>
                <w:rFonts w:ascii="Arial" w:hAnsi="Arial" w:cs="Arial"/>
                <w:sz w:val="16"/>
                <w:szCs w:val="16"/>
              </w:rPr>
            </w:pPr>
            <w:r>
              <w:rPr>
                <w:rFonts w:ascii="Arial" w:hAnsi="Arial" w:cs="Arial"/>
                <w:sz w:val="16"/>
                <w:szCs w:val="16"/>
              </w:rPr>
              <w:t>Dvpt.</w:t>
            </w:r>
          </w:p>
        </w:tc>
      </w:tr>
      <w:tr w:rsidR="005E34D5" w14:paraId="11FDE315" w14:textId="77777777" w:rsidTr="00E43D50">
        <w:trPr>
          <w:trHeight w:val="255"/>
        </w:trPr>
        <w:tc>
          <w:tcPr>
            <w:tcW w:w="867" w:type="dxa"/>
            <w:tcBorders>
              <w:top w:val="nil"/>
              <w:left w:val="single" w:sz="4" w:space="0" w:color="auto"/>
              <w:bottom w:val="nil"/>
              <w:right w:val="nil"/>
            </w:tcBorders>
            <w:shd w:val="clear" w:color="auto" w:fill="auto"/>
            <w:noWrap/>
            <w:vAlign w:val="bottom"/>
          </w:tcPr>
          <w:p w14:paraId="23C23ADE" w14:textId="77777777" w:rsidR="005E34D5" w:rsidRPr="00D8296F" w:rsidRDefault="005E34D5" w:rsidP="00E43D50">
            <w:pPr>
              <w:rPr>
                <w:rFonts w:ascii="Arial" w:hAnsi="Arial" w:cs="Arial"/>
                <w:sz w:val="16"/>
                <w:szCs w:val="16"/>
              </w:rPr>
            </w:pPr>
            <w:r w:rsidRPr="00D8296F">
              <w:rPr>
                <w:rFonts w:ascii="Arial" w:hAnsi="Arial" w:cs="Arial"/>
                <w:sz w:val="16"/>
                <w:szCs w:val="16"/>
              </w:rPr>
              <w:t>Location</w:t>
            </w:r>
          </w:p>
        </w:tc>
        <w:tc>
          <w:tcPr>
            <w:tcW w:w="283" w:type="dxa"/>
            <w:tcBorders>
              <w:left w:val="nil"/>
              <w:bottom w:val="nil"/>
              <w:right w:val="single" w:sz="4" w:space="0" w:color="auto"/>
            </w:tcBorders>
            <w:shd w:val="clear" w:color="auto" w:fill="auto"/>
            <w:noWrap/>
            <w:vAlign w:val="bottom"/>
          </w:tcPr>
          <w:p w14:paraId="6D592A31"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1413" w:type="dxa"/>
            <w:gridSpan w:val="2"/>
            <w:tcBorders>
              <w:top w:val="single" w:sz="4" w:space="0" w:color="auto"/>
              <w:left w:val="single" w:sz="4" w:space="0" w:color="auto"/>
              <w:bottom w:val="nil"/>
              <w:right w:val="nil"/>
            </w:tcBorders>
            <w:shd w:val="clear" w:color="auto" w:fill="auto"/>
            <w:noWrap/>
            <w:vAlign w:val="bottom"/>
          </w:tcPr>
          <w:p w14:paraId="10B487F3" w14:textId="77777777" w:rsidR="005E34D5" w:rsidRPr="00D8296F" w:rsidRDefault="005E34D5" w:rsidP="00E43D50">
            <w:pPr>
              <w:ind w:left="-109"/>
              <w:rPr>
                <w:rFonts w:ascii="Arial" w:hAnsi="Arial" w:cs="Arial"/>
                <w:sz w:val="16"/>
                <w:szCs w:val="16"/>
              </w:rPr>
            </w:pPr>
            <w:r>
              <w:rPr>
                <w:rFonts w:ascii="Arial" w:hAnsi="Arial" w:cs="Arial"/>
                <w:sz w:val="16"/>
                <w:szCs w:val="16"/>
              </w:rPr>
              <w:t xml:space="preserve"> </w:t>
            </w:r>
            <w:r w:rsidRPr="00D8296F">
              <w:rPr>
                <w:rFonts w:ascii="Arial" w:hAnsi="Arial" w:cs="Arial"/>
                <w:sz w:val="16"/>
                <w:szCs w:val="16"/>
              </w:rPr>
              <w:t>Londonderr</w:t>
            </w:r>
            <w:r>
              <w:rPr>
                <w:rFonts w:ascii="Arial" w:hAnsi="Arial" w:cs="Arial"/>
                <w:sz w:val="16"/>
                <w:szCs w:val="16"/>
              </w:rPr>
              <w:t>y  Tce</w:t>
            </w:r>
          </w:p>
        </w:tc>
        <w:tc>
          <w:tcPr>
            <w:tcW w:w="839" w:type="dxa"/>
            <w:tcBorders>
              <w:top w:val="single" w:sz="4" w:space="0" w:color="auto"/>
              <w:left w:val="nil"/>
              <w:bottom w:val="nil"/>
              <w:right w:val="single" w:sz="4" w:space="0" w:color="auto"/>
            </w:tcBorders>
            <w:shd w:val="clear" w:color="auto" w:fill="auto"/>
            <w:noWrap/>
            <w:vAlign w:val="bottom"/>
          </w:tcPr>
          <w:p w14:paraId="78D02959" w14:textId="77777777" w:rsidR="005E34D5" w:rsidRPr="00D8296F" w:rsidRDefault="005E34D5" w:rsidP="00E43D50">
            <w:pPr>
              <w:rPr>
                <w:rFonts w:ascii="Arial" w:hAnsi="Arial" w:cs="Arial"/>
                <w:sz w:val="16"/>
                <w:szCs w:val="16"/>
              </w:rPr>
            </w:pPr>
            <w:r>
              <w:rPr>
                <w:rFonts w:ascii="Arial" w:hAnsi="Arial" w:cs="Arial"/>
                <w:sz w:val="16"/>
                <w:szCs w:val="16"/>
              </w:rPr>
              <w:t>Skippers</w:t>
            </w:r>
          </w:p>
        </w:tc>
        <w:tc>
          <w:tcPr>
            <w:tcW w:w="2010" w:type="dxa"/>
            <w:gridSpan w:val="3"/>
            <w:tcBorders>
              <w:top w:val="single" w:sz="4" w:space="0" w:color="auto"/>
              <w:left w:val="nil"/>
              <w:bottom w:val="nil"/>
              <w:right w:val="single" w:sz="4" w:space="0" w:color="000000"/>
            </w:tcBorders>
            <w:shd w:val="clear" w:color="auto" w:fill="auto"/>
            <w:noWrap/>
            <w:vAlign w:val="bottom"/>
          </w:tcPr>
          <w:p w14:paraId="64CF44C0" w14:textId="77777777" w:rsidR="005E34D5" w:rsidRPr="00D8296F" w:rsidRDefault="005E34D5" w:rsidP="00E43D50">
            <w:pPr>
              <w:rPr>
                <w:rFonts w:ascii="Arial" w:hAnsi="Arial" w:cs="Arial"/>
                <w:sz w:val="16"/>
                <w:szCs w:val="16"/>
              </w:rPr>
            </w:pPr>
            <w:r w:rsidRPr="00D8296F">
              <w:rPr>
                <w:rFonts w:ascii="Arial" w:hAnsi="Arial" w:cs="Arial"/>
                <w:sz w:val="16"/>
                <w:szCs w:val="16"/>
              </w:rPr>
              <w:t>Pleasant Stream</w:t>
            </w:r>
          </w:p>
        </w:tc>
        <w:tc>
          <w:tcPr>
            <w:tcW w:w="1340" w:type="dxa"/>
            <w:gridSpan w:val="2"/>
            <w:tcBorders>
              <w:top w:val="single" w:sz="4" w:space="0" w:color="auto"/>
              <w:left w:val="single" w:sz="4" w:space="0" w:color="auto"/>
              <w:bottom w:val="nil"/>
              <w:right w:val="single" w:sz="4" w:space="0" w:color="000000"/>
            </w:tcBorders>
            <w:shd w:val="clear" w:color="auto" w:fill="auto"/>
            <w:noWrap/>
            <w:vAlign w:val="bottom"/>
          </w:tcPr>
          <w:p w14:paraId="7E8D58AE" w14:textId="77777777" w:rsidR="005E34D5" w:rsidRPr="00D8296F" w:rsidRDefault="005E34D5" w:rsidP="00E43D50">
            <w:pPr>
              <w:rPr>
                <w:rFonts w:ascii="Arial" w:hAnsi="Arial" w:cs="Arial"/>
                <w:sz w:val="16"/>
                <w:szCs w:val="16"/>
              </w:rPr>
            </w:pPr>
            <w:r w:rsidRPr="00D8296F">
              <w:rPr>
                <w:rFonts w:ascii="Arial" w:hAnsi="Arial" w:cs="Arial"/>
                <w:sz w:val="16"/>
                <w:szCs w:val="16"/>
              </w:rPr>
              <w:t>Cook's Tce</w:t>
            </w:r>
          </w:p>
        </w:tc>
        <w:tc>
          <w:tcPr>
            <w:tcW w:w="1482" w:type="dxa"/>
            <w:gridSpan w:val="2"/>
            <w:tcBorders>
              <w:top w:val="single" w:sz="4" w:space="0" w:color="auto"/>
              <w:left w:val="single" w:sz="4" w:space="0" w:color="auto"/>
              <w:bottom w:val="nil"/>
              <w:right w:val="nil"/>
            </w:tcBorders>
            <w:shd w:val="clear" w:color="auto" w:fill="auto"/>
            <w:noWrap/>
            <w:vAlign w:val="bottom"/>
          </w:tcPr>
          <w:p w14:paraId="0F9010BD" w14:textId="77777777" w:rsidR="005E34D5" w:rsidRPr="00D8296F" w:rsidRDefault="005E34D5" w:rsidP="00E43D50">
            <w:pPr>
              <w:rPr>
                <w:rFonts w:ascii="Arial" w:hAnsi="Arial" w:cs="Arial"/>
                <w:sz w:val="16"/>
                <w:szCs w:val="16"/>
              </w:rPr>
            </w:pPr>
            <w:r w:rsidRPr="00D8296F">
              <w:rPr>
                <w:rFonts w:ascii="Arial" w:hAnsi="Arial" w:cs="Arial"/>
                <w:sz w:val="16"/>
                <w:szCs w:val="16"/>
              </w:rPr>
              <w:t>Low's Tce</w:t>
            </w:r>
          </w:p>
        </w:tc>
        <w:tc>
          <w:tcPr>
            <w:tcW w:w="741" w:type="dxa"/>
            <w:tcBorders>
              <w:top w:val="single" w:sz="4" w:space="0" w:color="auto"/>
              <w:left w:val="nil"/>
              <w:bottom w:val="nil"/>
              <w:right w:val="single" w:sz="4" w:space="0" w:color="auto"/>
            </w:tcBorders>
            <w:shd w:val="clear" w:color="auto" w:fill="auto"/>
            <w:noWrap/>
            <w:vAlign w:val="bottom"/>
          </w:tcPr>
          <w:p w14:paraId="24DECA26" w14:textId="77777777" w:rsidR="005E34D5" w:rsidRPr="00D8296F" w:rsidRDefault="005E34D5" w:rsidP="00E43D50">
            <w:pPr>
              <w:rPr>
                <w:rFonts w:ascii="Arial" w:hAnsi="Arial" w:cs="Arial"/>
                <w:sz w:val="16"/>
                <w:szCs w:val="16"/>
              </w:rPr>
            </w:pPr>
            <w:r w:rsidRPr="00D8296F">
              <w:rPr>
                <w:rFonts w:ascii="Arial" w:hAnsi="Arial" w:cs="Arial"/>
                <w:sz w:val="16"/>
                <w:szCs w:val="16"/>
              </w:rPr>
              <w:t>Ben L.</w:t>
            </w:r>
          </w:p>
        </w:tc>
      </w:tr>
      <w:tr w:rsidR="005E34D5" w14:paraId="587B6A5C" w14:textId="77777777" w:rsidTr="00E43D50">
        <w:trPr>
          <w:trHeight w:val="255"/>
        </w:trPr>
        <w:tc>
          <w:tcPr>
            <w:tcW w:w="867" w:type="dxa"/>
            <w:tcBorders>
              <w:top w:val="nil"/>
              <w:left w:val="single" w:sz="4" w:space="0" w:color="auto"/>
              <w:bottom w:val="nil"/>
              <w:right w:val="nil"/>
            </w:tcBorders>
            <w:shd w:val="clear" w:color="auto" w:fill="auto"/>
            <w:noWrap/>
            <w:vAlign w:val="bottom"/>
          </w:tcPr>
          <w:p w14:paraId="53FD56D9"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Plot </w:t>
            </w:r>
          </w:p>
        </w:tc>
        <w:tc>
          <w:tcPr>
            <w:tcW w:w="283" w:type="dxa"/>
            <w:tcBorders>
              <w:top w:val="nil"/>
              <w:left w:val="nil"/>
              <w:bottom w:val="nil"/>
              <w:right w:val="single" w:sz="4" w:space="0" w:color="auto"/>
            </w:tcBorders>
            <w:shd w:val="clear" w:color="auto" w:fill="auto"/>
            <w:noWrap/>
            <w:vAlign w:val="bottom"/>
          </w:tcPr>
          <w:p w14:paraId="38F9A1D8"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743" w:type="dxa"/>
            <w:tcBorders>
              <w:top w:val="nil"/>
              <w:left w:val="nil"/>
              <w:bottom w:val="nil"/>
              <w:right w:val="nil"/>
            </w:tcBorders>
            <w:shd w:val="clear" w:color="auto" w:fill="auto"/>
            <w:noWrap/>
            <w:vAlign w:val="bottom"/>
          </w:tcPr>
          <w:p w14:paraId="5BC29B3B"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L1</w:t>
            </w:r>
          </w:p>
        </w:tc>
        <w:tc>
          <w:tcPr>
            <w:tcW w:w="670" w:type="dxa"/>
            <w:tcBorders>
              <w:top w:val="nil"/>
              <w:left w:val="nil"/>
              <w:bottom w:val="nil"/>
              <w:right w:val="nil"/>
            </w:tcBorders>
            <w:shd w:val="clear" w:color="auto" w:fill="auto"/>
            <w:noWrap/>
            <w:vAlign w:val="bottom"/>
          </w:tcPr>
          <w:p w14:paraId="53CA1660"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L2</w:t>
            </w:r>
          </w:p>
        </w:tc>
        <w:tc>
          <w:tcPr>
            <w:tcW w:w="839" w:type="dxa"/>
            <w:tcBorders>
              <w:top w:val="nil"/>
              <w:left w:val="nil"/>
              <w:bottom w:val="nil"/>
              <w:right w:val="single" w:sz="4" w:space="0" w:color="auto"/>
            </w:tcBorders>
            <w:shd w:val="clear" w:color="auto" w:fill="auto"/>
            <w:noWrap/>
            <w:vAlign w:val="bottom"/>
          </w:tcPr>
          <w:p w14:paraId="0AC948F4"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S1</w:t>
            </w:r>
          </w:p>
        </w:tc>
        <w:tc>
          <w:tcPr>
            <w:tcW w:w="670" w:type="dxa"/>
            <w:tcBorders>
              <w:top w:val="nil"/>
              <w:left w:val="nil"/>
              <w:bottom w:val="nil"/>
              <w:right w:val="nil"/>
            </w:tcBorders>
            <w:shd w:val="clear" w:color="auto" w:fill="auto"/>
            <w:noWrap/>
            <w:vAlign w:val="bottom"/>
          </w:tcPr>
          <w:p w14:paraId="67007794"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P1</w:t>
            </w:r>
          </w:p>
        </w:tc>
        <w:tc>
          <w:tcPr>
            <w:tcW w:w="670" w:type="dxa"/>
            <w:tcBorders>
              <w:top w:val="nil"/>
              <w:left w:val="nil"/>
              <w:bottom w:val="nil"/>
              <w:right w:val="nil"/>
            </w:tcBorders>
            <w:shd w:val="clear" w:color="auto" w:fill="auto"/>
            <w:noWrap/>
            <w:vAlign w:val="bottom"/>
          </w:tcPr>
          <w:p w14:paraId="17F858C9"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P2</w:t>
            </w:r>
          </w:p>
        </w:tc>
        <w:tc>
          <w:tcPr>
            <w:tcW w:w="670" w:type="dxa"/>
            <w:tcBorders>
              <w:top w:val="nil"/>
              <w:left w:val="nil"/>
              <w:bottom w:val="nil"/>
              <w:right w:val="single" w:sz="4" w:space="0" w:color="auto"/>
            </w:tcBorders>
            <w:shd w:val="clear" w:color="auto" w:fill="auto"/>
            <w:noWrap/>
            <w:vAlign w:val="bottom"/>
          </w:tcPr>
          <w:p w14:paraId="2D72DFB4"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P3</w:t>
            </w:r>
          </w:p>
        </w:tc>
        <w:tc>
          <w:tcPr>
            <w:tcW w:w="670" w:type="dxa"/>
            <w:tcBorders>
              <w:top w:val="nil"/>
              <w:left w:val="nil"/>
              <w:bottom w:val="nil"/>
              <w:right w:val="nil"/>
            </w:tcBorders>
            <w:shd w:val="clear" w:color="auto" w:fill="auto"/>
            <w:noWrap/>
            <w:vAlign w:val="bottom"/>
          </w:tcPr>
          <w:p w14:paraId="2AFCB736"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C1</w:t>
            </w:r>
          </w:p>
        </w:tc>
        <w:tc>
          <w:tcPr>
            <w:tcW w:w="670" w:type="dxa"/>
            <w:tcBorders>
              <w:top w:val="nil"/>
              <w:left w:val="nil"/>
              <w:bottom w:val="nil"/>
              <w:right w:val="single" w:sz="4" w:space="0" w:color="auto"/>
            </w:tcBorders>
            <w:shd w:val="clear" w:color="auto" w:fill="auto"/>
            <w:noWrap/>
            <w:vAlign w:val="bottom"/>
          </w:tcPr>
          <w:p w14:paraId="3C0D5CA6"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C2</w:t>
            </w:r>
          </w:p>
        </w:tc>
        <w:tc>
          <w:tcPr>
            <w:tcW w:w="741" w:type="dxa"/>
            <w:tcBorders>
              <w:top w:val="nil"/>
              <w:left w:val="nil"/>
              <w:bottom w:val="nil"/>
              <w:right w:val="nil"/>
            </w:tcBorders>
            <w:shd w:val="clear" w:color="auto" w:fill="auto"/>
            <w:noWrap/>
            <w:vAlign w:val="bottom"/>
          </w:tcPr>
          <w:p w14:paraId="67A81176"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BL1</w:t>
            </w:r>
          </w:p>
        </w:tc>
        <w:tc>
          <w:tcPr>
            <w:tcW w:w="741" w:type="dxa"/>
            <w:tcBorders>
              <w:top w:val="nil"/>
              <w:left w:val="nil"/>
              <w:bottom w:val="nil"/>
              <w:right w:val="nil"/>
            </w:tcBorders>
            <w:shd w:val="clear" w:color="auto" w:fill="auto"/>
            <w:noWrap/>
            <w:vAlign w:val="bottom"/>
          </w:tcPr>
          <w:p w14:paraId="35B2CECF"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BL2</w:t>
            </w:r>
          </w:p>
        </w:tc>
        <w:tc>
          <w:tcPr>
            <w:tcW w:w="741" w:type="dxa"/>
            <w:tcBorders>
              <w:top w:val="nil"/>
              <w:left w:val="nil"/>
              <w:bottom w:val="nil"/>
              <w:right w:val="single" w:sz="4" w:space="0" w:color="auto"/>
            </w:tcBorders>
            <w:shd w:val="clear" w:color="auto" w:fill="auto"/>
            <w:noWrap/>
            <w:vAlign w:val="bottom"/>
          </w:tcPr>
          <w:p w14:paraId="27B4A71A" w14:textId="77777777" w:rsidR="005E34D5" w:rsidRPr="00D8296F" w:rsidRDefault="005E34D5" w:rsidP="00E43D50">
            <w:pPr>
              <w:rPr>
                <w:rFonts w:ascii="Arial" w:hAnsi="Arial" w:cs="Arial"/>
                <w:sz w:val="16"/>
                <w:szCs w:val="16"/>
              </w:rPr>
            </w:pPr>
            <w:r w:rsidRPr="00D8296F">
              <w:rPr>
                <w:rFonts w:ascii="Arial" w:hAnsi="Arial" w:cs="Arial"/>
                <w:sz w:val="16"/>
                <w:szCs w:val="16"/>
              </w:rPr>
              <w:t xml:space="preserve"> BL3</w:t>
            </w:r>
          </w:p>
        </w:tc>
      </w:tr>
      <w:tr w:rsidR="005E34D5" w14:paraId="0EAAFB42" w14:textId="77777777" w:rsidTr="00E43D50">
        <w:trPr>
          <w:trHeight w:val="255"/>
        </w:trPr>
        <w:tc>
          <w:tcPr>
            <w:tcW w:w="867" w:type="dxa"/>
            <w:tcBorders>
              <w:top w:val="nil"/>
              <w:left w:val="single" w:sz="4" w:space="0" w:color="auto"/>
              <w:bottom w:val="nil"/>
              <w:right w:val="nil"/>
            </w:tcBorders>
            <w:shd w:val="clear" w:color="auto" w:fill="auto"/>
            <w:noWrap/>
            <w:vAlign w:val="bottom"/>
          </w:tcPr>
          <w:p w14:paraId="11AC2411" w14:textId="77777777" w:rsidR="005E34D5" w:rsidRPr="00D8296F" w:rsidRDefault="005E34D5" w:rsidP="00E43D50">
            <w:pPr>
              <w:rPr>
                <w:rFonts w:ascii="Arial" w:hAnsi="Arial" w:cs="Arial"/>
                <w:sz w:val="16"/>
                <w:szCs w:val="16"/>
              </w:rPr>
            </w:pPr>
            <w:r w:rsidRPr="00D8296F">
              <w:rPr>
                <w:rFonts w:ascii="Arial" w:hAnsi="Arial" w:cs="Arial"/>
                <w:sz w:val="16"/>
                <w:szCs w:val="16"/>
              </w:rPr>
              <w:t>Aspect</w:t>
            </w:r>
          </w:p>
        </w:tc>
        <w:tc>
          <w:tcPr>
            <w:tcW w:w="283" w:type="dxa"/>
            <w:tcBorders>
              <w:top w:val="nil"/>
              <w:left w:val="nil"/>
              <w:bottom w:val="nil"/>
              <w:right w:val="single" w:sz="4" w:space="0" w:color="auto"/>
            </w:tcBorders>
            <w:shd w:val="clear" w:color="auto" w:fill="auto"/>
            <w:noWrap/>
            <w:vAlign w:val="bottom"/>
          </w:tcPr>
          <w:p w14:paraId="13F04F15" w14:textId="77777777" w:rsidR="005E34D5" w:rsidRPr="00D8296F" w:rsidRDefault="005E34D5" w:rsidP="00E43D50">
            <w:pPr>
              <w:rPr>
                <w:rFonts w:ascii="Arial" w:hAnsi="Arial" w:cs="Arial"/>
                <w:sz w:val="16"/>
                <w:szCs w:val="16"/>
              </w:rPr>
            </w:pPr>
            <w:r w:rsidRPr="00D8296F">
              <w:rPr>
                <w:rFonts w:ascii="Arial" w:hAnsi="Arial" w:cs="Arial"/>
                <w:sz w:val="16"/>
                <w:szCs w:val="16"/>
              </w:rPr>
              <w:t> </w:t>
            </w:r>
          </w:p>
        </w:tc>
        <w:tc>
          <w:tcPr>
            <w:tcW w:w="743" w:type="dxa"/>
            <w:tcBorders>
              <w:top w:val="nil"/>
              <w:left w:val="nil"/>
              <w:bottom w:val="nil"/>
              <w:right w:val="nil"/>
            </w:tcBorders>
            <w:shd w:val="clear" w:color="auto" w:fill="auto"/>
            <w:noWrap/>
            <w:vAlign w:val="bottom"/>
          </w:tcPr>
          <w:p w14:paraId="0516A73C"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c>
          <w:tcPr>
            <w:tcW w:w="670" w:type="dxa"/>
            <w:tcBorders>
              <w:top w:val="nil"/>
              <w:left w:val="nil"/>
              <w:bottom w:val="nil"/>
              <w:right w:val="nil"/>
            </w:tcBorders>
            <w:shd w:val="clear" w:color="auto" w:fill="auto"/>
            <w:noWrap/>
            <w:vAlign w:val="bottom"/>
          </w:tcPr>
          <w:p w14:paraId="511A4AAA" w14:textId="77777777" w:rsidR="005E34D5" w:rsidRPr="00D8296F" w:rsidRDefault="005E34D5" w:rsidP="00E43D50">
            <w:pPr>
              <w:rPr>
                <w:rFonts w:ascii="Arial" w:hAnsi="Arial" w:cs="Arial"/>
                <w:sz w:val="16"/>
                <w:szCs w:val="16"/>
              </w:rPr>
            </w:pPr>
            <w:r w:rsidRPr="00D8296F">
              <w:rPr>
                <w:rFonts w:ascii="Arial" w:hAnsi="Arial" w:cs="Arial"/>
                <w:sz w:val="16"/>
                <w:szCs w:val="16"/>
              </w:rPr>
              <w:t>Sunny</w:t>
            </w:r>
          </w:p>
        </w:tc>
        <w:tc>
          <w:tcPr>
            <w:tcW w:w="839" w:type="dxa"/>
            <w:tcBorders>
              <w:top w:val="nil"/>
              <w:left w:val="nil"/>
              <w:bottom w:val="nil"/>
              <w:right w:val="single" w:sz="4" w:space="0" w:color="auto"/>
            </w:tcBorders>
            <w:shd w:val="clear" w:color="auto" w:fill="auto"/>
            <w:noWrap/>
            <w:vAlign w:val="bottom"/>
          </w:tcPr>
          <w:p w14:paraId="78AF397D"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c>
          <w:tcPr>
            <w:tcW w:w="670" w:type="dxa"/>
            <w:tcBorders>
              <w:top w:val="nil"/>
              <w:left w:val="nil"/>
              <w:bottom w:val="nil"/>
              <w:right w:val="nil"/>
            </w:tcBorders>
            <w:shd w:val="clear" w:color="auto" w:fill="auto"/>
            <w:noWrap/>
            <w:vAlign w:val="bottom"/>
          </w:tcPr>
          <w:p w14:paraId="753D7987"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c>
          <w:tcPr>
            <w:tcW w:w="670" w:type="dxa"/>
            <w:tcBorders>
              <w:top w:val="nil"/>
              <w:left w:val="nil"/>
              <w:bottom w:val="nil"/>
              <w:right w:val="nil"/>
            </w:tcBorders>
            <w:shd w:val="clear" w:color="auto" w:fill="auto"/>
            <w:noWrap/>
            <w:vAlign w:val="bottom"/>
          </w:tcPr>
          <w:p w14:paraId="526C1977" w14:textId="77777777" w:rsidR="005E34D5" w:rsidRPr="00D8296F" w:rsidRDefault="005E34D5" w:rsidP="00E43D50">
            <w:pPr>
              <w:rPr>
                <w:rFonts w:ascii="Arial" w:hAnsi="Arial" w:cs="Arial"/>
                <w:sz w:val="16"/>
                <w:szCs w:val="16"/>
              </w:rPr>
            </w:pPr>
            <w:r w:rsidRPr="00D8296F">
              <w:rPr>
                <w:rFonts w:ascii="Arial" w:hAnsi="Arial" w:cs="Arial"/>
                <w:sz w:val="16"/>
                <w:szCs w:val="16"/>
              </w:rPr>
              <w:t>Sunny</w:t>
            </w:r>
          </w:p>
        </w:tc>
        <w:tc>
          <w:tcPr>
            <w:tcW w:w="670" w:type="dxa"/>
            <w:tcBorders>
              <w:top w:val="nil"/>
              <w:left w:val="nil"/>
              <w:bottom w:val="nil"/>
              <w:right w:val="single" w:sz="4" w:space="0" w:color="auto"/>
            </w:tcBorders>
            <w:shd w:val="clear" w:color="auto" w:fill="auto"/>
            <w:noWrap/>
            <w:vAlign w:val="bottom"/>
          </w:tcPr>
          <w:p w14:paraId="1819D9F4" w14:textId="77777777" w:rsidR="005E34D5" w:rsidRPr="00D8296F" w:rsidRDefault="005E34D5" w:rsidP="00E43D50">
            <w:pPr>
              <w:rPr>
                <w:rFonts w:ascii="Arial" w:hAnsi="Arial" w:cs="Arial"/>
                <w:sz w:val="16"/>
                <w:szCs w:val="16"/>
              </w:rPr>
            </w:pPr>
            <w:r w:rsidRPr="00D8296F">
              <w:rPr>
                <w:rFonts w:ascii="Arial" w:hAnsi="Arial" w:cs="Arial"/>
                <w:sz w:val="16"/>
                <w:szCs w:val="16"/>
              </w:rPr>
              <w:t>Sunny</w:t>
            </w:r>
          </w:p>
        </w:tc>
        <w:tc>
          <w:tcPr>
            <w:tcW w:w="670" w:type="dxa"/>
            <w:tcBorders>
              <w:top w:val="nil"/>
              <w:left w:val="nil"/>
              <w:bottom w:val="nil"/>
              <w:right w:val="nil"/>
            </w:tcBorders>
            <w:shd w:val="clear" w:color="auto" w:fill="auto"/>
            <w:noWrap/>
            <w:vAlign w:val="bottom"/>
          </w:tcPr>
          <w:p w14:paraId="32CB1273"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c>
          <w:tcPr>
            <w:tcW w:w="670" w:type="dxa"/>
            <w:tcBorders>
              <w:top w:val="nil"/>
              <w:left w:val="nil"/>
              <w:bottom w:val="nil"/>
              <w:right w:val="single" w:sz="4" w:space="0" w:color="auto"/>
            </w:tcBorders>
            <w:shd w:val="clear" w:color="auto" w:fill="auto"/>
            <w:noWrap/>
            <w:vAlign w:val="bottom"/>
          </w:tcPr>
          <w:p w14:paraId="338F9115" w14:textId="77777777" w:rsidR="005E34D5" w:rsidRPr="00D8296F" w:rsidRDefault="005E34D5" w:rsidP="00E43D50">
            <w:pPr>
              <w:rPr>
                <w:rFonts w:ascii="Arial" w:hAnsi="Arial" w:cs="Arial"/>
                <w:sz w:val="16"/>
                <w:szCs w:val="16"/>
              </w:rPr>
            </w:pPr>
            <w:r w:rsidRPr="00D8296F">
              <w:rPr>
                <w:rFonts w:ascii="Arial" w:hAnsi="Arial" w:cs="Arial"/>
                <w:sz w:val="16"/>
                <w:szCs w:val="16"/>
              </w:rPr>
              <w:t>Sunny</w:t>
            </w:r>
          </w:p>
        </w:tc>
        <w:tc>
          <w:tcPr>
            <w:tcW w:w="741" w:type="dxa"/>
            <w:tcBorders>
              <w:top w:val="nil"/>
              <w:left w:val="nil"/>
              <w:bottom w:val="nil"/>
              <w:right w:val="nil"/>
            </w:tcBorders>
            <w:shd w:val="clear" w:color="auto" w:fill="auto"/>
            <w:noWrap/>
            <w:vAlign w:val="bottom"/>
          </w:tcPr>
          <w:p w14:paraId="25BD9B29"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c>
          <w:tcPr>
            <w:tcW w:w="741" w:type="dxa"/>
            <w:tcBorders>
              <w:top w:val="nil"/>
              <w:left w:val="nil"/>
              <w:bottom w:val="nil"/>
              <w:right w:val="nil"/>
            </w:tcBorders>
            <w:shd w:val="clear" w:color="auto" w:fill="auto"/>
            <w:noWrap/>
            <w:vAlign w:val="bottom"/>
          </w:tcPr>
          <w:p w14:paraId="75F64723" w14:textId="77777777" w:rsidR="005E34D5" w:rsidRPr="00D8296F" w:rsidRDefault="005E34D5" w:rsidP="00E43D50">
            <w:pPr>
              <w:rPr>
                <w:rFonts w:ascii="Arial" w:hAnsi="Arial" w:cs="Arial"/>
                <w:sz w:val="16"/>
                <w:szCs w:val="16"/>
              </w:rPr>
            </w:pPr>
            <w:r w:rsidRPr="00D8296F">
              <w:rPr>
                <w:rFonts w:ascii="Arial" w:hAnsi="Arial" w:cs="Arial"/>
                <w:sz w:val="16"/>
                <w:szCs w:val="16"/>
              </w:rPr>
              <w:t>Sunny</w:t>
            </w:r>
          </w:p>
        </w:tc>
        <w:tc>
          <w:tcPr>
            <w:tcW w:w="741" w:type="dxa"/>
            <w:tcBorders>
              <w:top w:val="nil"/>
              <w:left w:val="nil"/>
              <w:bottom w:val="nil"/>
              <w:right w:val="single" w:sz="4" w:space="0" w:color="auto"/>
            </w:tcBorders>
            <w:shd w:val="clear" w:color="auto" w:fill="auto"/>
            <w:noWrap/>
            <w:vAlign w:val="bottom"/>
          </w:tcPr>
          <w:p w14:paraId="0414025A" w14:textId="77777777" w:rsidR="005E34D5" w:rsidRPr="00D8296F" w:rsidRDefault="005E34D5" w:rsidP="00E43D50">
            <w:pPr>
              <w:rPr>
                <w:rFonts w:ascii="Arial" w:hAnsi="Arial" w:cs="Arial"/>
                <w:sz w:val="16"/>
                <w:szCs w:val="16"/>
              </w:rPr>
            </w:pPr>
            <w:r w:rsidRPr="00D8296F">
              <w:rPr>
                <w:rFonts w:ascii="Arial" w:hAnsi="Arial" w:cs="Arial"/>
                <w:sz w:val="16"/>
                <w:szCs w:val="16"/>
              </w:rPr>
              <w:t>Shady</w:t>
            </w:r>
          </w:p>
        </w:tc>
      </w:tr>
      <w:tr w:rsidR="005E34D5" w14:paraId="2F6539FE" w14:textId="77777777" w:rsidTr="00E43D50">
        <w:trPr>
          <w:trHeight w:val="255"/>
        </w:trPr>
        <w:tc>
          <w:tcPr>
            <w:tcW w:w="1150" w:type="dxa"/>
            <w:gridSpan w:val="2"/>
            <w:tcBorders>
              <w:top w:val="nil"/>
              <w:left w:val="single" w:sz="4" w:space="0" w:color="auto"/>
              <w:bottom w:val="nil"/>
              <w:right w:val="single" w:sz="4" w:space="0" w:color="000000"/>
            </w:tcBorders>
            <w:shd w:val="clear" w:color="auto" w:fill="auto"/>
            <w:noWrap/>
            <w:vAlign w:val="bottom"/>
          </w:tcPr>
          <w:p w14:paraId="5075CE2B" w14:textId="77777777" w:rsidR="005E34D5" w:rsidRPr="00D8296F" w:rsidRDefault="005E34D5" w:rsidP="00E43D50">
            <w:pPr>
              <w:rPr>
                <w:rFonts w:ascii="Arial" w:hAnsi="Arial" w:cs="Arial"/>
                <w:sz w:val="16"/>
                <w:szCs w:val="16"/>
              </w:rPr>
            </w:pPr>
            <w:r>
              <w:rPr>
                <w:rFonts w:ascii="Arial" w:hAnsi="Arial" w:cs="Arial"/>
                <w:sz w:val="16"/>
                <w:szCs w:val="16"/>
              </w:rPr>
              <w:t xml:space="preserve">Altitude </w:t>
            </w:r>
            <w:r w:rsidRPr="00D8296F">
              <w:rPr>
                <w:rFonts w:ascii="Arial" w:hAnsi="Arial" w:cs="Arial"/>
                <w:sz w:val="16"/>
                <w:szCs w:val="16"/>
              </w:rPr>
              <w:t>m</w:t>
            </w:r>
          </w:p>
        </w:tc>
        <w:tc>
          <w:tcPr>
            <w:tcW w:w="743" w:type="dxa"/>
            <w:tcBorders>
              <w:top w:val="nil"/>
              <w:left w:val="nil"/>
              <w:bottom w:val="nil"/>
              <w:right w:val="nil"/>
            </w:tcBorders>
            <w:shd w:val="clear" w:color="auto" w:fill="auto"/>
            <w:noWrap/>
            <w:vAlign w:val="bottom"/>
          </w:tcPr>
          <w:p w14:paraId="5273347E" w14:textId="77777777" w:rsidR="005E34D5" w:rsidRPr="00D8296F" w:rsidRDefault="005E34D5" w:rsidP="00E43D50">
            <w:pPr>
              <w:rPr>
                <w:rFonts w:ascii="Arial" w:hAnsi="Arial" w:cs="Arial"/>
                <w:sz w:val="16"/>
                <w:szCs w:val="16"/>
              </w:rPr>
            </w:pPr>
            <w:r w:rsidRPr="00D8296F">
              <w:rPr>
                <w:rFonts w:ascii="Arial" w:hAnsi="Arial" w:cs="Arial"/>
                <w:sz w:val="16"/>
                <w:szCs w:val="16"/>
              </w:rPr>
              <w:t>590</w:t>
            </w:r>
          </w:p>
        </w:tc>
        <w:tc>
          <w:tcPr>
            <w:tcW w:w="670" w:type="dxa"/>
            <w:tcBorders>
              <w:top w:val="nil"/>
              <w:left w:val="nil"/>
              <w:bottom w:val="nil"/>
              <w:right w:val="nil"/>
            </w:tcBorders>
            <w:shd w:val="clear" w:color="auto" w:fill="auto"/>
            <w:noWrap/>
            <w:vAlign w:val="bottom"/>
          </w:tcPr>
          <w:p w14:paraId="28B19CB1" w14:textId="77777777" w:rsidR="005E34D5" w:rsidRPr="00D8296F" w:rsidRDefault="005E34D5" w:rsidP="00E43D50">
            <w:pPr>
              <w:rPr>
                <w:rFonts w:ascii="Arial" w:hAnsi="Arial" w:cs="Arial"/>
                <w:sz w:val="16"/>
                <w:szCs w:val="16"/>
              </w:rPr>
            </w:pPr>
            <w:r w:rsidRPr="00D8296F">
              <w:rPr>
                <w:rFonts w:ascii="Arial" w:hAnsi="Arial" w:cs="Arial"/>
                <w:sz w:val="16"/>
                <w:szCs w:val="16"/>
              </w:rPr>
              <w:t>600</w:t>
            </w:r>
          </w:p>
        </w:tc>
        <w:tc>
          <w:tcPr>
            <w:tcW w:w="839" w:type="dxa"/>
            <w:tcBorders>
              <w:top w:val="nil"/>
              <w:left w:val="nil"/>
              <w:bottom w:val="nil"/>
              <w:right w:val="single" w:sz="4" w:space="0" w:color="auto"/>
            </w:tcBorders>
            <w:shd w:val="clear" w:color="auto" w:fill="auto"/>
            <w:noWrap/>
            <w:vAlign w:val="bottom"/>
          </w:tcPr>
          <w:p w14:paraId="40D500C0" w14:textId="77777777" w:rsidR="005E34D5" w:rsidRPr="00D8296F" w:rsidRDefault="005E34D5" w:rsidP="00E43D50">
            <w:pPr>
              <w:rPr>
                <w:rFonts w:ascii="Arial" w:hAnsi="Arial" w:cs="Arial"/>
                <w:sz w:val="16"/>
                <w:szCs w:val="16"/>
              </w:rPr>
            </w:pPr>
            <w:r w:rsidRPr="00D8296F">
              <w:rPr>
                <w:rFonts w:ascii="Arial" w:hAnsi="Arial" w:cs="Arial"/>
                <w:sz w:val="16"/>
                <w:szCs w:val="16"/>
              </w:rPr>
              <w:t>615</w:t>
            </w:r>
          </w:p>
        </w:tc>
        <w:tc>
          <w:tcPr>
            <w:tcW w:w="670" w:type="dxa"/>
            <w:tcBorders>
              <w:top w:val="nil"/>
              <w:left w:val="nil"/>
              <w:bottom w:val="nil"/>
              <w:right w:val="nil"/>
            </w:tcBorders>
            <w:shd w:val="clear" w:color="auto" w:fill="auto"/>
            <w:noWrap/>
            <w:vAlign w:val="bottom"/>
          </w:tcPr>
          <w:p w14:paraId="468AA668" w14:textId="77777777" w:rsidR="005E34D5" w:rsidRPr="00D8296F" w:rsidRDefault="005E34D5" w:rsidP="00E43D50">
            <w:pPr>
              <w:rPr>
                <w:rFonts w:ascii="Arial" w:hAnsi="Arial" w:cs="Arial"/>
                <w:sz w:val="16"/>
                <w:szCs w:val="16"/>
              </w:rPr>
            </w:pPr>
            <w:r w:rsidRPr="00D8296F">
              <w:rPr>
                <w:rFonts w:ascii="Arial" w:hAnsi="Arial" w:cs="Arial"/>
                <w:sz w:val="16"/>
                <w:szCs w:val="16"/>
              </w:rPr>
              <w:t>530</w:t>
            </w:r>
          </w:p>
        </w:tc>
        <w:tc>
          <w:tcPr>
            <w:tcW w:w="670" w:type="dxa"/>
            <w:tcBorders>
              <w:top w:val="nil"/>
              <w:left w:val="nil"/>
              <w:bottom w:val="nil"/>
              <w:right w:val="nil"/>
            </w:tcBorders>
            <w:shd w:val="clear" w:color="auto" w:fill="auto"/>
            <w:noWrap/>
            <w:vAlign w:val="bottom"/>
          </w:tcPr>
          <w:p w14:paraId="501EC9C2" w14:textId="77777777" w:rsidR="005E34D5" w:rsidRPr="00D8296F" w:rsidRDefault="005E34D5" w:rsidP="00E43D50">
            <w:pPr>
              <w:rPr>
                <w:rFonts w:ascii="Arial" w:hAnsi="Arial" w:cs="Arial"/>
                <w:sz w:val="16"/>
                <w:szCs w:val="16"/>
              </w:rPr>
            </w:pPr>
            <w:r w:rsidRPr="00D8296F">
              <w:rPr>
                <w:rFonts w:ascii="Arial" w:hAnsi="Arial" w:cs="Arial"/>
                <w:sz w:val="16"/>
                <w:szCs w:val="16"/>
              </w:rPr>
              <w:t>640</w:t>
            </w:r>
          </w:p>
        </w:tc>
        <w:tc>
          <w:tcPr>
            <w:tcW w:w="670" w:type="dxa"/>
            <w:tcBorders>
              <w:top w:val="nil"/>
              <w:left w:val="nil"/>
              <w:bottom w:val="nil"/>
              <w:right w:val="single" w:sz="4" w:space="0" w:color="auto"/>
            </w:tcBorders>
            <w:shd w:val="clear" w:color="auto" w:fill="auto"/>
            <w:noWrap/>
            <w:vAlign w:val="bottom"/>
          </w:tcPr>
          <w:p w14:paraId="482EF97C" w14:textId="77777777" w:rsidR="005E34D5" w:rsidRPr="00D8296F" w:rsidRDefault="005E34D5" w:rsidP="00E43D50">
            <w:pPr>
              <w:rPr>
                <w:rFonts w:ascii="Arial" w:hAnsi="Arial" w:cs="Arial"/>
                <w:sz w:val="16"/>
                <w:szCs w:val="16"/>
              </w:rPr>
            </w:pPr>
            <w:r w:rsidRPr="00D8296F">
              <w:rPr>
                <w:rFonts w:ascii="Arial" w:hAnsi="Arial" w:cs="Arial"/>
                <w:sz w:val="16"/>
                <w:szCs w:val="16"/>
              </w:rPr>
              <w:t>655</w:t>
            </w:r>
          </w:p>
        </w:tc>
        <w:tc>
          <w:tcPr>
            <w:tcW w:w="670" w:type="dxa"/>
            <w:tcBorders>
              <w:top w:val="nil"/>
              <w:left w:val="nil"/>
              <w:bottom w:val="nil"/>
              <w:right w:val="nil"/>
            </w:tcBorders>
            <w:shd w:val="clear" w:color="auto" w:fill="auto"/>
            <w:noWrap/>
            <w:vAlign w:val="bottom"/>
          </w:tcPr>
          <w:p w14:paraId="4D25D400" w14:textId="77777777" w:rsidR="005E34D5" w:rsidRPr="00D8296F" w:rsidRDefault="005E34D5" w:rsidP="00E43D50">
            <w:pPr>
              <w:rPr>
                <w:rFonts w:ascii="Arial" w:hAnsi="Arial" w:cs="Arial"/>
                <w:sz w:val="16"/>
                <w:szCs w:val="16"/>
              </w:rPr>
            </w:pPr>
            <w:r w:rsidRPr="00D8296F">
              <w:rPr>
                <w:rFonts w:ascii="Arial" w:hAnsi="Arial" w:cs="Arial"/>
                <w:sz w:val="16"/>
                <w:szCs w:val="16"/>
              </w:rPr>
              <w:t>600</w:t>
            </w:r>
          </w:p>
        </w:tc>
        <w:tc>
          <w:tcPr>
            <w:tcW w:w="670" w:type="dxa"/>
            <w:tcBorders>
              <w:top w:val="nil"/>
              <w:left w:val="nil"/>
              <w:bottom w:val="nil"/>
              <w:right w:val="single" w:sz="4" w:space="0" w:color="auto"/>
            </w:tcBorders>
            <w:shd w:val="clear" w:color="auto" w:fill="auto"/>
            <w:noWrap/>
            <w:vAlign w:val="bottom"/>
          </w:tcPr>
          <w:p w14:paraId="3F42E88E" w14:textId="77777777" w:rsidR="005E34D5" w:rsidRPr="00D8296F" w:rsidRDefault="005E34D5" w:rsidP="00E43D50">
            <w:pPr>
              <w:rPr>
                <w:rFonts w:ascii="Arial" w:hAnsi="Arial" w:cs="Arial"/>
                <w:sz w:val="16"/>
                <w:szCs w:val="16"/>
              </w:rPr>
            </w:pPr>
            <w:r w:rsidRPr="00D8296F">
              <w:rPr>
                <w:rFonts w:ascii="Arial" w:hAnsi="Arial" w:cs="Arial"/>
                <w:sz w:val="16"/>
                <w:szCs w:val="16"/>
              </w:rPr>
              <w:t>645</w:t>
            </w:r>
          </w:p>
        </w:tc>
        <w:tc>
          <w:tcPr>
            <w:tcW w:w="741" w:type="dxa"/>
            <w:tcBorders>
              <w:top w:val="nil"/>
              <w:left w:val="nil"/>
              <w:bottom w:val="nil"/>
              <w:right w:val="nil"/>
            </w:tcBorders>
            <w:shd w:val="clear" w:color="auto" w:fill="auto"/>
            <w:noWrap/>
            <w:vAlign w:val="bottom"/>
          </w:tcPr>
          <w:p w14:paraId="04E0604A" w14:textId="77777777" w:rsidR="005E34D5" w:rsidRPr="00D8296F" w:rsidRDefault="005E34D5" w:rsidP="00E43D50">
            <w:pPr>
              <w:rPr>
                <w:rFonts w:ascii="Arial" w:hAnsi="Arial" w:cs="Arial"/>
                <w:sz w:val="16"/>
                <w:szCs w:val="16"/>
              </w:rPr>
            </w:pPr>
            <w:r w:rsidRPr="00D8296F">
              <w:rPr>
                <w:rFonts w:ascii="Arial" w:hAnsi="Arial" w:cs="Arial"/>
                <w:sz w:val="16"/>
                <w:szCs w:val="16"/>
              </w:rPr>
              <w:t>625</w:t>
            </w:r>
          </w:p>
        </w:tc>
        <w:tc>
          <w:tcPr>
            <w:tcW w:w="741" w:type="dxa"/>
            <w:tcBorders>
              <w:top w:val="nil"/>
              <w:left w:val="nil"/>
              <w:bottom w:val="nil"/>
              <w:right w:val="nil"/>
            </w:tcBorders>
            <w:shd w:val="clear" w:color="auto" w:fill="auto"/>
            <w:noWrap/>
            <w:vAlign w:val="bottom"/>
          </w:tcPr>
          <w:p w14:paraId="2EDA9C0C" w14:textId="77777777" w:rsidR="005E34D5" w:rsidRPr="00D8296F" w:rsidRDefault="005E34D5" w:rsidP="00E43D50">
            <w:pPr>
              <w:rPr>
                <w:rFonts w:ascii="Arial" w:hAnsi="Arial" w:cs="Arial"/>
                <w:sz w:val="16"/>
                <w:szCs w:val="16"/>
              </w:rPr>
            </w:pPr>
            <w:r w:rsidRPr="00D8296F">
              <w:rPr>
                <w:rFonts w:ascii="Arial" w:hAnsi="Arial" w:cs="Arial"/>
                <w:sz w:val="16"/>
                <w:szCs w:val="16"/>
              </w:rPr>
              <w:t>560</w:t>
            </w:r>
          </w:p>
        </w:tc>
        <w:tc>
          <w:tcPr>
            <w:tcW w:w="741" w:type="dxa"/>
            <w:tcBorders>
              <w:top w:val="nil"/>
              <w:left w:val="nil"/>
              <w:bottom w:val="nil"/>
              <w:right w:val="single" w:sz="4" w:space="0" w:color="auto"/>
            </w:tcBorders>
            <w:shd w:val="clear" w:color="auto" w:fill="auto"/>
            <w:noWrap/>
            <w:vAlign w:val="bottom"/>
          </w:tcPr>
          <w:p w14:paraId="13A155CC" w14:textId="77777777" w:rsidR="005E34D5" w:rsidRPr="00D8296F" w:rsidRDefault="005E34D5" w:rsidP="00E43D50">
            <w:pPr>
              <w:rPr>
                <w:rFonts w:ascii="Arial" w:hAnsi="Arial" w:cs="Arial"/>
                <w:sz w:val="16"/>
                <w:szCs w:val="16"/>
              </w:rPr>
            </w:pPr>
            <w:r w:rsidRPr="00D8296F">
              <w:rPr>
                <w:rFonts w:ascii="Arial" w:hAnsi="Arial" w:cs="Arial"/>
                <w:sz w:val="16"/>
                <w:szCs w:val="16"/>
              </w:rPr>
              <w:t>650</w:t>
            </w:r>
          </w:p>
        </w:tc>
      </w:tr>
      <w:tr w:rsidR="005E34D5" w14:paraId="7BDB279A" w14:textId="77777777" w:rsidTr="00E43D50">
        <w:trPr>
          <w:trHeight w:val="255"/>
        </w:trPr>
        <w:tc>
          <w:tcPr>
            <w:tcW w:w="1150" w:type="dxa"/>
            <w:gridSpan w:val="2"/>
            <w:tcBorders>
              <w:top w:val="nil"/>
              <w:left w:val="single" w:sz="4" w:space="0" w:color="auto"/>
              <w:bottom w:val="nil"/>
              <w:right w:val="nil"/>
            </w:tcBorders>
            <w:shd w:val="clear" w:color="auto" w:fill="auto"/>
            <w:noWrap/>
            <w:vAlign w:val="bottom"/>
          </w:tcPr>
          <w:p w14:paraId="596E98AB" w14:textId="77777777" w:rsidR="005E34D5" w:rsidRPr="00D8296F" w:rsidRDefault="005E34D5" w:rsidP="00E43D50">
            <w:pPr>
              <w:rPr>
                <w:rFonts w:ascii="Arial" w:hAnsi="Arial" w:cs="Arial"/>
                <w:sz w:val="16"/>
                <w:szCs w:val="16"/>
              </w:rPr>
            </w:pPr>
            <w:r w:rsidRPr="00D8296F">
              <w:rPr>
                <w:rFonts w:ascii="Arial" w:hAnsi="Arial" w:cs="Arial"/>
                <w:sz w:val="16"/>
                <w:szCs w:val="16"/>
              </w:rPr>
              <w:t>Management</w:t>
            </w:r>
          </w:p>
        </w:tc>
        <w:tc>
          <w:tcPr>
            <w:tcW w:w="743" w:type="dxa"/>
            <w:tcBorders>
              <w:top w:val="nil"/>
              <w:left w:val="single" w:sz="4" w:space="0" w:color="auto"/>
              <w:bottom w:val="nil"/>
              <w:right w:val="nil"/>
            </w:tcBorders>
            <w:shd w:val="clear" w:color="auto" w:fill="auto"/>
            <w:noWrap/>
            <w:vAlign w:val="bottom"/>
          </w:tcPr>
          <w:p w14:paraId="02E3B855" w14:textId="77777777" w:rsidR="005E34D5" w:rsidRPr="00D8296F" w:rsidRDefault="005E34D5" w:rsidP="00E43D50">
            <w:pPr>
              <w:rPr>
                <w:rFonts w:ascii="Arial" w:hAnsi="Arial" w:cs="Arial"/>
                <w:sz w:val="16"/>
                <w:szCs w:val="16"/>
              </w:rPr>
            </w:pPr>
            <w:r>
              <w:rPr>
                <w:rFonts w:ascii="Arial" w:hAnsi="Arial" w:cs="Arial"/>
                <w:sz w:val="16"/>
                <w:szCs w:val="16"/>
              </w:rPr>
              <w:t>Nil</w:t>
            </w:r>
          </w:p>
        </w:tc>
        <w:tc>
          <w:tcPr>
            <w:tcW w:w="670" w:type="dxa"/>
            <w:tcBorders>
              <w:top w:val="nil"/>
              <w:left w:val="nil"/>
              <w:bottom w:val="nil"/>
              <w:right w:val="nil"/>
            </w:tcBorders>
            <w:shd w:val="clear" w:color="auto" w:fill="auto"/>
            <w:noWrap/>
            <w:vAlign w:val="bottom"/>
          </w:tcPr>
          <w:p w14:paraId="7523510B" w14:textId="77777777" w:rsidR="005E34D5" w:rsidRPr="00D8296F" w:rsidRDefault="005E34D5" w:rsidP="00E43D50">
            <w:pPr>
              <w:rPr>
                <w:rFonts w:ascii="Arial" w:hAnsi="Arial" w:cs="Arial"/>
                <w:sz w:val="16"/>
                <w:szCs w:val="16"/>
              </w:rPr>
            </w:pPr>
            <w:r>
              <w:rPr>
                <w:rFonts w:ascii="Arial" w:hAnsi="Arial" w:cs="Arial"/>
                <w:sz w:val="16"/>
                <w:szCs w:val="16"/>
              </w:rPr>
              <w:t>Nil</w:t>
            </w:r>
          </w:p>
        </w:tc>
        <w:tc>
          <w:tcPr>
            <w:tcW w:w="839" w:type="dxa"/>
            <w:tcBorders>
              <w:top w:val="nil"/>
              <w:left w:val="nil"/>
              <w:bottom w:val="nil"/>
              <w:right w:val="nil"/>
            </w:tcBorders>
            <w:shd w:val="clear" w:color="auto" w:fill="auto"/>
            <w:noWrap/>
            <w:vAlign w:val="bottom"/>
          </w:tcPr>
          <w:p w14:paraId="66E90DBB" w14:textId="77777777" w:rsidR="005E34D5" w:rsidRPr="00D8296F" w:rsidRDefault="005E34D5" w:rsidP="00E43D50">
            <w:pPr>
              <w:rPr>
                <w:rFonts w:ascii="Arial" w:hAnsi="Arial" w:cs="Arial"/>
                <w:sz w:val="16"/>
                <w:szCs w:val="16"/>
              </w:rPr>
            </w:pPr>
            <w:r>
              <w:rPr>
                <w:rFonts w:ascii="Arial" w:hAnsi="Arial" w:cs="Arial"/>
                <w:sz w:val="16"/>
                <w:szCs w:val="16"/>
              </w:rPr>
              <w:t>Nil</w:t>
            </w:r>
          </w:p>
        </w:tc>
        <w:tc>
          <w:tcPr>
            <w:tcW w:w="670" w:type="dxa"/>
            <w:tcBorders>
              <w:top w:val="nil"/>
              <w:left w:val="single" w:sz="4" w:space="0" w:color="auto"/>
              <w:bottom w:val="nil"/>
              <w:right w:val="nil"/>
            </w:tcBorders>
            <w:shd w:val="clear" w:color="auto" w:fill="auto"/>
            <w:noWrap/>
            <w:vAlign w:val="bottom"/>
          </w:tcPr>
          <w:p w14:paraId="15C09DB9" w14:textId="77777777" w:rsidR="005E34D5" w:rsidRPr="00D8296F" w:rsidRDefault="005E34D5" w:rsidP="00E43D50">
            <w:pPr>
              <w:rPr>
                <w:rFonts w:ascii="Arial" w:hAnsi="Arial" w:cs="Arial"/>
                <w:sz w:val="16"/>
                <w:szCs w:val="16"/>
              </w:rPr>
            </w:pPr>
            <w:r w:rsidRPr="00D8296F">
              <w:rPr>
                <w:rFonts w:ascii="Arial" w:hAnsi="Arial" w:cs="Arial"/>
                <w:sz w:val="16"/>
                <w:szCs w:val="16"/>
              </w:rPr>
              <w:t>Hand</w:t>
            </w:r>
          </w:p>
        </w:tc>
        <w:tc>
          <w:tcPr>
            <w:tcW w:w="670" w:type="dxa"/>
            <w:tcBorders>
              <w:top w:val="nil"/>
              <w:left w:val="nil"/>
              <w:bottom w:val="nil"/>
              <w:right w:val="nil"/>
            </w:tcBorders>
            <w:shd w:val="clear" w:color="auto" w:fill="auto"/>
            <w:noWrap/>
            <w:vAlign w:val="bottom"/>
          </w:tcPr>
          <w:p w14:paraId="196F6D12" w14:textId="77777777" w:rsidR="005E34D5" w:rsidRPr="00D8296F" w:rsidRDefault="005E34D5" w:rsidP="00E43D50">
            <w:pPr>
              <w:rPr>
                <w:rFonts w:ascii="Arial" w:hAnsi="Arial" w:cs="Arial"/>
                <w:sz w:val="16"/>
                <w:szCs w:val="16"/>
              </w:rPr>
            </w:pPr>
            <w:r w:rsidRPr="00D8296F">
              <w:rPr>
                <w:rFonts w:ascii="Arial" w:hAnsi="Arial" w:cs="Arial"/>
                <w:sz w:val="16"/>
                <w:szCs w:val="16"/>
              </w:rPr>
              <w:t>Hand</w:t>
            </w:r>
          </w:p>
        </w:tc>
        <w:tc>
          <w:tcPr>
            <w:tcW w:w="670" w:type="dxa"/>
            <w:tcBorders>
              <w:top w:val="nil"/>
              <w:left w:val="nil"/>
              <w:bottom w:val="nil"/>
              <w:right w:val="nil"/>
            </w:tcBorders>
            <w:shd w:val="clear" w:color="auto" w:fill="auto"/>
            <w:noWrap/>
            <w:vAlign w:val="bottom"/>
          </w:tcPr>
          <w:p w14:paraId="62B7FB1E" w14:textId="77777777" w:rsidR="005E34D5" w:rsidRPr="00D8296F" w:rsidRDefault="005E34D5" w:rsidP="00E43D50">
            <w:pPr>
              <w:rPr>
                <w:rFonts w:ascii="Arial" w:hAnsi="Arial" w:cs="Arial"/>
                <w:sz w:val="16"/>
                <w:szCs w:val="16"/>
              </w:rPr>
            </w:pPr>
            <w:r w:rsidRPr="00D8296F">
              <w:rPr>
                <w:rFonts w:ascii="Arial" w:hAnsi="Arial" w:cs="Arial"/>
                <w:sz w:val="16"/>
                <w:szCs w:val="16"/>
              </w:rPr>
              <w:t>Hand</w:t>
            </w:r>
          </w:p>
        </w:tc>
        <w:tc>
          <w:tcPr>
            <w:tcW w:w="670" w:type="dxa"/>
            <w:tcBorders>
              <w:top w:val="nil"/>
              <w:left w:val="single" w:sz="4" w:space="0" w:color="auto"/>
              <w:bottom w:val="nil"/>
              <w:right w:val="nil"/>
            </w:tcBorders>
            <w:shd w:val="clear" w:color="auto" w:fill="auto"/>
            <w:noWrap/>
            <w:vAlign w:val="bottom"/>
          </w:tcPr>
          <w:p w14:paraId="472994DA" w14:textId="77777777" w:rsidR="005E34D5" w:rsidRPr="00D8296F" w:rsidRDefault="005E34D5" w:rsidP="00E43D50">
            <w:pPr>
              <w:rPr>
                <w:rFonts w:ascii="Arial" w:hAnsi="Arial" w:cs="Arial"/>
                <w:sz w:val="16"/>
                <w:szCs w:val="16"/>
              </w:rPr>
            </w:pPr>
            <w:r w:rsidRPr="00D8296F">
              <w:rPr>
                <w:rFonts w:ascii="Arial" w:hAnsi="Arial" w:cs="Arial"/>
                <w:sz w:val="16"/>
                <w:szCs w:val="16"/>
              </w:rPr>
              <w:t>Spray</w:t>
            </w:r>
          </w:p>
        </w:tc>
        <w:tc>
          <w:tcPr>
            <w:tcW w:w="670" w:type="dxa"/>
            <w:tcBorders>
              <w:top w:val="nil"/>
              <w:left w:val="nil"/>
              <w:bottom w:val="nil"/>
              <w:right w:val="single" w:sz="4" w:space="0" w:color="auto"/>
            </w:tcBorders>
            <w:shd w:val="clear" w:color="auto" w:fill="auto"/>
            <w:noWrap/>
            <w:vAlign w:val="bottom"/>
          </w:tcPr>
          <w:p w14:paraId="214038B4" w14:textId="77777777" w:rsidR="005E34D5" w:rsidRPr="00D8296F" w:rsidRDefault="005E34D5" w:rsidP="00E43D50">
            <w:pPr>
              <w:rPr>
                <w:rFonts w:ascii="Arial" w:hAnsi="Arial" w:cs="Arial"/>
                <w:sz w:val="16"/>
                <w:szCs w:val="16"/>
              </w:rPr>
            </w:pPr>
            <w:r w:rsidRPr="00D8296F">
              <w:rPr>
                <w:rFonts w:ascii="Arial" w:hAnsi="Arial" w:cs="Arial"/>
                <w:sz w:val="16"/>
                <w:szCs w:val="16"/>
              </w:rPr>
              <w:t>Spray</w:t>
            </w:r>
          </w:p>
        </w:tc>
        <w:tc>
          <w:tcPr>
            <w:tcW w:w="741" w:type="dxa"/>
            <w:tcBorders>
              <w:top w:val="nil"/>
              <w:left w:val="nil"/>
              <w:bottom w:val="nil"/>
              <w:right w:val="nil"/>
            </w:tcBorders>
            <w:shd w:val="clear" w:color="auto" w:fill="auto"/>
            <w:noWrap/>
            <w:vAlign w:val="bottom"/>
          </w:tcPr>
          <w:p w14:paraId="37CC0C23" w14:textId="77777777" w:rsidR="005E34D5" w:rsidRPr="00D8296F" w:rsidRDefault="005E34D5" w:rsidP="00E43D50">
            <w:pPr>
              <w:rPr>
                <w:rFonts w:ascii="Arial" w:hAnsi="Arial" w:cs="Arial"/>
                <w:sz w:val="16"/>
                <w:szCs w:val="16"/>
              </w:rPr>
            </w:pPr>
            <w:r w:rsidRPr="00D8296F">
              <w:rPr>
                <w:rFonts w:ascii="Arial" w:hAnsi="Arial" w:cs="Arial"/>
                <w:sz w:val="16"/>
                <w:szCs w:val="16"/>
              </w:rPr>
              <w:t>Grazed</w:t>
            </w:r>
          </w:p>
        </w:tc>
        <w:tc>
          <w:tcPr>
            <w:tcW w:w="741" w:type="dxa"/>
            <w:tcBorders>
              <w:top w:val="nil"/>
              <w:left w:val="nil"/>
              <w:bottom w:val="nil"/>
              <w:right w:val="nil"/>
            </w:tcBorders>
            <w:shd w:val="clear" w:color="auto" w:fill="auto"/>
            <w:noWrap/>
            <w:vAlign w:val="bottom"/>
          </w:tcPr>
          <w:p w14:paraId="29FA5DC7" w14:textId="77777777" w:rsidR="005E34D5" w:rsidRPr="00D8296F" w:rsidRDefault="005E34D5" w:rsidP="00E43D50">
            <w:pPr>
              <w:rPr>
                <w:rFonts w:ascii="Arial" w:hAnsi="Arial" w:cs="Arial"/>
                <w:sz w:val="16"/>
                <w:szCs w:val="16"/>
              </w:rPr>
            </w:pPr>
            <w:r w:rsidRPr="00D8296F">
              <w:rPr>
                <w:rFonts w:ascii="Arial" w:hAnsi="Arial" w:cs="Arial"/>
                <w:sz w:val="16"/>
                <w:szCs w:val="16"/>
              </w:rPr>
              <w:t>Grazed</w:t>
            </w:r>
          </w:p>
        </w:tc>
        <w:tc>
          <w:tcPr>
            <w:tcW w:w="741" w:type="dxa"/>
            <w:tcBorders>
              <w:top w:val="nil"/>
              <w:left w:val="nil"/>
              <w:bottom w:val="nil"/>
              <w:right w:val="single" w:sz="4" w:space="0" w:color="auto"/>
            </w:tcBorders>
            <w:shd w:val="clear" w:color="auto" w:fill="auto"/>
            <w:noWrap/>
            <w:vAlign w:val="bottom"/>
          </w:tcPr>
          <w:p w14:paraId="04EC6494" w14:textId="77777777" w:rsidR="005E34D5" w:rsidRPr="00D8296F" w:rsidRDefault="005E34D5" w:rsidP="00E43D50">
            <w:pPr>
              <w:rPr>
                <w:rFonts w:ascii="Arial" w:hAnsi="Arial" w:cs="Arial"/>
                <w:sz w:val="16"/>
                <w:szCs w:val="16"/>
              </w:rPr>
            </w:pPr>
            <w:r w:rsidRPr="00D8296F">
              <w:rPr>
                <w:rFonts w:ascii="Arial" w:hAnsi="Arial" w:cs="Arial"/>
                <w:sz w:val="16"/>
                <w:szCs w:val="16"/>
              </w:rPr>
              <w:t>Grazed</w:t>
            </w:r>
          </w:p>
        </w:tc>
      </w:tr>
      <w:tr w:rsidR="005E34D5" w14:paraId="685A59F4" w14:textId="77777777" w:rsidTr="00E43D50">
        <w:trPr>
          <w:trHeight w:val="255"/>
        </w:trPr>
        <w:tc>
          <w:tcPr>
            <w:tcW w:w="867" w:type="dxa"/>
            <w:tcBorders>
              <w:top w:val="nil"/>
              <w:left w:val="single" w:sz="4" w:space="0" w:color="auto"/>
              <w:bottom w:val="single" w:sz="4" w:space="0" w:color="auto"/>
              <w:right w:val="nil"/>
            </w:tcBorders>
            <w:shd w:val="clear" w:color="auto" w:fill="auto"/>
            <w:noWrap/>
            <w:vAlign w:val="bottom"/>
          </w:tcPr>
          <w:p w14:paraId="218B34BC" w14:textId="77777777" w:rsidR="005E34D5" w:rsidRPr="00D8296F" w:rsidRDefault="005E34D5" w:rsidP="00E43D50">
            <w:pPr>
              <w:rPr>
                <w:rFonts w:ascii="Arial" w:hAnsi="Arial" w:cs="Arial"/>
                <w:sz w:val="16"/>
                <w:szCs w:val="16"/>
              </w:rPr>
            </w:pPr>
            <w:r>
              <w:rPr>
                <w:rFonts w:ascii="Arial" w:hAnsi="Arial" w:cs="Arial"/>
                <w:sz w:val="16"/>
                <w:szCs w:val="16"/>
              </w:rPr>
              <w:t>Area m</w:t>
            </w:r>
            <w:r w:rsidRPr="00E200C7">
              <w:rPr>
                <w:rFonts w:ascii="Arial" w:hAnsi="Arial" w:cs="Arial"/>
                <w:sz w:val="16"/>
                <w:szCs w:val="16"/>
                <w:vertAlign w:val="superscript"/>
              </w:rPr>
              <w:t>2</w:t>
            </w:r>
          </w:p>
        </w:tc>
        <w:tc>
          <w:tcPr>
            <w:tcW w:w="283" w:type="dxa"/>
            <w:tcBorders>
              <w:top w:val="nil"/>
              <w:left w:val="nil"/>
              <w:bottom w:val="single" w:sz="4" w:space="0" w:color="auto"/>
              <w:right w:val="single" w:sz="4" w:space="0" w:color="auto"/>
            </w:tcBorders>
            <w:shd w:val="clear" w:color="auto" w:fill="auto"/>
            <w:noWrap/>
            <w:vAlign w:val="bottom"/>
          </w:tcPr>
          <w:p w14:paraId="7472D873" w14:textId="77777777" w:rsidR="005E34D5" w:rsidRPr="00D8296F" w:rsidRDefault="005E34D5" w:rsidP="00E43D50">
            <w:pPr>
              <w:rPr>
                <w:rFonts w:ascii="Arial" w:hAnsi="Arial" w:cs="Arial"/>
                <w:sz w:val="16"/>
                <w:szCs w:val="16"/>
              </w:rPr>
            </w:pPr>
          </w:p>
        </w:tc>
        <w:tc>
          <w:tcPr>
            <w:tcW w:w="743" w:type="dxa"/>
            <w:tcBorders>
              <w:top w:val="nil"/>
              <w:left w:val="nil"/>
              <w:bottom w:val="single" w:sz="4" w:space="0" w:color="auto"/>
              <w:right w:val="nil"/>
            </w:tcBorders>
            <w:shd w:val="clear" w:color="auto" w:fill="auto"/>
            <w:noWrap/>
            <w:vAlign w:val="bottom"/>
          </w:tcPr>
          <w:p w14:paraId="74E6B0E8"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670" w:type="dxa"/>
            <w:tcBorders>
              <w:top w:val="nil"/>
              <w:left w:val="nil"/>
              <w:bottom w:val="single" w:sz="4" w:space="0" w:color="auto"/>
              <w:right w:val="nil"/>
            </w:tcBorders>
            <w:shd w:val="clear" w:color="auto" w:fill="auto"/>
            <w:noWrap/>
            <w:vAlign w:val="bottom"/>
          </w:tcPr>
          <w:p w14:paraId="511D9B4F"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839" w:type="dxa"/>
            <w:tcBorders>
              <w:top w:val="nil"/>
              <w:left w:val="nil"/>
              <w:bottom w:val="single" w:sz="4" w:space="0" w:color="auto"/>
              <w:right w:val="single" w:sz="4" w:space="0" w:color="auto"/>
            </w:tcBorders>
            <w:shd w:val="clear" w:color="auto" w:fill="auto"/>
            <w:noWrap/>
            <w:vAlign w:val="bottom"/>
          </w:tcPr>
          <w:p w14:paraId="77DBF63E"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670" w:type="dxa"/>
            <w:tcBorders>
              <w:top w:val="nil"/>
              <w:left w:val="nil"/>
              <w:bottom w:val="single" w:sz="4" w:space="0" w:color="auto"/>
              <w:right w:val="nil"/>
            </w:tcBorders>
            <w:shd w:val="clear" w:color="auto" w:fill="auto"/>
            <w:noWrap/>
            <w:vAlign w:val="bottom"/>
          </w:tcPr>
          <w:p w14:paraId="4C82B2D7"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670" w:type="dxa"/>
            <w:tcBorders>
              <w:top w:val="nil"/>
              <w:left w:val="nil"/>
              <w:bottom w:val="single" w:sz="4" w:space="0" w:color="auto"/>
              <w:right w:val="nil"/>
            </w:tcBorders>
            <w:shd w:val="clear" w:color="auto" w:fill="auto"/>
            <w:noWrap/>
            <w:vAlign w:val="bottom"/>
          </w:tcPr>
          <w:p w14:paraId="4D13C7EF"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670" w:type="dxa"/>
            <w:tcBorders>
              <w:top w:val="nil"/>
              <w:left w:val="nil"/>
              <w:bottom w:val="single" w:sz="4" w:space="0" w:color="auto"/>
              <w:right w:val="single" w:sz="4" w:space="0" w:color="auto"/>
            </w:tcBorders>
            <w:shd w:val="clear" w:color="auto" w:fill="auto"/>
            <w:noWrap/>
            <w:vAlign w:val="bottom"/>
          </w:tcPr>
          <w:p w14:paraId="0AE9EFE6"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670" w:type="dxa"/>
            <w:tcBorders>
              <w:top w:val="nil"/>
              <w:left w:val="nil"/>
              <w:bottom w:val="single" w:sz="4" w:space="0" w:color="auto"/>
              <w:right w:val="nil"/>
            </w:tcBorders>
            <w:shd w:val="clear" w:color="auto" w:fill="auto"/>
            <w:noWrap/>
            <w:vAlign w:val="bottom"/>
          </w:tcPr>
          <w:p w14:paraId="4BA4F663" w14:textId="77777777" w:rsidR="005E34D5" w:rsidRPr="00D8296F" w:rsidRDefault="005E34D5" w:rsidP="00E43D50">
            <w:pPr>
              <w:rPr>
                <w:rFonts w:ascii="Arial" w:hAnsi="Arial" w:cs="Arial"/>
                <w:sz w:val="16"/>
                <w:szCs w:val="16"/>
              </w:rPr>
            </w:pPr>
            <w:r>
              <w:rPr>
                <w:rFonts w:ascii="Arial" w:hAnsi="Arial" w:cs="Arial"/>
                <w:sz w:val="16"/>
                <w:szCs w:val="16"/>
              </w:rPr>
              <w:t>400</w:t>
            </w:r>
          </w:p>
        </w:tc>
        <w:tc>
          <w:tcPr>
            <w:tcW w:w="670" w:type="dxa"/>
            <w:tcBorders>
              <w:top w:val="nil"/>
              <w:left w:val="nil"/>
              <w:bottom w:val="single" w:sz="4" w:space="0" w:color="auto"/>
              <w:right w:val="single" w:sz="4" w:space="0" w:color="auto"/>
            </w:tcBorders>
            <w:shd w:val="clear" w:color="auto" w:fill="auto"/>
            <w:noWrap/>
            <w:vAlign w:val="bottom"/>
          </w:tcPr>
          <w:p w14:paraId="128D17C6" w14:textId="77777777" w:rsidR="005E34D5" w:rsidRPr="00D8296F" w:rsidRDefault="005E34D5" w:rsidP="00E43D50">
            <w:pPr>
              <w:rPr>
                <w:rFonts w:ascii="Arial" w:hAnsi="Arial" w:cs="Arial"/>
                <w:sz w:val="16"/>
                <w:szCs w:val="16"/>
              </w:rPr>
            </w:pPr>
            <w:r>
              <w:rPr>
                <w:rFonts w:ascii="Arial" w:hAnsi="Arial" w:cs="Arial"/>
                <w:sz w:val="16"/>
                <w:szCs w:val="16"/>
              </w:rPr>
              <w:t>13</w:t>
            </w:r>
          </w:p>
        </w:tc>
        <w:tc>
          <w:tcPr>
            <w:tcW w:w="741" w:type="dxa"/>
            <w:tcBorders>
              <w:top w:val="nil"/>
              <w:left w:val="nil"/>
              <w:bottom w:val="single" w:sz="4" w:space="0" w:color="auto"/>
              <w:right w:val="nil"/>
            </w:tcBorders>
            <w:shd w:val="clear" w:color="auto" w:fill="auto"/>
            <w:noWrap/>
            <w:vAlign w:val="bottom"/>
          </w:tcPr>
          <w:p w14:paraId="49D5B84F"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741" w:type="dxa"/>
            <w:tcBorders>
              <w:top w:val="nil"/>
              <w:left w:val="nil"/>
              <w:bottom w:val="single" w:sz="4" w:space="0" w:color="auto"/>
              <w:right w:val="nil"/>
            </w:tcBorders>
            <w:shd w:val="clear" w:color="auto" w:fill="auto"/>
            <w:noWrap/>
            <w:vAlign w:val="bottom"/>
          </w:tcPr>
          <w:p w14:paraId="270C7D13" w14:textId="77777777" w:rsidR="005E34D5" w:rsidRPr="00D8296F" w:rsidRDefault="005E34D5" w:rsidP="00E43D50">
            <w:pPr>
              <w:rPr>
                <w:rFonts w:ascii="Arial" w:hAnsi="Arial" w:cs="Arial"/>
                <w:sz w:val="16"/>
                <w:szCs w:val="16"/>
              </w:rPr>
            </w:pPr>
            <w:r>
              <w:rPr>
                <w:rFonts w:ascii="Arial" w:hAnsi="Arial" w:cs="Arial"/>
                <w:sz w:val="16"/>
                <w:szCs w:val="16"/>
              </w:rPr>
              <w:t>100</w:t>
            </w:r>
          </w:p>
        </w:tc>
        <w:tc>
          <w:tcPr>
            <w:tcW w:w="741" w:type="dxa"/>
            <w:tcBorders>
              <w:top w:val="nil"/>
              <w:left w:val="nil"/>
              <w:bottom w:val="single" w:sz="4" w:space="0" w:color="auto"/>
              <w:right w:val="single" w:sz="4" w:space="0" w:color="auto"/>
            </w:tcBorders>
            <w:shd w:val="clear" w:color="auto" w:fill="auto"/>
            <w:noWrap/>
            <w:vAlign w:val="bottom"/>
          </w:tcPr>
          <w:p w14:paraId="25271B98" w14:textId="77777777" w:rsidR="005E34D5" w:rsidRPr="00D8296F" w:rsidRDefault="005E34D5" w:rsidP="00E43D50">
            <w:pPr>
              <w:rPr>
                <w:rFonts w:ascii="Arial" w:hAnsi="Arial" w:cs="Arial"/>
                <w:sz w:val="16"/>
                <w:szCs w:val="16"/>
              </w:rPr>
            </w:pPr>
            <w:r>
              <w:rPr>
                <w:rFonts w:ascii="Arial" w:hAnsi="Arial" w:cs="Arial"/>
                <w:sz w:val="16"/>
                <w:szCs w:val="16"/>
              </w:rPr>
              <w:t>100</w:t>
            </w:r>
          </w:p>
        </w:tc>
      </w:tr>
    </w:tbl>
    <w:p w14:paraId="6D39C745" w14:textId="77777777" w:rsidR="005E34D5" w:rsidRPr="00F144B0" w:rsidRDefault="005E34D5" w:rsidP="005E34D5">
      <w:pPr>
        <w:rPr>
          <w:sz w:val="24"/>
          <w:szCs w:val="24"/>
        </w:rPr>
      </w:pPr>
      <w:r w:rsidRPr="002D4938">
        <w:rPr>
          <w:rFonts w:ascii="Arial" w:hAnsi="Arial" w:cs="Arial"/>
          <w:bCs/>
          <w:i/>
          <w:iCs/>
          <w:sz w:val="20"/>
          <w:szCs w:val="20"/>
        </w:rPr>
        <w:t xml:space="preserve">Table </w:t>
      </w:r>
      <w:r w:rsidR="002D4938" w:rsidRPr="002D4938">
        <w:rPr>
          <w:rFonts w:ascii="Arial" w:hAnsi="Arial" w:cs="Arial"/>
          <w:bCs/>
          <w:i/>
          <w:iCs/>
          <w:sz w:val="20"/>
          <w:szCs w:val="20"/>
        </w:rPr>
        <w:t>12</w:t>
      </w:r>
      <w:r w:rsidRPr="002D4938">
        <w:rPr>
          <w:rFonts w:ascii="Arial" w:hAnsi="Arial" w:cs="Arial"/>
          <w:bCs/>
          <w:i/>
          <w:iCs/>
          <w:sz w:val="20"/>
          <w:szCs w:val="20"/>
        </w:rPr>
        <w:t>.</w:t>
      </w:r>
      <w:r w:rsidRPr="00126E83">
        <w:rPr>
          <w:rFonts w:ascii="Arial" w:hAnsi="Arial" w:cs="Arial"/>
          <w:bCs/>
          <w:i/>
          <w:iCs/>
          <w:sz w:val="20"/>
          <w:szCs w:val="20"/>
        </w:rPr>
        <w:t xml:space="preserve">  Site details, management and plot characteristics.</w:t>
      </w:r>
    </w:p>
    <w:p w14:paraId="5C9E95E7" w14:textId="77777777" w:rsidR="005E34D5" w:rsidRDefault="005E34D5" w:rsidP="005E34D5">
      <w:pPr>
        <w:spacing w:before="0" w:after="0"/>
        <w:rPr>
          <w:b/>
          <w:sz w:val="24"/>
          <w:szCs w:val="24"/>
        </w:rPr>
      </w:pPr>
    </w:p>
    <w:p w14:paraId="4AE9B83A" w14:textId="77777777" w:rsidR="005E34D5" w:rsidRPr="00BD4D70" w:rsidRDefault="005E34D5" w:rsidP="00576772">
      <w:pPr>
        <w:pStyle w:val="Deed1"/>
        <w:tabs>
          <w:tab w:val="num" w:pos="720"/>
        </w:tabs>
        <w:spacing w:after="360" w:line="360" w:lineRule="auto"/>
        <w:ind w:left="709" w:hanging="709"/>
        <w:rPr>
          <w:rFonts w:ascii="Times New Roman" w:hAnsi="Times New Roman"/>
          <w:sz w:val="24"/>
        </w:rPr>
      </w:pPr>
      <w:r w:rsidRPr="005F1F05">
        <w:t xml:space="preserve">Plant biodiversity in the different communities is shown in </w:t>
      </w:r>
      <w:r w:rsidRPr="002D4938">
        <w:t xml:space="preserve">Table </w:t>
      </w:r>
      <w:r w:rsidR="002D4938" w:rsidRPr="002D4938">
        <w:t>1</w:t>
      </w:r>
      <w:r w:rsidRPr="002D4938">
        <w:t>3.</w:t>
      </w:r>
      <w:r w:rsidRPr="00BD4D70">
        <w:rPr>
          <w:rFonts w:ascii="Times New Roman" w:hAnsi="Times New Roman"/>
          <w:sz w:val="24"/>
        </w:rPr>
        <w:t xml:space="preserve"> </w:t>
      </w:r>
    </w:p>
    <w:tbl>
      <w:tblPr>
        <w:tblW w:w="8233" w:type="dxa"/>
        <w:tblInd w:w="93" w:type="dxa"/>
        <w:tblLook w:val="0000" w:firstRow="0" w:lastRow="0" w:firstColumn="0" w:lastColumn="0" w:noHBand="0" w:noVBand="0"/>
      </w:tblPr>
      <w:tblGrid>
        <w:gridCol w:w="877"/>
        <w:gridCol w:w="1036"/>
        <w:gridCol w:w="540"/>
        <w:gridCol w:w="540"/>
        <w:gridCol w:w="540"/>
        <w:gridCol w:w="540"/>
        <w:gridCol w:w="540"/>
        <w:gridCol w:w="610"/>
        <w:gridCol w:w="610"/>
        <w:gridCol w:w="576"/>
        <w:gridCol w:w="608"/>
        <w:gridCol w:w="608"/>
        <w:gridCol w:w="608"/>
      </w:tblGrid>
      <w:tr w:rsidR="005E34D5" w14:paraId="723AF608" w14:textId="77777777" w:rsidTr="00E43D50">
        <w:trPr>
          <w:trHeight w:val="255"/>
        </w:trPr>
        <w:tc>
          <w:tcPr>
            <w:tcW w:w="877" w:type="dxa"/>
            <w:tcBorders>
              <w:top w:val="single" w:sz="4" w:space="0" w:color="auto"/>
              <w:left w:val="single" w:sz="4" w:space="0" w:color="auto"/>
              <w:bottom w:val="nil"/>
              <w:right w:val="nil"/>
            </w:tcBorders>
            <w:shd w:val="clear" w:color="auto" w:fill="auto"/>
            <w:noWrap/>
            <w:vAlign w:val="bottom"/>
          </w:tcPr>
          <w:p w14:paraId="034D65D6" w14:textId="77777777" w:rsidR="005E34D5" w:rsidRPr="00DD2879" w:rsidRDefault="005E34D5" w:rsidP="00E43D50">
            <w:pPr>
              <w:rPr>
                <w:rFonts w:ascii="Arial" w:hAnsi="Arial" w:cs="Arial"/>
              </w:rPr>
            </w:pPr>
            <w:r w:rsidRPr="00DD2879">
              <w:rPr>
                <w:rFonts w:ascii="Arial" w:hAnsi="Arial" w:cs="Arial"/>
              </w:rPr>
              <w:t>Area</w:t>
            </w:r>
          </w:p>
        </w:tc>
        <w:tc>
          <w:tcPr>
            <w:tcW w:w="1036" w:type="dxa"/>
            <w:tcBorders>
              <w:top w:val="single" w:sz="4" w:space="0" w:color="auto"/>
              <w:left w:val="nil"/>
              <w:bottom w:val="nil"/>
              <w:right w:val="single" w:sz="4" w:space="0" w:color="auto"/>
            </w:tcBorders>
            <w:shd w:val="clear" w:color="auto" w:fill="auto"/>
            <w:noWrap/>
            <w:vAlign w:val="bottom"/>
          </w:tcPr>
          <w:p w14:paraId="4B487146"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auto"/>
              <w:left w:val="nil"/>
              <w:bottom w:val="single" w:sz="4" w:space="0" w:color="000000"/>
              <w:right w:val="nil"/>
            </w:tcBorders>
            <w:shd w:val="clear" w:color="auto" w:fill="auto"/>
            <w:noWrap/>
            <w:vAlign w:val="bottom"/>
          </w:tcPr>
          <w:p w14:paraId="352E5C8E"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auto"/>
              <w:left w:val="nil"/>
              <w:bottom w:val="single" w:sz="4" w:space="0" w:color="000000"/>
              <w:right w:val="nil"/>
            </w:tcBorders>
            <w:shd w:val="clear" w:color="auto" w:fill="auto"/>
            <w:noWrap/>
            <w:vAlign w:val="bottom"/>
          </w:tcPr>
          <w:p w14:paraId="4EA18110"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auto"/>
              <w:left w:val="nil"/>
              <w:bottom w:val="single" w:sz="4" w:space="0" w:color="000000"/>
              <w:right w:val="nil"/>
            </w:tcBorders>
            <w:shd w:val="clear" w:color="auto" w:fill="auto"/>
            <w:noWrap/>
            <w:vAlign w:val="bottom"/>
          </w:tcPr>
          <w:p w14:paraId="24E1159C" w14:textId="77777777" w:rsidR="005E34D5" w:rsidRPr="00DD2879" w:rsidRDefault="005E34D5" w:rsidP="00E43D50">
            <w:pPr>
              <w:rPr>
                <w:rFonts w:ascii="Arial" w:hAnsi="Arial" w:cs="Arial"/>
              </w:rPr>
            </w:pPr>
            <w:r w:rsidRPr="00DD2879">
              <w:rPr>
                <w:rFonts w:ascii="Arial" w:hAnsi="Arial" w:cs="Arial"/>
              </w:rPr>
              <w:t> </w:t>
            </w:r>
            <w:r w:rsidRPr="00DD2879">
              <w:rPr>
                <w:rFonts w:ascii="Arial" w:hAnsi="Arial" w:cs="Arial"/>
                <w:b/>
                <w:bCs/>
              </w:rPr>
              <w:t>Mt</w:t>
            </w:r>
          </w:p>
        </w:tc>
        <w:tc>
          <w:tcPr>
            <w:tcW w:w="1080" w:type="dxa"/>
            <w:gridSpan w:val="2"/>
            <w:tcBorders>
              <w:top w:val="single" w:sz="4" w:space="0" w:color="auto"/>
              <w:left w:val="nil"/>
              <w:bottom w:val="single" w:sz="4" w:space="0" w:color="auto"/>
              <w:right w:val="nil"/>
            </w:tcBorders>
            <w:shd w:val="clear" w:color="auto" w:fill="auto"/>
            <w:noWrap/>
            <w:vAlign w:val="bottom"/>
          </w:tcPr>
          <w:p w14:paraId="6A06D07F" w14:textId="77777777" w:rsidR="005E34D5" w:rsidRPr="00DD2879" w:rsidRDefault="005E34D5" w:rsidP="00E43D50">
            <w:pPr>
              <w:rPr>
                <w:rFonts w:ascii="Arial" w:hAnsi="Arial" w:cs="Arial"/>
                <w:b/>
                <w:bCs/>
              </w:rPr>
            </w:pPr>
            <w:r w:rsidRPr="00DD2879">
              <w:rPr>
                <w:rFonts w:ascii="Arial" w:hAnsi="Arial" w:cs="Arial"/>
                <w:b/>
                <w:bCs/>
              </w:rPr>
              <w:t>Aurum</w:t>
            </w:r>
          </w:p>
        </w:tc>
        <w:tc>
          <w:tcPr>
            <w:tcW w:w="610" w:type="dxa"/>
            <w:tcBorders>
              <w:top w:val="single" w:sz="4" w:space="0" w:color="auto"/>
              <w:left w:val="nil"/>
              <w:bottom w:val="single" w:sz="4" w:space="0" w:color="auto"/>
              <w:right w:val="nil"/>
            </w:tcBorders>
            <w:shd w:val="clear" w:color="auto" w:fill="auto"/>
            <w:noWrap/>
            <w:vAlign w:val="bottom"/>
          </w:tcPr>
          <w:p w14:paraId="22797546" w14:textId="77777777" w:rsidR="005E34D5" w:rsidRPr="00DD2879" w:rsidRDefault="005E34D5" w:rsidP="00E43D50">
            <w:pPr>
              <w:rPr>
                <w:rFonts w:ascii="Arial" w:hAnsi="Arial" w:cs="Arial"/>
              </w:rPr>
            </w:pPr>
            <w:r w:rsidRPr="00DD2879">
              <w:rPr>
                <w:rFonts w:ascii="Arial" w:hAnsi="Arial" w:cs="Arial"/>
              </w:rPr>
              <w:t> </w:t>
            </w:r>
          </w:p>
        </w:tc>
        <w:tc>
          <w:tcPr>
            <w:tcW w:w="610" w:type="dxa"/>
            <w:tcBorders>
              <w:top w:val="single" w:sz="4" w:space="0" w:color="auto"/>
              <w:left w:val="nil"/>
              <w:bottom w:val="single" w:sz="4" w:space="0" w:color="auto"/>
              <w:right w:val="nil"/>
            </w:tcBorders>
            <w:shd w:val="clear" w:color="auto" w:fill="auto"/>
            <w:noWrap/>
            <w:vAlign w:val="bottom"/>
          </w:tcPr>
          <w:p w14:paraId="2894CFCE" w14:textId="77777777" w:rsidR="005E34D5" w:rsidRPr="00DD2879" w:rsidRDefault="005E34D5" w:rsidP="00E43D50">
            <w:pPr>
              <w:rPr>
                <w:rFonts w:ascii="Arial" w:hAnsi="Arial" w:cs="Arial"/>
              </w:rPr>
            </w:pPr>
            <w:r w:rsidRPr="00DD2879">
              <w:rPr>
                <w:rFonts w:ascii="Arial" w:hAnsi="Arial" w:cs="Arial"/>
              </w:rPr>
              <w:t> </w:t>
            </w:r>
          </w:p>
        </w:tc>
        <w:tc>
          <w:tcPr>
            <w:tcW w:w="576" w:type="dxa"/>
            <w:tcBorders>
              <w:top w:val="single" w:sz="4" w:space="0" w:color="auto"/>
              <w:left w:val="nil"/>
              <w:bottom w:val="single" w:sz="4" w:space="0" w:color="auto"/>
              <w:right w:val="single" w:sz="4" w:space="0" w:color="auto"/>
            </w:tcBorders>
            <w:shd w:val="clear" w:color="auto" w:fill="auto"/>
            <w:noWrap/>
            <w:vAlign w:val="bottom"/>
          </w:tcPr>
          <w:p w14:paraId="6FF4CF59" w14:textId="77777777" w:rsidR="005E34D5" w:rsidRPr="00DD2879" w:rsidRDefault="005E34D5" w:rsidP="00E43D50">
            <w:pPr>
              <w:rPr>
                <w:rFonts w:ascii="Arial" w:hAnsi="Arial" w:cs="Arial"/>
              </w:rPr>
            </w:pPr>
            <w:r w:rsidRPr="00DD2879">
              <w:rPr>
                <w:rFonts w:ascii="Arial" w:hAnsi="Arial" w:cs="Arial"/>
              </w:rPr>
              <w:t> </w:t>
            </w:r>
          </w:p>
        </w:tc>
        <w:tc>
          <w:tcPr>
            <w:tcW w:w="182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14:paraId="1DC38E68" w14:textId="77777777" w:rsidR="005E34D5" w:rsidRPr="00DD2879" w:rsidRDefault="005E34D5" w:rsidP="00E43D50">
            <w:pPr>
              <w:rPr>
                <w:rFonts w:ascii="Arial" w:hAnsi="Arial" w:cs="Arial"/>
                <w:b/>
                <w:bCs/>
              </w:rPr>
            </w:pPr>
            <w:smartTag w:uri="urn:schemas-microsoft-com:office:smarttags" w:element="place">
              <w:r w:rsidRPr="00DD2879">
                <w:rPr>
                  <w:rFonts w:ascii="Arial" w:hAnsi="Arial" w:cs="Arial"/>
                  <w:b/>
                  <w:bCs/>
                </w:rPr>
                <w:t>Ben Lomond</w:t>
              </w:r>
            </w:smartTag>
          </w:p>
        </w:tc>
      </w:tr>
      <w:tr w:rsidR="005E34D5" w14:paraId="4FEA7204" w14:textId="77777777" w:rsidTr="00E43D50">
        <w:trPr>
          <w:trHeight w:val="255"/>
        </w:trPr>
        <w:tc>
          <w:tcPr>
            <w:tcW w:w="1913" w:type="dxa"/>
            <w:gridSpan w:val="2"/>
            <w:tcBorders>
              <w:top w:val="nil"/>
              <w:left w:val="single" w:sz="4" w:space="0" w:color="auto"/>
              <w:bottom w:val="nil"/>
              <w:right w:val="single" w:sz="4" w:space="0" w:color="000000"/>
            </w:tcBorders>
            <w:shd w:val="clear" w:color="auto" w:fill="auto"/>
            <w:noWrap/>
            <w:vAlign w:val="bottom"/>
          </w:tcPr>
          <w:p w14:paraId="5AFD9155" w14:textId="77777777" w:rsidR="005E34D5" w:rsidRPr="00DD2879" w:rsidRDefault="005E34D5" w:rsidP="00E43D50">
            <w:pPr>
              <w:rPr>
                <w:rFonts w:ascii="Arial" w:hAnsi="Arial" w:cs="Arial"/>
              </w:rPr>
            </w:pPr>
            <w:r w:rsidRPr="00DD2879">
              <w:rPr>
                <w:rFonts w:ascii="Arial" w:hAnsi="Arial" w:cs="Arial"/>
              </w:rPr>
              <w:t>Vegetation</w:t>
            </w:r>
          </w:p>
        </w:tc>
        <w:tc>
          <w:tcPr>
            <w:tcW w:w="540" w:type="dxa"/>
            <w:tcBorders>
              <w:top w:val="single" w:sz="4" w:space="0" w:color="000000"/>
              <w:left w:val="single" w:sz="4" w:space="0" w:color="000000"/>
              <w:bottom w:val="nil"/>
            </w:tcBorders>
            <w:shd w:val="clear" w:color="auto" w:fill="auto"/>
            <w:noWrap/>
            <w:vAlign w:val="bottom"/>
          </w:tcPr>
          <w:p w14:paraId="4CBD509B" w14:textId="77777777" w:rsidR="005E34D5" w:rsidRPr="00DD2879" w:rsidRDefault="005E34D5" w:rsidP="00E43D50">
            <w:pPr>
              <w:rPr>
                <w:rFonts w:ascii="Arial" w:hAnsi="Arial" w:cs="Arial"/>
              </w:rPr>
            </w:pPr>
          </w:p>
        </w:tc>
        <w:tc>
          <w:tcPr>
            <w:tcW w:w="1080" w:type="dxa"/>
            <w:gridSpan w:val="2"/>
            <w:tcBorders>
              <w:top w:val="single" w:sz="4" w:space="0" w:color="000000"/>
              <w:bottom w:val="nil"/>
              <w:right w:val="single" w:sz="4" w:space="0" w:color="000000"/>
            </w:tcBorders>
            <w:shd w:val="clear" w:color="auto" w:fill="auto"/>
            <w:noWrap/>
            <w:vAlign w:val="bottom"/>
          </w:tcPr>
          <w:p w14:paraId="15CA2546" w14:textId="77777777" w:rsidR="005E34D5" w:rsidRPr="00DD2879" w:rsidRDefault="005E34D5" w:rsidP="00E43D50">
            <w:pPr>
              <w:rPr>
                <w:rFonts w:ascii="Arial" w:hAnsi="Arial" w:cs="Arial"/>
              </w:rPr>
            </w:pPr>
            <w:smartTag w:uri="urn:schemas-microsoft-com:office:smarttags" w:element="place">
              <w:r w:rsidRPr="00DD2879">
                <w:rPr>
                  <w:rFonts w:ascii="Arial" w:hAnsi="Arial" w:cs="Arial"/>
                </w:rPr>
                <w:t>Forest</w:t>
              </w:r>
            </w:smartTag>
          </w:p>
        </w:tc>
        <w:tc>
          <w:tcPr>
            <w:tcW w:w="540" w:type="dxa"/>
            <w:tcBorders>
              <w:top w:val="nil"/>
              <w:left w:val="single" w:sz="4" w:space="0" w:color="000000"/>
              <w:bottom w:val="nil"/>
              <w:right w:val="nil"/>
            </w:tcBorders>
            <w:shd w:val="clear" w:color="auto" w:fill="auto"/>
            <w:noWrap/>
            <w:vAlign w:val="bottom"/>
          </w:tcPr>
          <w:p w14:paraId="0704B58A"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5AB53112" w14:textId="77777777" w:rsidR="005E34D5" w:rsidRPr="00DD2879" w:rsidRDefault="005E34D5" w:rsidP="00E43D50">
            <w:pPr>
              <w:rPr>
                <w:rFonts w:ascii="Arial" w:hAnsi="Arial" w:cs="Arial"/>
              </w:rPr>
            </w:pPr>
          </w:p>
        </w:tc>
        <w:tc>
          <w:tcPr>
            <w:tcW w:w="1220" w:type="dxa"/>
            <w:gridSpan w:val="2"/>
            <w:tcBorders>
              <w:top w:val="nil"/>
              <w:left w:val="nil"/>
              <w:bottom w:val="nil"/>
              <w:right w:val="nil"/>
            </w:tcBorders>
            <w:shd w:val="clear" w:color="auto" w:fill="auto"/>
            <w:noWrap/>
            <w:vAlign w:val="bottom"/>
          </w:tcPr>
          <w:p w14:paraId="74285362" w14:textId="77777777" w:rsidR="005E34D5" w:rsidRPr="00DD2879" w:rsidRDefault="005E34D5" w:rsidP="00E43D50">
            <w:pPr>
              <w:rPr>
                <w:rFonts w:ascii="Arial" w:hAnsi="Arial" w:cs="Arial"/>
              </w:rPr>
            </w:pPr>
            <w:r w:rsidRPr="00DD2879">
              <w:rPr>
                <w:rFonts w:ascii="Arial" w:hAnsi="Arial" w:cs="Arial"/>
              </w:rPr>
              <w:t>Grassland</w:t>
            </w:r>
          </w:p>
        </w:tc>
        <w:tc>
          <w:tcPr>
            <w:tcW w:w="576" w:type="dxa"/>
            <w:tcBorders>
              <w:top w:val="nil"/>
              <w:left w:val="nil"/>
              <w:bottom w:val="nil"/>
              <w:right w:val="nil"/>
            </w:tcBorders>
            <w:shd w:val="clear" w:color="auto" w:fill="auto"/>
            <w:noWrap/>
            <w:vAlign w:val="bottom"/>
          </w:tcPr>
          <w:p w14:paraId="4A13BA42" w14:textId="77777777" w:rsidR="005E34D5" w:rsidRPr="00DD2879" w:rsidRDefault="005E34D5" w:rsidP="00E43D50">
            <w:pPr>
              <w:rPr>
                <w:rFonts w:ascii="Arial" w:hAnsi="Arial" w:cs="Arial"/>
              </w:rPr>
            </w:pPr>
          </w:p>
        </w:tc>
        <w:tc>
          <w:tcPr>
            <w:tcW w:w="1824" w:type="dxa"/>
            <w:gridSpan w:val="3"/>
            <w:tcBorders>
              <w:top w:val="nil"/>
              <w:left w:val="single" w:sz="4" w:space="0" w:color="auto"/>
              <w:bottom w:val="single" w:sz="4" w:space="0" w:color="auto"/>
              <w:right w:val="single" w:sz="4" w:space="0" w:color="000000"/>
            </w:tcBorders>
            <w:shd w:val="clear" w:color="auto" w:fill="auto"/>
            <w:noWrap/>
            <w:vAlign w:val="bottom"/>
          </w:tcPr>
          <w:p w14:paraId="71DD3FEE" w14:textId="77777777" w:rsidR="005E34D5" w:rsidRPr="00DD2879" w:rsidRDefault="005E34D5" w:rsidP="00E43D50">
            <w:pPr>
              <w:jc w:val="center"/>
              <w:rPr>
                <w:rFonts w:ascii="Arial" w:hAnsi="Arial" w:cs="Arial"/>
              </w:rPr>
            </w:pPr>
            <w:r w:rsidRPr="00DD2879">
              <w:rPr>
                <w:rFonts w:ascii="Arial" w:hAnsi="Arial" w:cs="Arial"/>
              </w:rPr>
              <w:t> Grassland</w:t>
            </w:r>
          </w:p>
        </w:tc>
      </w:tr>
      <w:tr w:rsidR="005E34D5" w14:paraId="4CA8EAD0" w14:textId="77777777" w:rsidTr="00E43D50">
        <w:trPr>
          <w:trHeight w:val="255"/>
        </w:trPr>
        <w:tc>
          <w:tcPr>
            <w:tcW w:w="1913" w:type="dxa"/>
            <w:gridSpan w:val="2"/>
            <w:tcBorders>
              <w:top w:val="nil"/>
              <w:left w:val="single" w:sz="4" w:space="0" w:color="auto"/>
              <w:bottom w:val="nil"/>
              <w:right w:val="single" w:sz="4" w:space="0" w:color="000000"/>
            </w:tcBorders>
            <w:shd w:val="clear" w:color="auto" w:fill="auto"/>
            <w:noWrap/>
            <w:vAlign w:val="bottom"/>
          </w:tcPr>
          <w:p w14:paraId="7024D44C" w14:textId="77777777" w:rsidR="005E34D5" w:rsidRPr="00DD2879" w:rsidRDefault="005E34D5" w:rsidP="00E43D50">
            <w:pPr>
              <w:rPr>
                <w:rFonts w:ascii="Arial" w:hAnsi="Arial" w:cs="Arial"/>
              </w:rPr>
            </w:pPr>
            <w:r>
              <w:rPr>
                <w:rFonts w:ascii="Arial" w:hAnsi="Arial" w:cs="Arial"/>
              </w:rPr>
              <w:t>Wilding Mgmt.</w:t>
            </w:r>
          </w:p>
        </w:tc>
        <w:tc>
          <w:tcPr>
            <w:tcW w:w="1620" w:type="dxa"/>
            <w:gridSpan w:val="3"/>
            <w:tcBorders>
              <w:left w:val="single" w:sz="4" w:space="0" w:color="000000"/>
              <w:bottom w:val="single" w:sz="4" w:space="0" w:color="000000"/>
              <w:right w:val="single" w:sz="4" w:space="0" w:color="000000"/>
            </w:tcBorders>
            <w:shd w:val="clear" w:color="auto" w:fill="auto"/>
            <w:noWrap/>
            <w:vAlign w:val="bottom"/>
          </w:tcPr>
          <w:p w14:paraId="4FF16770" w14:textId="77777777" w:rsidR="005E34D5" w:rsidRPr="00DD2879" w:rsidRDefault="005E34D5" w:rsidP="00E43D50">
            <w:pPr>
              <w:jc w:val="center"/>
              <w:rPr>
                <w:rFonts w:ascii="Arial" w:hAnsi="Arial" w:cs="Arial"/>
              </w:rPr>
            </w:pPr>
            <w:r>
              <w:rPr>
                <w:rFonts w:ascii="Arial" w:hAnsi="Arial" w:cs="Arial"/>
              </w:rPr>
              <w:t>Nil</w:t>
            </w:r>
          </w:p>
        </w:tc>
        <w:tc>
          <w:tcPr>
            <w:tcW w:w="1690" w:type="dxa"/>
            <w:gridSpan w:val="3"/>
            <w:tcBorders>
              <w:top w:val="nil"/>
              <w:left w:val="single" w:sz="4" w:space="0" w:color="000000"/>
              <w:bottom w:val="nil"/>
              <w:right w:val="single" w:sz="4" w:space="0" w:color="auto"/>
            </w:tcBorders>
            <w:shd w:val="clear" w:color="auto" w:fill="auto"/>
            <w:noWrap/>
            <w:vAlign w:val="bottom"/>
          </w:tcPr>
          <w:p w14:paraId="7B1A0907" w14:textId="77777777" w:rsidR="005E34D5" w:rsidRPr="00DD2879" w:rsidRDefault="005E34D5" w:rsidP="00E43D50">
            <w:pPr>
              <w:jc w:val="center"/>
              <w:rPr>
                <w:rFonts w:ascii="Arial" w:hAnsi="Arial" w:cs="Arial"/>
              </w:rPr>
            </w:pPr>
            <w:r>
              <w:rPr>
                <w:rFonts w:ascii="Arial" w:hAnsi="Arial" w:cs="Arial"/>
              </w:rPr>
              <w:t>Hand Cut</w:t>
            </w:r>
          </w:p>
        </w:tc>
        <w:tc>
          <w:tcPr>
            <w:tcW w:w="1186" w:type="dxa"/>
            <w:gridSpan w:val="2"/>
            <w:tcBorders>
              <w:top w:val="nil"/>
              <w:left w:val="single" w:sz="4" w:space="0" w:color="auto"/>
              <w:bottom w:val="nil"/>
              <w:right w:val="nil"/>
            </w:tcBorders>
            <w:shd w:val="clear" w:color="auto" w:fill="auto"/>
            <w:vAlign w:val="bottom"/>
          </w:tcPr>
          <w:p w14:paraId="30D94D7A" w14:textId="77777777" w:rsidR="005E34D5" w:rsidRPr="00DD2879" w:rsidRDefault="005E34D5" w:rsidP="00E43D50">
            <w:pPr>
              <w:jc w:val="center"/>
              <w:rPr>
                <w:rFonts w:ascii="Arial" w:hAnsi="Arial" w:cs="Arial"/>
              </w:rPr>
            </w:pPr>
            <w:r>
              <w:rPr>
                <w:rFonts w:ascii="Arial" w:hAnsi="Arial" w:cs="Arial"/>
              </w:rPr>
              <w:t>Sprayed</w:t>
            </w:r>
          </w:p>
        </w:tc>
        <w:tc>
          <w:tcPr>
            <w:tcW w:w="1824" w:type="dxa"/>
            <w:gridSpan w:val="3"/>
            <w:tcBorders>
              <w:top w:val="nil"/>
              <w:left w:val="single" w:sz="4" w:space="0" w:color="auto"/>
              <w:bottom w:val="single" w:sz="4" w:space="0" w:color="auto"/>
              <w:right w:val="single" w:sz="4" w:space="0" w:color="000000"/>
            </w:tcBorders>
            <w:shd w:val="clear" w:color="auto" w:fill="auto"/>
            <w:noWrap/>
            <w:vAlign w:val="bottom"/>
          </w:tcPr>
          <w:p w14:paraId="1B7E0595" w14:textId="77777777" w:rsidR="005E34D5" w:rsidRPr="00DD2879" w:rsidRDefault="005E34D5" w:rsidP="00E43D50">
            <w:pPr>
              <w:jc w:val="center"/>
              <w:rPr>
                <w:rFonts w:ascii="Arial" w:hAnsi="Arial" w:cs="Arial"/>
              </w:rPr>
            </w:pPr>
            <w:r>
              <w:rPr>
                <w:rFonts w:ascii="Arial" w:hAnsi="Arial" w:cs="Arial"/>
              </w:rPr>
              <w:t>Grazed</w:t>
            </w:r>
          </w:p>
        </w:tc>
      </w:tr>
      <w:tr w:rsidR="005E34D5" w14:paraId="623A907F" w14:textId="77777777" w:rsidTr="00E43D50">
        <w:trPr>
          <w:trHeight w:val="255"/>
        </w:trPr>
        <w:tc>
          <w:tcPr>
            <w:tcW w:w="877" w:type="dxa"/>
            <w:tcBorders>
              <w:top w:val="nil"/>
              <w:left w:val="single" w:sz="4" w:space="0" w:color="auto"/>
              <w:bottom w:val="single" w:sz="4" w:space="0" w:color="auto"/>
              <w:right w:val="nil"/>
            </w:tcBorders>
            <w:shd w:val="clear" w:color="auto" w:fill="auto"/>
            <w:noWrap/>
            <w:vAlign w:val="bottom"/>
          </w:tcPr>
          <w:p w14:paraId="0745048F" w14:textId="77777777" w:rsidR="005E34D5" w:rsidRPr="00DD2879" w:rsidRDefault="005E34D5" w:rsidP="00E43D50">
            <w:pPr>
              <w:rPr>
                <w:rFonts w:ascii="Arial" w:hAnsi="Arial" w:cs="Arial"/>
              </w:rPr>
            </w:pPr>
            <w:r w:rsidRPr="00DD2879">
              <w:rPr>
                <w:rFonts w:ascii="Arial" w:hAnsi="Arial" w:cs="Arial"/>
              </w:rPr>
              <w:t>Plot</w:t>
            </w:r>
          </w:p>
        </w:tc>
        <w:tc>
          <w:tcPr>
            <w:tcW w:w="1036" w:type="dxa"/>
            <w:tcBorders>
              <w:top w:val="nil"/>
              <w:left w:val="nil"/>
              <w:bottom w:val="single" w:sz="4" w:space="0" w:color="auto"/>
              <w:right w:val="single" w:sz="4" w:space="0" w:color="auto"/>
            </w:tcBorders>
            <w:shd w:val="clear" w:color="auto" w:fill="auto"/>
            <w:noWrap/>
            <w:vAlign w:val="bottom"/>
          </w:tcPr>
          <w:p w14:paraId="7DCC9100"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single" w:sz="4" w:space="0" w:color="auto"/>
              <w:right w:val="nil"/>
            </w:tcBorders>
            <w:shd w:val="clear" w:color="auto" w:fill="auto"/>
            <w:noWrap/>
            <w:vAlign w:val="bottom"/>
          </w:tcPr>
          <w:p w14:paraId="2BE3AFE7" w14:textId="77777777" w:rsidR="005E34D5" w:rsidRPr="00DD2879" w:rsidRDefault="005E34D5" w:rsidP="00E43D50">
            <w:pPr>
              <w:rPr>
                <w:rFonts w:ascii="Arial" w:hAnsi="Arial" w:cs="Arial"/>
              </w:rPr>
            </w:pPr>
            <w:r w:rsidRPr="00DD2879">
              <w:rPr>
                <w:rFonts w:ascii="Arial" w:hAnsi="Arial" w:cs="Arial"/>
              </w:rPr>
              <w:t xml:space="preserve"> L1</w:t>
            </w:r>
          </w:p>
        </w:tc>
        <w:tc>
          <w:tcPr>
            <w:tcW w:w="540" w:type="dxa"/>
            <w:tcBorders>
              <w:top w:val="single" w:sz="4" w:space="0" w:color="000000"/>
              <w:left w:val="nil"/>
              <w:bottom w:val="single" w:sz="4" w:space="0" w:color="auto"/>
              <w:right w:val="nil"/>
            </w:tcBorders>
            <w:shd w:val="clear" w:color="auto" w:fill="auto"/>
            <w:noWrap/>
            <w:vAlign w:val="bottom"/>
          </w:tcPr>
          <w:p w14:paraId="58DFF0FB" w14:textId="77777777" w:rsidR="005E34D5" w:rsidRPr="00DD2879" w:rsidRDefault="005E34D5" w:rsidP="00E43D50">
            <w:pPr>
              <w:rPr>
                <w:rFonts w:ascii="Arial" w:hAnsi="Arial" w:cs="Arial"/>
              </w:rPr>
            </w:pPr>
            <w:r w:rsidRPr="00DD2879">
              <w:rPr>
                <w:rFonts w:ascii="Arial" w:hAnsi="Arial" w:cs="Arial"/>
              </w:rPr>
              <w:t xml:space="preserve"> L2</w:t>
            </w:r>
          </w:p>
        </w:tc>
        <w:tc>
          <w:tcPr>
            <w:tcW w:w="540" w:type="dxa"/>
            <w:tcBorders>
              <w:top w:val="single" w:sz="4" w:space="0" w:color="000000"/>
              <w:left w:val="nil"/>
              <w:bottom w:val="single" w:sz="4" w:space="0" w:color="auto"/>
              <w:right w:val="single" w:sz="4" w:space="0" w:color="auto"/>
            </w:tcBorders>
            <w:shd w:val="clear" w:color="auto" w:fill="auto"/>
            <w:noWrap/>
            <w:vAlign w:val="bottom"/>
          </w:tcPr>
          <w:p w14:paraId="222CB2A3" w14:textId="77777777" w:rsidR="005E34D5" w:rsidRPr="00DD2879" w:rsidRDefault="005E34D5" w:rsidP="00E43D50">
            <w:pPr>
              <w:rPr>
                <w:rFonts w:ascii="Arial" w:hAnsi="Arial" w:cs="Arial"/>
              </w:rPr>
            </w:pPr>
            <w:r w:rsidRPr="00DD2879">
              <w:rPr>
                <w:rFonts w:ascii="Arial" w:hAnsi="Arial" w:cs="Arial"/>
              </w:rPr>
              <w:t xml:space="preserve"> S1</w:t>
            </w:r>
          </w:p>
        </w:tc>
        <w:tc>
          <w:tcPr>
            <w:tcW w:w="540" w:type="dxa"/>
            <w:tcBorders>
              <w:top w:val="single" w:sz="4" w:space="0" w:color="auto"/>
              <w:left w:val="nil"/>
              <w:bottom w:val="single" w:sz="4" w:space="0" w:color="auto"/>
              <w:right w:val="nil"/>
            </w:tcBorders>
            <w:shd w:val="clear" w:color="auto" w:fill="auto"/>
            <w:noWrap/>
            <w:vAlign w:val="bottom"/>
          </w:tcPr>
          <w:p w14:paraId="27CDEECF" w14:textId="77777777" w:rsidR="005E34D5" w:rsidRPr="00DD2879" w:rsidRDefault="005E34D5" w:rsidP="00E43D50">
            <w:pPr>
              <w:rPr>
                <w:rFonts w:ascii="Arial" w:hAnsi="Arial" w:cs="Arial"/>
              </w:rPr>
            </w:pPr>
            <w:r w:rsidRPr="00DD2879">
              <w:rPr>
                <w:rFonts w:ascii="Arial" w:hAnsi="Arial" w:cs="Arial"/>
              </w:rPr>
              <w:t xml:space="preserve"> P1</w:t>
            </w:r>
          </w:p>
        </w:tc>
        <w:tc>
          <w:tcPr>
            <w:tcW w:w="540" w:type="dxa"/>
            <w:tcBorders>
              <w:top w:val="single" w:sz="4" w:space="0" w:color="auto"/>
              <w:left w:val="nil"/>
              <w:bottom w:val="single" w:sz="4" w:space="0" w:color="auto"/>
              <w:right w:val="nil"/>
            </w:tcBorders>
            <w:shd w:val="clear" w:color="auto" w:fill="auto"/>
            <w:noWrap/>
            <w:vAlign w:val="bottom"/>
          </w:tcPr>
          <w:p w14:paraId="224F3BA4" w14:textId="77777777" w:rsidR="005E34D5" w:rsidRPr="00DD2879" w:rsidRDefault="005E34D5" w:rsidP="00E43D50">
            <w:pPr>
              <w:rPr>
                <w:rFonts w:ascii="Arial" w:hAnsi="Arial" w:cs="Arial"/>
              </w:rPr>
            </w:pPr>
            <w:r w:rsidRPr="00DD2879">
              <w:rPr>
                <w:rFonts w:ascii="Arial" w:hAnsi="Arial" w:cs="Arial"/>
              </w:rPr>
              <w:t xml:space="preserve"> P2</w:t>
            </w:r>
          </w:p>
        </w:tc>
        <w:tc>
          <w:tcPr>
            <w:tcW w:w="610" w:type="dxa"/>
            <w:tcBorders>
              <w:top w:val="single" w:sz="4" w:space="0" w:color="auto"/>
              <w:left w:val="nil"/>
              <w:bottom w:val="single" w:sz="4" w:space="0" w:color="auto"/>
              <w:right w:val="single" w:sz="4" w:space="0" w:color="auto"/>
            </w:tcBorders>
            <w:shd w:val="clear" w:color="auto" w:fill="auto"/>
            <w:noWrap/>
            <w:vAlign w:val="bottom"/>
          </w:tcPr>
          <w:p w14:paraId="54AFBE25" w14:textId="77777777" w:rsidR="005E34D5" w:rsidRPr="00DD2879" w:rsidRDefault="005E34D5" w:rsidP="00E43D50">
            <w:pPr>
              <w:rPr>
                <w:rFonts w:ascii="Arial" w:hAnsi="Arial" w:cs="Arial"/>
              </w:rPr>
            </w:pPr>
            <w:r w:rsidRPr="00DD2879">
              <w:rPr>
                <w:rFonts w:ascii="Arial" w:hAnsi="Arial" w:cs="Arial"/>
              </w:rPr>
              <w:t xml:space="preserve"> P3</w:t>
            </w:r>
          </w:p>
        </w:tc>
        <w:tc>
          <w:tcPr>
            <w:tcW w:w="610" w:type="dxa"/>
            <w:tcBorders>
              <w:top w:val="single" w:sz="4" w:space="0" w:color="auto"/>
              <w:left w:val="nil"/>
              <w:bottom w:val="single" w:sz="4" w:space="0" w:color="auto"/>
              <w:right w:val="nil"/>
            </w:tcBorders>
            <w:shd w:val="clear" w:color="auto" w:fill="auto"/>
            <w:noWrap/>
            <w:vAlign w:val="bottom"/>
          </w:tcPr>
          <w:p w14:paraId="751E7ACA" w14:textId="77777777" w:rsidR="005E34D5" w:rsidRPr="00DD2879" w:rsidRDefault="005E34D5" w:rsidP="00E43D50">
            <w:pPr>
              <w:rPr>
                <w:rFonts w:ascii="Arial" w:hAnsi="Arial" w:cs="Arial"/>
              </w:rPr>
            </w:pPr>
            <w:r w:rsidRPr="00DD2879">
              <w:rPr>
                <w:rFonts w:ascii="Arial" w:hAnsi="Arial" w:cs="Arial"/>
              </w:rPr>
              <w:t xml:space="preserve"> C1</w:t>
            </w:r>
          </w:p>
        </w:tc>
        <w:tc>
          <w:tcPr>
            <w:tcW w:w="576" w:type="dxa"/>
            <w:tcBorders>
              <w:top w:val="single" w:sz="4" w:space="0" w:color="auto"/>
              <w:left w:val="nil"/>
              <w:bottom w:val="single" w:sz="4" w:space="0" w:color="auto"/>
              <w:right w:val="single" w:sz="4" w:space="0" w:color="auto"/>
            </w:tcBorders>
            <w:shd w:val="clear" w:color="auto" w:fill="auto"/>
            <w:noWrap/>
            <w:vAlign w:val="bottom"/>
          </w:tcPr>
          <w:p w14:paraId="2D59800F" w14:textId="77777777" w:rsidR="005E34D5" w:rsidRPr="00DD2879" w:rsidRDefault="005E34D5" w:rsidP="00E43D50">
            <w:pPr>
              <w:rPr>
                <w:rFonts w:ascii="Arial" w:hAnsi="Arial" w:cs="Arial"/>
              </w:rPr>
            </w:pPr>
            <w:r w:rsidRPr="00DD2879">
              <w:rPr>
                <w:rFonts w:ascii="Arial" w:hAnsi="Arial" w:cs="Arial"/>
              </w:rPr>
              <w:t xml:space="preserve"> C2</w:t>
            </w:r>
            <w:r w:rsidRPr="00463B50">
              <w:rPr>
                <w:rFonts w:ascii="Arial" w:hAnsi="Arial" w:cs="Arial"/>
                <w:vertAlign w:val="superscript"/>
              </w:rPr>
              <w:t>†</w:t>
            </w:r>
          </w:p>
        </w:tc>
        <w:tc>
          <w:tcPr>
            <w:tcW w:w="608" w:type="dxa"/>
            <w:tcBorders>
              <w:top w:val="nil"/>
              <w:left w:val="nil"/>
              <w:bottom w:val="single" w:sz="4" w:space="0" w:color="auto"/>
              <w:right w:val="nil"/>
            </w:tcBorders>
            <w:shd w:val="clear" w:color="auto" w:fill="auto"/>
            <w:noWrap/>
            <w:vAlign w:val="bottom"/>
          </w:tcPr>
          <w:p w14:paraId="5D928FD9" w14:textId="77777777" w:rsidR="005E34D5" w:rsidRPr="00DD2879" w:rsidRDefault="005E34D5" w:rsidP="00E43D50">
            <w:pPr>
              <w:rPr>
                <w:rFonts w:ascii="Arial" w:hAnsi="Arial" w:cs="Arial"/>
              </w:rPr>
            </w:pPr>
            <w:r w:rsidRPr="00DD2879">
              <w:rPr>
                <w:rFonts w:ascii="Arial" w:hAnsi="Arial" w:cs="Arial"/>
              </w:rPr>
              <w:t xml:space="preserve"> BL1</w:t>
            </w:r>
          </w:p>
        </w:tc>
        <w:tc>
          <w:tcPr>
            <w:tcW w:w="608" w:type="dxa"/>
            <w:tcBorders>
              <w:top w:val="nil"/>
              <w:left w:val="nil"/>
              <w:bottom w:val="single" w:sz="4" w:space="0" w:color="auto"/>
              <w:right w:val="nil"/>
            </w:tcBorders>
            <w:shd w:val="clear" w:color="auto" w:fill="auto"/>
            <w:noWrap/>
            <w:vAlign w:val="bottom"/>
          </w:tcPr>
          <w:p w14:paraId="5AA54DD9" w14:textId="77777777" w:rsidR="005E34D5" w:rsidRPr="00DD2879" w:rsidRDefault="005E34D5" w:rsidP="00E43D50">
            <w:pPr>
              <w:rPr>
                <w:rFonts w:ascii="Arial" w:hAnsi="Arial" w:cs="Arial"/>
              </w:rPr>
            </w:pPr>
            <w:r w:rsidRPr="00DD2879">
              <w:rPr>
                <w:rFonts w:ascii="Arial" w:hAnsi="Arial" w:cs="Arial"/>
              </w:rPr>
              <w:t xml:space="preserve"> BL2</w:t>
            </w:r>
          </w:p>
        </w:tc>
        <w:tc>
          <w:tcPr>
            <w:tcW w:w="608" w:type="dxa"/>
            <w:tcBorders>
              <w:top w:val="nil"/>
              <w:left w:val="nil"/>
              <w:bottom w:val="single" w:sz="4" w:space="0" w:color="auto"/>
              <w:right w:val="single" w:sz="4" w:space="0" w:color="auto"/>
            </w:tcBorders>
            <w:shd w:val="clear" w:color="auto" w:fill="auto"/>
            <w:noWrap/>
            <w:vAlign w:val="bottom"/>
          </w:tcPr>
          <w:p w14:paraId="12A86BC1" w14:textId="77777777" w:rsidR="005E34D5" w:rsidRPr="00DD2879" w:rsidRDefault="005E34D5" w:rsidP="00E43D50">
            <w:pPr>
              <w:rPr>
                <w:rFonts w:ascii="Arial" w:hAnsi="Arial" w:cs="Arial"/>
              </w:rPr>
            </w:pPr>
            <w:r w:rsidRPr="00DD2879">
              <w:rPr>
                <w:rFonts w:ascii="Arial" w:hAnsi="Arial" w:cs="Arial"/>
              </w:rPr>
              <w:t xml:space="preserve"> BL3</w:t>
            </w:r>
          </w:p>
        </w:tc>
      </w:tr>
      <w:tr w:rsidR="005E34D5" w14:paraId="0DB1B30D" w14:textId="77777777" w:rsidTr="00E43D50">
        <w:trPr>
          <w:trHeight w:val="255"/>
        </w:trPr>
        <w:tc>
          <w:tcPr>
            <w:tcW w:w="877" w:type="dxa"/>
            <w:tcBorders>
              <w:top w:val="nil"/>
              <w:left w:val="single" w:sz="4" w:space="0" w:color="auto"/>
              <w:bottom w:val="single" w:sz="4" w:space="0" w:color="auto"/>
              <w:right w:val="nil"/>
            </w:tcBorders>
            <w:shd w:val="clear" w:color="auto" w:fill="auto"/>
            <w:noWrap/>
            <w:vAlign w:val="bottom"/>
          </w:tcPr>
          <w:p w14:paraId="7BC6399D" w14:textId="77777777" w:rsidR="005E34D5" w:rsidRPr="00DD2879" w:rsidRDefault="005E34D5" w:rsidP="00E43D50">
            <w:pPr>
              <w:rPr>
                <w:rFonts w:ascii="Arial" w:hAnsi="Arial" w:cs="Arial"/>
              </w:rPr>
            </w:pPr>
            <w:r w:rsidRPr="00DD2879">
              <w:rPr>
                <w:rFonts w:ascii="Arial" w:hAnsi="Arial" w:cs="Arial"/>
              </w:rPr>
              <w:t>Origin</w:t>
            </w:r>
          </w:p>
        </w:tc>
        <w:tc>
          <w:tcPr>
            <w:tcW w:w="1036" w:type="dxa"/>
            <w:tcBorders>
              <w:top w:val="nil"/>
              <w:left w:val="single" w:sz="4" w:space="0" w:color="000000"/>
              <w:bottom w:val="single" w:sz="4" w:space="0" w:color="auto"/>
              <w:right w:val="single" w:sz="4" w:space="0" w:color="auto"/>
            </w:tcBorders>
            <w:shd w:val="clear" w:color="auto" w:fill="auto"/>
            <w:noWrap/>
            <w:vAlign w:val="bottom"/>
          </w:tcPr>
          <w:p w14:paraId="7E9D484C" w14:textId="77777777" w:rsidR="005E34D5" w:rsidRPr="00DD2879" w:rsidRDefault="005E34D5" w:rsidP="00E43D50">
            <w:pPr>
              <w:rPr>
                <w:rFonts w:ascii="Arial" w:hAnsi="Arial" w:cs="Arial"/>
              </w:rPr>
            </w:pPr>
            <w:r w:rsidRPr="00DD2879">
              <w:rPr>
                <w:rFonts w:ascii="Arial" w:hAnsi="Arial" w:cs="Arial"/>
              </w:rPr>
              <w:t>Class</w:t>
            </w:r>
          </w:p>
        </w:tc>
        <w:tc>
          <w:tcPr>
            <w:tcW w:w="540" w:type="dxa"/>
            <w:tcBorders>
              <w:top w:val="nil"/>
              <w:left w:val="nil"/>
              <w:bottom w:val="nil"/>
              <w:right w:val="nil"/>
            </w:tcBorders>
            <w:shd w:val="clear" w:color="auto" w:fill="auto"/>
            <w:noWrap/>
            <w:vAlign w:val="bottom"/>
          </w:tcPr>
          <w:p w14:paraId="72EB8D02"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518D7A3D"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3B976162"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397FC3AB"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75825381" w14:textId="77777777" w:rsidR="005E34D5" w:rsidRPr="00DD2879" w:rsidRDefault="005E34D5" w:rsidP="00E43D50">
            <w:pPr>
              <w:rPr>
                <w:rFonts w:ascii="Arial" w:hAnsi="Arial" w:cs="Arial"/>
              </w:rPr>
            </w:pPr>
          </w:p>
        </w:tc>
        <w:tc>
          <w:tcPr>
            <w:tcW w:w="610" w:type="dxa"/>
            <w:tcBorders>
              <w:top w:val="nil"/>
              <w:left w:val="nil"/>
              <w:bottom w:val="nil"/>
              <w:right w:val="nil"/>
            </w:tcBorders>
            <w:shd w:val="clear" w:color="auto" w:fill="auto"/>
            <w:noWrap/>
            <w:vAlign w:val="bottom"/>
          </w:tcPr>
          <w:p w14:paraId="23CA7AA5" w14:textId="77777777" w:rsidR="005E34D5" w:rsidRPr="00DD2879" w:rsidRDefault="005E34D5" w:rsidP="00E43D50">
            <w:pPr>
              <w:rPr>
                <w:rFonts w:ascii="Arial" w:hAnsi="Arial" w:cs="Arial"/>
              </w:rPr>
            </w:pPr>
          </w:p>
        </w:tc>
        <w:tc>
          <w:tcPr>
            <w:tcW w:w="610" w:type="dxa"/>
            <w:tcBorders>
              <w:top w:val="nil"/>
              <w:left w:val="nil"/>
              <w:bottom w:val="nil"/>
              <w:right w:val="nil"/>
            </w:tcBorders>
            <w:shd w:val="clear" w:color="auto" w:fill="auto"/>
            <w:noWrap/>
            <w:vAlign w:val="bottom"/>
          </w:tcPr>
          <w:p w14:paraId="29CFCC4E" w14:textId="77777777" w:rsidR="005E34D5" w:rsidRPr="00DD2879" w:rsidRDefault="005E34D5" w:rsidP="00E43D50">
            <w:pPr>
              <w:rPr>
                <w:rFonts w:ascii="Arial" w:hAnsi="Arial" w:cs="Arial"/>
              </w:rPr>
            </w:pPr>
          </w:p>
        </w:tc>
        <w:tc>
          <w:tcPr>
            <w:tcW w:w="576" w:type="dxa"/>
            <w:tcBorders>
              <w:top w:val="nil"/>
              <w:left w:val="nil"/>
              <w:bottom w:val="nil"/>
              <w:right w:val="nil"/>
            </w:tcBorders>
            <w:shd w:val="clear" w:color="auto" w:fill="auto"/>
            <w:noWrap/>
            <w:vAlign w:val="bottom"/>
          </w:tcPr>
          <w:p w14:paraId="23DDA74D" w14:textId="77777777" w:rsidR="005E34D5" w:rsidRPr="00DD2879" w:rsidRDefault="005E34D5" w:rsidP="00E43D50">
            <w:pPr>
              <w:rPr>
                <w:rFonts w:ascii="Arial" w:hAnsi="Arial" w:cs="Arial"/>
              </w:rPr>
            </w:pPr>
          </w:p>
        </w:tc>
        <w:tc>
          <w:tcPr>
            <w:tcW w:w="608" w:type="dxa"/>
            <w:tcBorders>
              <w:top w:val="nil"/>
              <w:left w:val="single" w:sz="4" w:space="0" w:color="auto"/>
              <w:bottom w:val="nil"/>
              <w:right w:val="nil"/>
            </w:tcBorders>
            <w:shd w:val="clear" w:color="auto" w:fill="auto"/>
            <w:noWrap/>
            <w:vAlign w:val="bottom"/>
          </w:tcPr>
          <w:p w14:paraId="0967FC15"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nil"/>
              <w:left w:val="nil"/>
              <w:bottom w:val="nil"/>
              <w:right w:val="nil"/>
            </w:tcBorders>
            <w:shd w:val="clear" w:color="auto" w:fill="auto"/>
            <w:noWrap/>
            <w:vAlign w:val="bottom"/>
          </w:tcPr>
          <w:p w14:paraId="753E7390" w14:textId="77777777" w:rsidR="005E34D5" w:rsidRPr="00DD2879" w:rsidRDefault="005E34D5" w:rsidP="00E43D50">
            <w:pPr>
              <w:rPr>
                <w:rFonts w:ascii="Arial" w:hAnsi="Arial" w:cs="Arial"/>
              </w:rPr>
            </w:pPr>
          </w:p>
        </w:tc>
        <w:tc>
          <w:tcPr>
            <w:tcW w:w="608" w:type="dxa"/>
            <w:tcBorders>
              <w:top w:val="nil"/>
              <w:left w:val="nil"/>
              <w:bottom w:val="nil"/>
              <w:right w:val="single" w:sz="4" w:space="0" w:color="auto"/>
            </w:tcBorders>
            <w:shd w:val="clear" w:color="auto" w:fill="auto"/>
            <w:noWrap/>
            <w:vAlign w:val="bottom"/>
          </w:tcPr>
          <w:p w14:paraId="77E45584" w14:textId="77777777" w:rsidR="005E34D5" w:rsidRPr="00DD2879" w:rsidRDefault="005E34D5" w:rsidP="00E43D50">
            <w:pPr>
              <w:rPr>
                <w:rFonts w:ascii="Arial" w:hAnsi="Arial" w:cs="Arial"/>
              </w:rPr>
            </w:pPr>
            <w:r w:rsidRPr="00DD2879">
              <w:rPr>
                <w:rFonts w:ascii="Arial" w:hAnsi="Arial" w:cs="Arial"/>
              </w:rPr>
              <w:t> </w:t>
            </w:r>
          </w:p>
        </w:tc>
      </w:tr>
      <w:tr w:rsidR="005E34D5" w14:paraId="537C04AE"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752EA434" w14:textId="77777777" w:rsidR="005E34D5" w:rsidRPr="00DD2879" w:rsidRDefault="005E34D5" w:rsidP="00E43D50">
            <w:pPr>
              <w:rPr>
                <w:rFonts w:ascii="Arial" w:hAnsi="Arial" w:cs="Arial"/>
                <w:b/>
                <w:bCs/>
              </w:rPr>
            </w:pPr>
            <w:r w:rsidRPr="00DD2879">
              <w:rPr>
                <w:rFonts w:ascii="Arial" w:hAnsi="Arial" w:cs="Arial"/>
                <w:b/>
                <w:bCs/>
              </w:rPr>
              <w:t>Exotic</w:t>
            </w:r>
          </w:p>
        </w:tc>
        <w:tc>
          <w:tcPr>
            <w:tcW w:w="1036" w:type="dxa"/>
            <w:tcBorders>
              <w:top w:val="nil"/>
              <w:left w:val="single" w:sz="4" w:space="0" w:color="000000"/>
              <w:bottom w:val="nil"/>
              <w:right w:val="nil"/>
            </w:tcBorders>
            <w:shd w:val="clear" w:color="auto" w:fill="auto"/>
            <w:noWrap/>
            <w:vAlign w:val="bottom"/>
          </w:tcPr>
          <w:p w14:paraId="195E5EB9" w14:textId="77777777" w:rsidR="005E34D5" w:rsidRPr="00DD2879" w:rsidRDefault="005E34D5" w:rsidP="00E43D50">
            <w:pPr>
              <w:rPr>
                <w:rFonts w:ascii="Arial" w:hAnsi="Arial" w:cs="Arial"/>
              </w:rPr>
            </w:pPr>
            <w:r w:rsidRPr="00DD2879">
              <w:rPr>
                <w:rFonts w:ascii="Arial" w:hAnsi="Arial" w:cs="Arial"/>
              </w:rPr>
              <w:t>Grass</w:t>
            </w:r>
          </w:p>
        </w:tc>
        <w:tc>
          <w:tcPr>
            <w:tcW w:w="540" w:type="dxa"/>
            <w:tcBorders>
              <w:top w:val="nil"/>
              <w:left w:val="single" w:sz="4" w:space="0" w:color="auto"/>
              <w:bottom w:val="nil"/>
              <w:right w:val="nil"/>
            </w:tcBorders>
            <w:shd w:val="clear" w:color="auto" w:fill="auto"/>
            <w:noWrap/>
            <w:vAlign w:val="bottom"/>
          </w:tcPr>
          <w:p w14:paraId="54648E30"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30AF9D02"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5C2719D6" w14:textId="77777777" w:rsidR="005E34D5" w:rsidRPr="00DD2879" w:rsidRDefault="005E34D5" w:rsidP="00E43D50">
            <w:pPr>
              <w:jc w:val="right"/>
              <w:rPr>
                <w:rFonts w:ascii="Arial" w:hAnsi="Arial" w:cs="Arial"/>
              </w:rPr>
            </w:pPr>
            <w:r w:rsidRPr="00DD2879">
              <w:rPr>
                <w:rFonts w:ascii="Arial" w:hAnsi="Arial" w:cs="Arial"/>
              </w:rPr>
              <w:t>2</w:t>
            </w:r>
          </w:p>
        </w:tc>
        <w:tc>
          <w:tcPr>
            <w:tcW w:w="540" w:type="dxa"/>
            <w:tcBorders>
              <w:top w:val="nil"/>
              <w:left w:val="nil"/>
              <w:bottom w:val="nil"/>
              <w:right w:val="nil"/>
            </w:tcBorders>
            <w:shd w:val="clear" w:color="auto" w:fill="auto"/>
            <w:noWrap/>
            <w:vAlign w:val="bottom"/>
          </w:tcPr>
          <w:p w14:paraId="631704DA" w14:textId="77777777" w:rsidR="005E34D5" w:rsidRPr="00DD2879" w:rsidRDefault="005E34D5" w:rsidP="00E43D50">
            <w:pPr>
              <w:jc w:val="right"/>
              <w:rPr>
                <w:rFonts w:ascii="Arial" w:hAnsi="Arial" w:cs="Arial"/>
              </w:rPr>
            </w:pPr>
            <w:r w:rsidRPr="00DD2879">
              <w:rPr>
                <w:rFonts w:ascii="Arial" w:hAnsi="Arial" w:cs="Arial"/>
              </w:rPr>
              <w:t>3</w:t>
            </w:r>
          </w:p>
        </w:tc>
        <w:tc>
          <w:tcPr>
            <w:tcW w:w="540" w:type="dxa"/>
            <w:tcBorders>
              <w:top w:val="nil"/>
              <w:left w:val="nil"/>
              <w:bottom w:val="nil"/>
              <w:right w:val="nil"/>
            </w:tcBorders>
            <w:shd w:val="clear" w:color="auto" w:fill="auto"/>
            <w:noWrap/>
            <w:vAlign w:val="bottom"/>
          </w:tcPr>
          <w:p w14:paraId="0521FE6F" w14:textId="77777777" w:rsidR="005E34D5" w:rsidRPr="00DD2879" w:rsidRDefault="005E34D5" w:rsidP="00E43D50">
            <w:pPr>
              <w:jc w:val="right"/>
              <w:rPr>
                <w:rFonts w:ascii="Arial" w:hAnsi="Arial" w:cs="Arial"/>
              </w:rPr>
            </w:pPr>
            <w:r w:rsidRPr="00DD2879">
              <w:rPr>
                <w:rFonts w:ascii="Arial" w:hAnsi="Arial" w:cs="Arial"/>
              </w:rPr>
              <w:t>4</w:t>
            </w:r>
          </w:p>
        </w:tc>
        <w:tc>
          <w:tcPr>
            <w:tcW w:w="610" w:type="dxa"/>
            <w:tcBorders>
              <w:top w:val="nil"/>
              <w:left w:val="nil"/>
              <w:bottom w:val="nil"/>
              <w:right w:val="nil"/>
            </w:tcBorders>
            <w:shd w:val="clear" w:color="auto" w:fill="auto"/>
            <w:noWrap/>
            <w:vAlign w:val="bottom"/>
          </w:tcPr>
          <w:p w14:paraId="042A96A2" w14:textId="77777777" w:rsidR="005E34D5" w:rsidRPr="00DD2879" w:rsidRDefault="005E34D5" w:rsidP="00E43D50">
            <w:pPr>
              <w:jc w:val="right"/>
              <w:rPr>
                <w:rFonts w:ascii="Arial" w:hAnsi="Arial" w:cs="Arial"/>
              </w:rPr>
            </w:pPr>
            <w:r w:rsidRPr="00DD2879">
              <w:rPr>
                <w:rFonts w:ascii="Arial" w:hAnsi="Arial" w:cs="Arial"/>
              </w:rPr>
              <w:t>4</w:t>
            </w:r>
          </w:p>
        </w:tc>
        <w:tc>
          <w:tcPr>
            <w:tcW w:w="610" w:type="dxa"/>
            <w:tcBorders>
              <w:top w:val="nil"/>
              <w:left w:val="nil"/>
              <w:bottom w:val="nil"/>
              <w:right w:val="nil"/>
            </w:tcBorders>
            <w:shd w:val="clear" w:color="auto" w:fill="auto"/>
            <w:noWrap/>
            <w:vAlign w:val="bottom"/>
          </w:tcPr>
          <w:p w14:paraId="70E18211" w14:textId="77777777" w:rsidR="005E34D5" w:rsidRPr="00DD2879" w:rsidRDefault="005E34D5" w:rsidP="00E43D50">
            <w:pPr>
              <w:jc w:val="right"/>
              <w:rPr>
                <w:rFonts w:ascii="Arial" w:hAnsi="Arial" w:cs="Arial"/>
              </w:rPr>
            </w:pPr>
            <w:r w:rsidRPr="00DD2879">
              <w:rPr>
                <w:rFonts w:ascii="Arial" w:hAnsi="Arial" w:cs="Arial"/>
              </w:rPr>
              <w:t>2</w:t>
            </w:r>
          </w:p>
        </w:tc>
        <w:tc>
          <w:tcPr>
            <w:tcW w:w="576" w:type="dxa"/>
            <w:tcBorders>
              <w:top w:val="nil"/>
              <w:left w:val="nil"/>
              <w:bottom w:val="nil"/>
              <w:right w:val="nil"/>
            </w:tcBorders>
            <w:shd w:val="clear" w:color="auto" w:fill="auto"/>
            <w:noWrap/>
            <w:vAlign w:val="bottom"/>
          </w:tcPr>
          <w:p w14:paraId="1647AF61" w14:textId="77777777" w:rsidR="005E34D5" w:rsidRPr="00DD2879" w:rsidRDefault="005E34D5" w:rsidP="00E43D50">
            <w:pPr>
              <w:jc w:val="right"/>
              <w:rPr>
                <w:rFonts w:ascii="Arial" w:hAnsi="Arial" w:cs="Arial"/>
              </w:rPr>
            </w:pPr>
            <w:r w:rsidRPr="00DD2879">
              <w:rPr>
                <w:rFonts w:ascii="Arial" w:hAnsi="Arial" w:cs="Arial"/>
              </w:rPr>
              <w:t>2</w:t>
            </w:r>
          </w:p>
        </w:tc>
        <w:tc>
          <w:tcPr>
            <w:tcW w:w="608" w:type="dxa"/>
            <w:tcBorders>
              <w:top w:val="nil"/>
              <w:left w:val="single" w:sz="4" w:space="0" w:color="auto"/>
              <w:bottom w:val="nil"/>
              <w:right w:val="nil"/>
            </w:tcBorders>
            <w:shd w:val="clear" w:color="auto" w:fill="auto"/>
            <w:noWrap/>
            <w:vAlign w:val="bottom"/>
          </w:tcPr>
          <w:p w14:paraId="571FD09D" w14:textId="77777777" w:rsidR="005E34D5" w:rsidRPr="00DD2879" w:rsidRDefault="005E34D5" w:rsidP="00E43D50">
            <w:pPr>
              <w:jc w:val="right"/>
              <w:rPr>
                <w:rFonts w:ascii="Arial" w:hAnsi="Arial" w:cs="Arial"/>
              </w:rPr>
            </w:pPr>
            <w:r w:rsidRPr="00DD2879">
              <w:rPr>
                <w:rFonts w:ascii="Arial" w:hAnsi="Arial" w:cs="Arial"/>
              </w:rPr>
              <w:t>3</w:t>
            </w:r>
          </w:p>
        </w:tc>
        <w:tc>
          <w:tcPr>
            <w:tcW w:w="608" w:type="dxa"/>
            <w:tcBorders>
              <w:top w:val="nil"/>
              <w:left w:val="nil"/>
              <w:bottom w:val="nil"/>
              <w:right w:val="nil"/>
            </w:tcBorders>
            <w:shd w:val="clear" w:color="auto" w:fill="auto"/>
            <w:noWrap/>
            <w:vAlign w:val="bottom"/>
          </w:tcPr>
          <w:p w14:paraId="7A92EF99" w14:textId="77777777" w:rsidR="005E34D5" w:rsidRPr="00DD2879" w:rsidRDefault="005E34D5" w:rsidP="00E43D50">
            <w:pPr>
              <w:jc w:val="right"/>
              <w:rPr>
                <w:rFonts w:ascii="Arial" w:hAnsi="Arial" w:cs="Arial"/>
              </w:rPr>
            </w:pPr>
            <w:r w:rsidRPr="00DD2879">
              <w:rPr>
                <w:rFonts w:ascii="Arial" w:hAnsi="Arial" w:cs="Arial"/>
              </w:rPr>
              <w:t>4</w:t>
            </w:r>
          </w:p>
        </w:tc>
        <w:tc>
          <w:tcPr>
            <w:tcW w:w="608" w:type="dxa"/>
            <w:tcBorders>
              <w:top w:val="nil"/>
              <w:left w:val="nil"/>
              <w:bottom w:val="nil"/>
              <w:right w:val="single" w:sz="4" w:space="0" w:color="auto"/>
            </w:tcBorders>
            <w:shd w:val="clear" w:color="auto" w:fill="auto"/>
            <w:noWrap/>
            <w:vAlign w:val="bottom"/>
          </w:tcPr>
          <w:p w14:paraId="71FEB53E" w14:textId="77777777" w:rsidR="005E34D5" w:rsidRPr="00DD2879" w:rsidRDefault="005E34D5" w:rsidP="00E43D50">
            <w:pPr>
              <w:jc w:val="right"/>
              <w:rPr>
                <w:rFonts w:ascii="Arial" w:hAnsi="Arial" w:cs="Arial"/>
              </w:rPr>
            </w:pPr>
            <w:r w:rsidRPr="00DD2879">
              <w:rPr>
                <w:rFonts w:ascii="Arial" w:hAnsi="Arial" w:cs="Arial"/>
              </w:rPr>
              <w:t>4</w:t>
            </w:r>
          </w:p>
        </w:tc>
      </w:tr>
      <w:tr w:rsidR="005E34D5" w14:paraId="30BA656A"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57CC7C79" w14:textId="77777777" w:rsidR="005E34D5" w:rsidRPr="00DD2879" w:rsidRDefault="005E34D5" w:rsidP="00E43D50">
            <w:pPr>
              <w:rPr>
                <w:rFonts w:ascii="Arial" w:hAnsi="Arial" w:cs="Arial"/>
              </w:rPr>
            </w:pPr>
            <w:r w:rsidRPr="00DD2879">
              <w:rPr>
                <w:rFonts w:ascii="Arial" w:hAnsi="Arial" w:cs="Arial"/>
              </w:rPr>
              <w:lastRenderedPageBreak/>
              <w:t> </w:t>
            </w:r>
          </w:p>
        </w:tc>
        <w:tc>
          <w:tcPr>
            <w:tcW w:w="1036" w:type="dxa"/>
            <w:tcBorders>
              <w:top w:val="nil"/>
              <w:left w:val="single" w:sz="4" w:space="0" w:color="000000"/>
              <w:bottom w:val="nil"/>
              <w:right w:val="nil"/>
            </w:tcBorders>
            <w:shd w:val="clear" w:color="auto" w:fill="auto"/>
            <w:noWrap/>
            <w:vAlign w:val="bottom"/>
          </w:tcPr>
          <w:p w14:paraId="5AD0120F" w14:textId="77777777" w:rsidR="005E34D5" w:rsidRPr="00DD2879" w:rsidRDefault="005E34D5" w:rsidP="00E43D50">
            <w:pPr>
              <w:rPr>
                <w:rFonts w:ascii="Arial" w:hAnsi="Arial" w:cs="Arial"/>
              </w:rPr>
            </w:pPr>
            <w:r w:rsidRPr="00DD2879">
              <w:rPr>
                <w:rFonts w:ascii="Arial" w:hAnsi="Arial" w:cs="Arial"/>
              </w:rPr>
              <w:t>Herb</w:t>
            </w:r>
          </w:p>
        </w:tc>
        <w:tc>
          <w:tcPr>
            <w:tcW w:w="540" w:type="dxa"/>
            <w:tcBorders>
              <w:top w:val="nil"/>
              <w:left w:val="single" w:sz="4" w:space="0" w:color="auto"/>
              <w:bottom w:val="nil"/>
              <w:right w:val="nil"/>
            </w:tcBorders>
            <w:shd w:val="clear" w:color="auto" w:fill="auto"/>
            <w:noWrap/>
            <w:vAlign w:val="bottom"/>
          </w:tcPr>
          <w:p w14:paraId="7B51BD0F"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nil"/>
            </w:tcBorders>
            <w:shd w:val="clear" w:color="auto" w:fill="auto"/>
            <w:noWrap/>
            <w:vAlign w:val="bottom"/>
          </w:tcPr>
          <w:p w14:paraId="09CEF312"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634FAE83" w14:textId="77777777" w:rsidR="005E34D5" w:rsidRPr="00DD2879" w:rsidRDefault="005E34D5" w:rsidP="00E43D50">
            <w:pPr>
              <w:jc w:val="right"/>
              <w:rPr>
                <w:rFonts w:ascii="Arial" w:hAnsi="Arial" w:cs="Arial"/>
              </w:rPr>
            </w:pPr>
            <w:r w:rsidRPr="00DD2879">
              <w:rPr>
                <w:rFonts w:ascii="Arial" w:hAnsi="Arial" w:cs="Arial"/>
              </w:rPr>
              <w:t>3</w:t>
            </w:r>
          </w:p>
        </w:tc>
        <w:tc>
          <w:tcPr>
            <w:tcW w:w="540" w:type="dxa"/>
            <w:tcBorders>
              <w:top w:val="nil"/>
              <w:left w:val="nil"/>
              <w:bottom w:val="nil"/>
              <w:right w:val="nil"/>
            </w:tcBorders>
            <w:shd w:val="clear" w:color="auto" w:fill="auto"/>
            <w:noWrap/>
            <w:vAlign w:val="bottom"/>
          </w:tcPr>
          <w:p w14:paraId="02E6C18B" w14:textId="77777777" w:rsidR="005E34D5" w:rsidRPr="00DD2879" w:rsidRDefault="005E34D5" w:rsidP="00E43D50">
            <w:pPr>
              <w:jc w:val="right"/>
              <w:rPr>
                <w:rFonts w:ascii="Arial" w:hAnsi="Arial" w:cs="Arial"/>
              </w:rPr>
            </w:pPr>
            <w:r w:rsidRPr="00DD2879">
              <w:rPr>
                <w:rFonts w:ascii="Arial" w:hAnsi="Arial" w:cs="Arial"/>
              </w:rPr>
              <w:t>4</w:t>
            </w:r>
          </w:p>
        </w:tc>
        <w:tc>
          <w:tcPr>
            <w:tcW w:w="540" w:type="dxa"/>
            <w:tcBorders>
              <w:top w:val="nil"/>
              <w:left w:val="nil"/>
              <w:bottom w:val="nil"/>
              <w:right w:val="nil"/>
            </w:tcBorders>
            <w:shd w:val="clear" w:color="auto" w:fill="auto"/>
            <w:noWrap/>
            <w:vAlign w:val="bottom"/>
          </w:tcPr>
          <w:p w14:paraId="699B9ED3"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122900BD"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4A0E1559" w14:textId="77777777" w:rsidR="005E34D5" w:rsidRPr="00DD2879" w:rsidRDefault="005E34D5" w:rsidP="00E43D50">
            <w:pPr>
              <w:jc w:val="right"/>
              <w:rPr>
                <w:rFonts w:ascii="Arial" w:hAnsi="Arial" w:cs="Arial"/>
              </w:rPr>
            </w:pPr>
            <w:r w:rsidRPr="00DD2879">
              <w:rPr>
                <w:rFonts w:ascii="Arial" w:hAnsi="Arial" w:cs="Arial"/>
              </w:rPr>
              <w:t>2</w:t>
            </w:r>
          </w:p>
        </w:tc>
        <w:tc>
          <w:tcPr>
            <w:tcW w:w="576" w:type="dxa"/>
            <w:tcBorders>
              <w:top w:val="nil"/>
              <w:left w:val="nil"/>
              <w:bottom w:val="nil"/>
              <w:right w:val="nil"/>
            </w:tcBorders>
            <w:shd w:val="clear" w:color="auto" w:fill="auto"/>
            <w:noWrap/>
            <w:vAlign w:val="bottom"/>
          </w:tcPr>
          <w:p w14:paraId="1955C423" w14:textId="77777777" w:rsidR="005E34D5" w:rsidRPr="00DD2879" w:rsidRDefault="005E34D5" w:rsidP="00E43D50">
            <w:pPr>
              <w:jc w:val="right"/>
              <w:rPr>
                <w:rFonts w:ascii="Arial" w:hAnsi="Arial" w:cs="Arial"/>
              </w:rPr>
            </w:pPr>
            <w:r w:rsidRPr="00DD2879">
              <w:rPr>
                <w:rFonts w:ascii="Arial" w:hAnsi="Arial" w:cs="Arial"/>
              </w:rPr>
              <w:t>5</w:t>
            </w:r>
          </w:p>
        </w:tc>
        <w:tc>
          <w:tcPr>
            <w:tcW w:w="608" w:type="dxa"/>
            <w:tcBorders>
              <w:top w:val="nil"/>
              <w:left w:val="single" w:sz="4" w:space="0" w:color="auto"/>
              <w:bottom w:val="nil"/>
              <w:right w:val="nil"/>
            </w:tcBorders>
            <w:shd w:val="clear" w:color="auto" w:fill="auto"/>
            <w:noWrap/>
            <w:vAlign w:val="bottom"/>
          </w:tcPr>
          <w:p w14:paraId="0A522D2A" w14:textId="77777777" w:rsidR="005E34D5" w:rsidRPr="00DD2879" w:rsidRDefault="005E34D5" w:rsidP="00E43D50">
            <w:pPr>
              <w:jc w:val="right"/>
              <w:rPr>
                <w:rFonts w:ascii="Arial" w:hAnsi="Arial" w:cs="Arial"/>
              </w:rPr>
            </w:pPr>
            <w:r w:rsidRPr="00DD2879">
              <w:rPr>
                <w:rFonts w:ascii="Arial" w:hAnsi="Arial" w:cs="Arial"/>
              </w:rPr>
              <w:t>5</w:t>
            </w:r>
          </w:p>
        </w:tc>
        <w:tc>
          <w:tcPr>
            <w:tcW w:w="608" w:type="dxa"/>
            <w:tcBorders>
              <w:top w:val="nil"/>
              <w:left w:val="nil"/>
              <w:bottom w:val="nil"/>
              <w:right w:val="nil"/>
            </w:tcBorders>
            <w:shd w:val="clear" w:color="auto" w:fill="auto"/>
            <w:noWrap/>
            <w:vAlign w:val="bottom"/>
          </w:tcPr>
          <w:p w14:paraId="0D9B4B73" w14:textId="77777777" w:rsidR="005E34D5" w:rsidRPr="00DD2879" w:rsidRDefault="005E34D5" w:rsidP="00E43D50">
            <w:pPr>
              <w:jc w:val="right"/>
              <w:rPr>
                <w:rFonts w:ascii="Arial" w:hAnsi="Arial" w:cs="Arial"/>
              </w:rPr>
            </w:pPr>
            <w:r w:rsidRPr="00DD2879">
              <w:rPr>
                <w:rFonts w:ascii="Arial" w:hAnsi="Arial" w:cs="Arial"/>
              </w:rPr>
              <w:t>4</w:t>
            </w:r>
          </w:p>
        </w:tc>
        <w:tc>
          <w:tcPr>
            <w:tcW w:w="608" w:type="dxa"/>
            <w:tcBorders>
              <w:top w:val="nil"/>
              <w:left w:val="nil"/>
              <w:bottom w:val="nil"/>
              <w:right w:val="single" w:sz="4" w:space="0" w:color="auto"/>
            </w:tcBorders>
            <w:shd w:val="clear" w:color="auto" w:fill="auto"/>
            <w:noWrap/>
            <w:vAlign w:val="bottom"/>
          </w:tcPr>
          <w:p w14:paraId="19AA2E2E" w14:textId="77777777" w:rsidR="005E34D5" w:rsidRPr="00DD2879" w:rsidRDefault="005E34D5" w:rsidP="00E43D50">
            <w:pPr>
              <w:jc w:val="right"/>
              <w:rPr>
                <w:rFonts w:ascii="Arial" w:hAnsi="Arial" w:cs="Arial"/>
              </w:rPr>
            </w:pPr>
            <w:r w:rsidRPr="00DD2879">
              <w:rPr>
                <w:rFonts w:ascii="Arial" w:hAnsi="Arial" w:cs="Arial"/>
              </w:rPr>
              <w:t>7</w:t>
            </w:r>
          </w:p>
        </w:tc>
      </w:tr>
      <w:tr w:rsidR="005E34D5" w14:paraId="126980B3"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79D17104"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72E99AAA" w14:textId="77777777" w:rsidR="005E34D5" w:rsidRPr="00DD2879" w:rsidRDefault="005E34D5" w:rsidP="00E43D50">
            <w:pPr>
              <w:rPr>
                <w:rFonts w:ascii="Arial" w:hAnsi="Arial" w:cs="Arial"/>
              </w:rPr>
            </w:pPr>
            <w:r w:rsidRPr="00DD2879">
              <w:rPr>
                <w:rFonts w:ascii="Arial" w:hAnsi="Arial" w:cs="Arial"/>
              </w:rPr>
              <w:t>Shrub</w:t>
            </w:r>
          </w:p>
        </w:tc>
        <w:tc>
          <w:tcPr>
            <w:tcW w:w="540" w:type="dxa"/>
            <w:tcBorders>
              <w:top w:val="nil"/>
              <w:left w:val="single" w:sz="4" w:space="0" w:color="auto"/>
              <w:bottom w:val="nil"/>
              <w:right w:val="nil"/>
            </w:tcBorders>
            <w:shd w:val="clear" w:color="auto" w:fill="auto"/>
            <w:noWrap/>
            <w:vAlign w:val="bottom"/>
          </w:tcPr>
          <w:p w14:paraId="06DF6179"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42AB2038"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39FFE633"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nil"/>
            </w:tcBorders>
            <w:shd w:val="clear" w:color="auto" w:fill="auto"/>
            <w:noWrap/>
            <w:vAlign w:val="bottom"/>
          </w:tcPr>
          <w:p w14:paraId="292F14E9" w14:textId="77777777" w:rsidR="005E34D5" w:rsidRPr="00DD2879" w:rsidRDefault="005E34D5" w:rsidP="00E43D50">
            <w:pPr>
              <w:rPr>
                <w:rFonts w:ascii="Arial" w:hAnsi="Arial" w:cs="Arial"/>
              </w:rPr>
            </w:pPr>
          </w:p>
        </w:tc>
        <w:tc>
          <w:tcPr>
            <w:tcW w:w="540" w:type="dxa"/>
            <w:tcBorders>
              <w:top w:val="nil"/>
              <w:left w:val="nil"/>
              <w:bottom w:val="nil"/>
              <w:right w:val="nil"/>
            </w:tcBorders>
            <w:shd w:val="clear" w:color="auto" w:fill="auto"/>
            <w:noWrap/>
            <w:vAlign w:val="bottom"/>
          </w:tcPr>
          <w:p w14:paraId="0E41F515" w14:textId="77777777" w:rsidR="005E34D5" w:rsidRPr="00DD2879" w:rsidRDefault="005E34D5" w:rsidP="00E43D50">
            <w:pPr>
              <w:jc w:val="right"/>
              <w:rPr>
                <w:rFonts w:ascii="Arial" w:hAnsi="Arial" w:cs="Arial"/>
              </w:rPr>
            </w:pPr>
            <w:r w:rsidRPr="00DD2879">
              <w:rPr>
                <w:rFonts w:ascii="Arial" w:hAnsi="Arial" w:cs="Arial"/>
              </w:rPr>
              <w:t>3</w:t>
            </w:r>
          </w:p>
        </w:tc>
        <w:tc>
          <w:tcPr>
            <w:tcW w:w="610" w:type="dxa"/>
            <w:tcBorders>
              <w:top w:val="nil"/>
              <w:left w:val="nil"/>
              <w:bottom w:val="nil"/>
              <w:right w:val="nil"/>
            </w:tcBorders>
            <w:shd w:val="clear" w:color="auto" w:fill="auto"/>
            <w:noWrap/>
            <w:vAlign w:val="bottom"/>
          </w:tcPr>
          <w:p w14:paraId="1363D038"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7737A08C" w14:textId="77777777" w:rsidR="005E34D5" w:rsidRPr="00DD2879" w:rsidRDefault="005E34D5" w:rsidP="00E43D50">
            <w:pPr>
              <w:rPr>
                <w:rFonts w:ascii="Arial" w:hAnsi="Arial" w:cs="Arial"/>
              </w:rPr>
            </w:pPr>
          </w:p>
        </w:tc>
        <w:tc>
          <w:tcPr>
            <w:tcW w:w="576" w:type="dxa"/>
            <w:tcBorders>
              <w:top w:val="nil"/>
              <w:left w:val="nil"/>
              <w:bottom w:val="nil"/>
              <w:right w:val="nil"/>
            </w:tcBorders>
            <w:shd w:val="clear" w:color="auto" w:fill="auto"/>
            <w:noWrap/>
            <w:vAlign w:val="bottom"/>
          </w:tcPr>
          <w:p w14:paraId="2C172182" w14:textId="77777777" w:rsidR="005E34D5" w:rsidRPr="00DD2879" w:rsidRDefault="005E34D5" w:rsidP="00E43D50">
            <w:pPr>
              <w:rPr>
                <w:rFonts w:ascii="Arial" w:hAnsi="Arial" w:cs="Arial"/>
              </w:rPr>
            </w:pPr>
          </w:p>
        </w:tc>
        <w:tc>
          <w:tcPr>
            <w:tcW w:w="608" w:type="dxa"/>
            <w:tcBorders>
              <w:top w:val="nil"/>
              <w:left w:val="single" w:sz="4" w:space="0" w:color="auto"/>
              <w:bottom w:val="nil"/>
              <w:right w:val="nil"/>
            </w:tcBorders>
            <w:shd w:val="clear" w:color="auto" w:fill="auto"/>
            <w:noWrap/>
            <w:vAlign w:val="bottom"/>
          </w:tcPr>
          <w:p w14:paraId="0E6D3B71" w14:textId="77777777" w:rsidR="005E34D5" w:rsidRPr="00DD2879" w:rsidRDefault="005E34D5" w:rsidP="00E43D50">
            <w:pPr>
              <w:jc w:val="right"/>
              <w:rPr>
                <w:rFonts w:ascii="Arial" w:hAnsi="Arial" w:cs="Arial"/>
              </w:rPr>
            </w:pPr>
            <w:r w:rsidRPr="00DD2879">
              <w:rPr>
                <w:rFonts w:ascii="Arial" w:hAnsi="Arial" w:cs="Arial"/>
              </w:rPr>
              <w:t>1</w:t>
            </w:r>
          </w:p>
        </w:tc>
        <w:tc>
          <w:tcPr>
            <w:tcW w:w="608" w:type="dxa"/>
            <w:tcBorders>
              <w:top w:val="nil"/>
              <w:left w:val="nil"/>
              <w:bottom w:val="nil"/>
              <w:right w:val="nil"/>
            </w:tcBorders>
            <w:shd w:val="clear" w:color="auto" w:fill="auto"/>
            <w:noWrap/>
            <w:vAlign w:val="bottom"/>
          </w:tcPr>
          <w:p w14:paraId="0F8E0EE8" w14:textId="77777777" w:rsidR="005E34D5" w:rsidRPr="00DD2879" w:rsidRDefault="005E34D5" w:rsidP="00E43D50">
            <w:pPr>
              <w:jc w:val="right"/>
              <w:rPr>
                <w:rFonts w:ascii="Arial" w:hAnsi="Arial" w:cs="Arial"/>
              </w:rPr>
            </w:pPr>
            <w:r w:rsidRPr="00DD2879">
              <w:rPr>
                <w:rFonts w:ascii="Arial" w:hAnsi="Arial" w:cs="Arial"/>
              </w:rPr>
              <w:t>1</w:t>
            </w:r>
          </w:p>
        </w:tc>
        <w:tc>
          <w:tcPr>
            <w:tcW w:w="608" w:type="dxa"/>
            <w:tcBorders>
              <w:top w:val="nil"/>
              <w:left w:val="nil"/>
              <w:bottom w:val="nil"/>
              <w:right w:val="single" w:sz="4" w:space="0" w:color="auto"/>
            </w:tcBorders>
            <w:shd w:val="clear" w:color="auto" w:fill="auto"/>
            <w:noWrap/>
            <w:vAlign w:val="bottom"/>
          </w:tcPr>
          <w:p w14:paraId="57DE9E3D" w14:textId="77777777" w:rsidR="005E34D5" w:rsidRPr="00DD2879" w:rsidRDefault="005E34D5" w:rsidP="00E43D50">
            <w:pPr>
              <w:jc w:val="right"/>
              <w:rPr>
                <w:rFonts w:ascii="Arial" w:hAnsi="Arial" w:cs="Arial"/>
              </w:rPr>
            </w:pPr>
            <w:r w:rsidRPr="00DD2879">
              <w:rPr>
                <w:rFonts w:ascii="Arial" w:hAnsi="Arial" w:cs="Arial"/>
              </w:rPr>
              <w:t>2</w:t>
            </w:r>
          </w:p>
        </w:tc>
      </w:tr>
      <w:tr w:rsidR="005E34D5" w14:paraId="3FB45305"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747B1423"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30C07D00" w14:textId="77777777" w:rsidR="005E34D5" w:rsidRPr="00DD2879" w:rsidRDefault="005E34D5" w:rsidP="00E43D50">
            <w:pPr>
              <w:rPr>
                <w:rFonts w:ascii="Arial" w:hAnsi="Arial" w:cs="Arial"/>
              </w:rPr>
            </w:pPr>
            <w:r w:rsidRPr="00DD2879">
              <w:rPr>
                <w:rFonts w:ascii="Arial" w:hAnsi="Arial" w:cs="Arial"/>
              </w:rPr>
              <w:t>Tree</w:t>
            </w:r>
          </w:p>
        </w:tc>
        <w:tc>
          <w:tcPr>
            <w:tcW w:w="540" w:type="dxa"/>
            <w:tcBorders>
              <w:top w:val="nil"/>
              <w:left w:val="single" w:sz="4" w:space="0" w:color="auto"/>
              <w:bottom w:val="nil"/>
              <w:right w:val="nil"/>
            </w:tcBorders>
            <w:shd w:val="clear" w:color="auto" w:fill="auto"/>
            <w:noWrap/>
            <w:vAlign w:val="bottom"/>
          </w:tcPr>
          <w:p w14:paraId="63882D42"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nil"/>
            </w:tcBorders>
            <w:shd w:val="clear" w:color="auto" w:fill="auto"/>
            <w:noWrap/>
            <w:vAlign w:val="bottom"/>
          </w:tcPr>
          <w:p w14:paraId="7A3D2905"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single" w:sz="4" w:space="0" w:color="auto"/>
            </w:tcBorders>
            <w:shd w:val="clear" w:color="auto" w:fill="auto"/>
            <w:noWrap/>
            <w:vAlign w:val="bottom"/>
          </w:tcPr>
          <w:p w14:paraId="175BA22D"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nil"/>
            </w:tcBorders>
            <w:shd w:val="clear" w:color="auto" w:fill="auto"/>
            <w:noWrap/>
            <w:vAlign w:val="bottom"/>
          </w:tcPr>
          <w:p w14:paraId="3169477B" w14:textId="77777777" w:rsidR="005E34D5" w:rsidRPr="00DD2879" w:rsidRDefault="005E34D5" w:rsidP="00E43D50">
            <w:pPr>
              <w:jc w:val="right"/>
              <w:rPr>
                <w:rFonts w:ascii="Arial" w:hAnsi="Arial" w:cs="Arial"/>
              </w:rPr>
            </w:pPr>
            <w:r w:rsidRPr="00DD2879">
              <w:rPr>
                <w:rFonts w:ascii="Arial" w:hAnsi="Arial" w:cs="Arial"/>
              </w:rPr>
              <w:t>2</w:t>
            </w:r>
          </w:p>
        </w:tc>
        <w:tc>
          <w:tcPr>
            <w:tcW w:w="540" w:type="dxa"/>
            <w:tcBorders>
              <w:top w:val="nil"/>
              <w:left w:val="nil"/>
              <w:bottom w:val="nil"/>
              <w:right w:val="nil"/>
            </w:tcBorders>
            <w:shd w:val="clear" w:color="auto" w:fill="auto"/>
            <w:noWrap/>
            <w:vAlign w:val="bottom"/>
          </w:tcPr>
          <w:p w14:paraId="2EE7F6D4"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13F4DEE3"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341762F6" w14:textId="77777777" w:rsidR="005E34D5" w:rsidRPr="00DD2879" w:rsidRDefault="005E34D5" w:rsidP="00E43D50">
            <w:pPr>
              <w:jc w:val="right"/>
              <w:rPr>
                <w:rFonts w:ascii="Arial" w:hAnsi="Arial" w:cs="Arial"/>
              </w:rPr>
            </w:pPr>
            <w:r w:rsidRPr="00DD2879">
              <w:rPr>
                <w:rFonts w:ascii="Arial" w:hAnsi="Arial" w:cs="Arial"/>
              </w:rPr>
              <w:t>1</w:t>
            </w:r>
          </w:p>
        </w:tc>
        <w:tc>
          <w:tcPr>
            <w:tcW w:w="576" w:type="dxa"/>
            <w:tcBorders>
              <w:top w:val="nil"/>
              <w:left w:val="nil"/>
              <w:bottom w:val="nil"/>
              <w:right w:val="nil"/>
            </w:tcBorders>
            <w:shd w:val="clear" w:color="auto" w:fill="auto"/>
            <w:noWrap/>
            <w:vAlign w:val="bottom"/>
          </w:tcPr>
          <w:p w14:paraId="003C4F90" w14:textId="77777777" w:rsidR="005E34D5" w:rsidRPr="00DD2879" w:rsidRDefault="005E34D5" w:rsidP="00E43D50">
            <w:pPr>
              <w:rPr>
                <w:rFonts w:ascii="Arial" w:hAnsi="Arial" w:cs="Arial"/>
              </w:rPr>
            </w:pPr>
          </w:p>
        </w:tc>
        <w:tc>
          <w:tcPr>
            <w:tcW w:w="608" w:type="dxa"/>
            <w:tcBorders>
              <w:top w:val="nil"/>
              <w:left w:val="single" w:sz="4" w:space="0" w:color="auto"/>
              <w:bottom w:val="nil"/>
              <w:right w:val="nil"/>
            </w:tcBorders>
            <w:shd w:val="clear" w:color="auto" w:fill="auto"/>
            <w:noWrap/>
            <w:vAlign w:val="bottom"/>
          </w:tcPr>
          <w:p w14:paraId="24C4F2C6"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nil"/>
              <w:left w:val="nil"/>
              <w:bottom w:val="single" w:sz="4" w:space="0" w:color="auto"/>
              <w:right w:val="nil"/>
            </w:tcBorders>
            <w:shd w:val="clear" w:color="auto" w:fill="auto"/>
            <w:noWrap/>
            <w:vAlign w:val="bottom"/>
          </w:tcPr>
          <w:p w14:paraId="32A256E5" w14:textId="77777777" w:rsidR="005E34D5" w:rsidRPr="00DD2879" w:rsidRDefault="005E34D5" w:rsidP="00E43D50">
            <w:pPr>
              <w:jc w:val="right"/>
              <w:rPr>
                <w:rFonts w:ascii="Arial" w:hAnsi="Arial" w:cs="Arial"/>
              </w:rPr>
            </w:pPr>
            <w:r w:rsidRPr="00DD2879">
              <w:rPr>
                <w:rFonts w:ascii="Arial" w:hAnsi="Arial" w:cs="Arial"/>
              </w:rPr>
              <w:t>2</w:t>
            </w:r>
          </w:p>
        </w:tc>
        <w:tc>
          <w:tcPr>
            <w:tcW w:w="608" w:type="dxa"/>
            <w:tcBorders>
              <w:top w:val="nil"/>
              <w:left w:val="nil"/>
              <w:bottom w:val="nil"/>
              <w:right w:val="single" w:sz="4" w:space="0" w:color="auto"/>
            </w:tcBorders>
            <w:shd w:val="clear" w:color="auto" w:fill="auto"/>
            <w:noWrap/>
            <w:vAlign w:val="bottom"/>
          </w:tcPr>
          <w:p w14:paraId="18EC6390" w14:textId="77777777" w:rsidR="005E34D5" w:rsidRPr="00DD2879" w:rsidRDefault="005E34D5" w:rsidP="00E43D50">
            <w:pPr>
              <w:jc w:val="right"/>
              <w:rPr>
                <w:rFonts w:ascii="Arial" w:hAnsi="Arial" w:cs="Arial"/>
              </w:rPr>
            </w:pPr>
            <w:r w:rsidRPr="00DD2879">
              <w:rPr>
                <w:rFonts w:ascii="Arial" w:hAnsi="Arial" w:cs="Arial"/>
              </w:rPr>
              <w:t>1</w:t>
            </w:r>
          </w:p>
        </w:tc>
      </w:tr>
      <w:tr w:rsidR="005E34D5" w14:paraId="21889957" w14:textId="77777777" w:rsidTr="00E43D50">
        <w:trPr>
          <w:trHeight w:val="255"/>
        </w:trPr>
        <w:tc>
          <w:tcPr>
            <w:tcW w:w="1913" w:type="dxa"/>
            <w:gridSpan w:val="2"/>
            <w:tcBorders>
              <w:top w:val="single" w:sz="4" w:space="0" w:color="000000"/>
              <w:left w:val="single" w:sz="4" w:space="0" w:color="000000"/>
              <w:bottom w:val="nil"/>
              <w:right w:val="nil"/>
            </w:tcBorders>
            <w:shd w:val="clear" w:color="auto" w:fill="auto"/>
            <w:noWrap/>
            <w:vAlign w:val="bottom"/>
          </w:tcPr>
          <w:p w14:paraId="03E1BA24" w14:textId="77777777" w:rsidR="005E34D5" w:rsidRPr="00DD2879" w:rsidRDefault="005E34D5" w:rsidP="00E43D50">
            <w:pPr>
              <w:rPr>
                <w:rFonts w:ascii="Arial" w:hAnsi="Arial" w:cs="Arial"/>
                <w:b/>
                <w:bCs/>
              </w:rPr>
            </w:pPr>
            <w:r w:rsidRPr="00DD2879">
              <w:rPr>
                <w:rFonts w:ascii="Arial" w:hAnsi="Arial" w:cs="Arial"/>
                <w:b/>
                <w:bCs/>
              </w:rPr>
              <w:t>Exotic Total</w:t>
            </w:r>
          </w:p>
        </w:tc>
        <w:tc>
          <w:tcPr>
            <w:tcW w:w="540" w:type="dxa"/>
            <w:tcBorders>
              <w:top w:val="single" w:sz="4" w:space="0" w:color="000000"/>
              <w:left w:val="single" w:sz="4" w:space="0" w:color="auto"/>
              <w:bottom w:val="nil"/>
              <w:right w:val="nil"/>
            </w:tcBorders>
            <w:shd w:val="clear" w:color="auto" w:fill="auto"/>
            <w:noWrap/>
            <w:vAlign w:val="bottom"/>
          </w:tcPr>
          <w:p w14:paraId="05AEA9F5" w14:textId="77777777" w:rsidR="005E34D5" w:rsidRPr="00DD2879" w:rsidRDefault="005E34D5" w:rsidP="00E43D50">
            <w:pPr>
              <w:jc w:val="right"/>
              <w:rPr>
                <w:rFonts w:ascii="Arial" w:hAnsi="Arial" w:cs="Arial"/>
                <w:b/>
                <w:bCs/>
              </w:rPr>
            </w:pPr>
            <w:r w:rsidRPr="00DD2879">
              <w:rPr>
                <w:rFonts w:ascii="Arial" w:hAnsi="Arial" w:cs="Arial"/>
                <w:b/>
                <w:bCs/>
              </w:rPr>
              <w:t>2</w:t>
            </w:r>
          </w:p>
        </w:tc>
        <w:tc>
          <w:tcPr>
            <w:tcW w:w="540" w:type="dxa"/>
            <w:tcBorders>
              <w:top w:val="single" w:sz="4" w:space="0" w:color="000000"/>
              <w:left w:val="nil"/>
              <w:bottom w:val="nil"/>
              <w:right w:val="nil"/>
            </w:tcBorders>
            <w:shd w:val="clear" w:color="auto" w:fill="auto"/>
            <w:noWrap/>
            <w:vAlign w:val="bottom"/>
          </w:tcPr>
          <w:p w14:paraId="18BADC4C" w14:textId="77777777" w:rsidR="005E34D5" w:rsidRPr="00DD2879" w:rsidRDefault="005E34D5" w:rsidP="00E43D50">
            <w:pPr>
              <w:jc w:val="right"/>
              <w:rPr>
                <w:rFonts w:ascii="Arial" w:hAnsi="Arial" w:cs="Arial"/>
                <w:b/>
                <w:bCs/>
              </w:rPr>
            </w:pPr>
            <w:r w:rsidRPr="00DD2879">
              <w:rPr>
                <w:rFonts w:ascii="Arial" w:hAnsi="Arial" w:cs="Arial"/>
                <w:b/>
                <w:bCs/>
              </w:rPr>
              <w:t>1</w:t>
            </w:r>
          </w:p>
        </w:tc>
        <w:tc>
          <w:tcPr>
            <w:tcW w:w="540" w:type="dxa"/>
            <w:tcBorders>
              <w:top w:val="single" w:sz="4" w:space="0" w:color="000000"/>
              <w:left w:val="nil"/>
              <w:bottom w:val="nil"/>
              <w:right w:val="single" w:sz="4" w:space="0" w:color="auto"/>
            </w:tcBorders>
            <w:shd w:val="clear" w:color="auto" w:fill="auto"/>
            <w:noWrap/>
            <w:vAlign w:val="bottom"/>
          </w:tcPr>
          <w:p w14:paraId="53A1FD3D" w14:textId="77777777" w:rsidR="005E34D5" w:rsidRPr="00DD2879" w:rsidRDefault="005E34D5" w:rsidP="00E43D50">
            <w:pPr>
              <w:jc w:val="right"/>
              <w:rPr>
                <w:rFonts w:ascii="Arial" w:hAnsi="Arial" w:cs="Arial"/>
                <w:b/>
                <w:bCs/>
              </w:rPr>
            </w:pPr>
            <w:r w:rsidRPr="00DD2879">
              <w:rPr>
                <w:rFonts w:ascii="Arial" w:hAnsi="Arial" w:cs="Arial"/>
                <w:b/>
                <w:bCs/>
              </w:rPr>
              <w:t>7</w:t>
            </w:r>
          </w:p>
        </w:tc>
        <w:tc>
          <w:tcPr>
            <w:tcW w:w="540" w:type="dxa"/>
            <w:tcBorders>
              <w:top w:val="single" w:sz="4" w:space="0" w:color="000000"/>
              <w:left w:val="nil"/>
              <w:bottom w:val="nil"/>
              <w:right w:val="nil"/>
            </w:tcBorders>
            <w:shd w:val="clear" w:color="auto" w:fill="auto"/>
            <w:noWrap/>
            <w:vAlign w:val="bottom"/>
          </w:tcPr>
          <w:p w14:paraId="087CFEC1" w14:textId="77777777" w:rsidR="005E34D5" w:rsidRPr="00DD2879" w:rsidRDefault="005E34D5" w:rsidP="00E43D50">
            <w:pPr>
              <w:jc w:val="right"/>
              <w:rPr>
                <w:rFonts w:ascii="Arial" w:hAnsi="Arial" w:cs="Arial"/>
                <w:b/>
                <w:bCs/>
              </w:rPr>
            </w:pPr>
            <w:r w:rsidRPr="00DD2879">
              <w:rPr>
                <w:rFonts w:ascii="Arial" w:hAnsi="Arial" w:cs="Arial"/>
                <w:b/>
                <w:bCs/>
              </w:rPr>
              <w:t>9</w:t>
            </w:r>
          </w:p>
        </w:tc>
        <w:tc>
          <w:tcPr>
            <w:tcW w:w="540" w:type="dxa"/>
            <w:tcBorders>
              <w:top w:val="single" w:sz="4" w:space="0" w:color="000000"/>
              <w:left w:val="nil"/>
              <w:bottom w:val="nil"/>
              <w:right w:val="nil"/>
            </w:tcBorders>
            <w:shd w:val="clear" w:color="auto" w:fill="auto"/>
            <w:noWrap/>
            <w:vAlign w:val="bottom"/>
          </w:tcPr>
          <w:p w14:paraId="3E45F3AD" w14:textId="77777777" w:rsidR="005E34D5" w:rsidRPr="00DD2879" w:rsidRDefault="005E34D5" w:rsidP="00E43D50">
            <w:pPr>
              <w:jc w:val="right"/>
              <w:rPr>
                <w:rFonts w:ascii="Arial" w:hAnsi="Arial" w:cs="Arial"/>
                <w:b/>
                <w:bCs/>
              </w:rPr>
            </w:pPr>
            <w:r w:rsidRPr="00DD2879">
              <w:rPr>
                <w:rFonts w:ascii="Arial" w:hAnsi="Arial" w:cs="Arial"/>
                <w:b/>
                <w:bCs/>
              </w:rPr>
              <w:t>11</w:t>
            </w:r>
          </w:p>
        </w:tc>
        <w:tc>
          <w:tcPr>
            <w:tcW w:w="610" w:type="dxa"/>
            <w:tcBorders>
              <w:top w:val="single" w:sz="4" w:space="0" w:color="000000"/>
              <w:left w:val="nil"/>
              <w:bottom w:val="nil"/>
              <w:right w:val="nil"/>
            </w:tcBorders>
            <w:shd w:val="clear" w:color="auto" w:fill="auto"/>
            <w:noWrap/>
            <w:vAlign w:val="bottom"/>
          </w:tcPr>
          <w:p w14:paraId="1CA20B37" w14:textId="77777777" w:rsidR="005E34D5" w:rsidRPr="00DD2879" w:rsidRDefault="005E34D5" w:rsidP="00E43D50">
            <w:pPr>
              <w:jc w:val="right"/>
              <w:rPr>
                <w:rFonts w:ascii="Arial" w:hAnsi="Arial" w:cs="Arial"/>
                <w:b/>
                <w:bCs/>
              </w:rPr>
            </w:pPr>
            <w:r w:rsidRPr="00DD2879">
              <w:rPr>
                <w:rFonts w:ascii="Arial" w:hAnsi="Arial" w:cs="Arial"/>
                <w:b/>
                <w:bCs/>
              </w:rPr>
              <w:t>10</w:t>
            </w:r>
          </w:p>
        </w:tc>
        <w:tc>
          <w:tcPr>
            <w:tcW w:w="610" w:type="dxa"/>
            <w:tcBorders>
              <w:top w:val="single" w:sz="4" w:space="0" w:color="000000"/>
              <w:left w:val="nil"/>
              <w:bottom w:val="nil"/>
              <w:right w:val="nil"/>
            </w:tcBorders>
            <w:shd w:val="clear" w:color="auto" w:fill="auto"/>
            <w:noWrap/>
            <w:vAlign w:val="bottom"/>
          </w:tcPr>
          <w:p w14:paraId="0F950EE1" w14:textId="77777777" w:rsidR="005E34D5" w:rsidRPr="00DD2879" w:rsidRDefault="005E34D5" w:rsidP="00E43D50">
            <w:pPr>
              <w:jc w:val="right"/>
              <w:rPr>
                <w:rFonts w:ascii="Arial" w:hAnsi="Arial" w:cs="Arial"/>
                <w:b/>
                <w:bCs/>
              </w:rPr>
            </w:pPr>
            <w:r w:rsidRPr="00DD2879">
              <w:rPr>
                <w:rFonts w:ascii="Arial" w:hAnsi="Arial" w:cs="Arial"/>
                <w:b/>
                <w:bCs/>
              </w:rPr>
              <w:t>5</w:t>
            </w:r>
          </w:p>
        </w:tc>
        <w:tc>
          <w:tcPr>
            <w:tcW w:w="576" w:type="dxa"/>
            <w:tcBorders>
              <w:top w:val="single" w:sz="4" w:space="0" w:color="000000"/>
              <w:left w:val="nil"/>
              <w:bottom w:val="nil"/>
              <w:right w:val="nil"/>
            </w:tcBorders>
            <w:shd w:val="clear" w:color="auto" w:fill="auto"/>
            <w:noWrap/>
            <w:vAlign w:val="bottom"/>
          </w:tcPr>
          <w:p w14:paraId="646895AB" w14:textId="77777777" w:rsidR="005E34D5" w:rsidRPr="00DD2879" w:rsidRDefault="005E34D5" w:rsidP="00E43D50">
            <w:pPr>
              <w:jc w:val="right"/>
              <w:rPr>
                <w:rFonts w:ascii="Arial" w:hAnsi="Arial" w:cs="Arial"/>
                <w:b/>
                <w:bCs/>
              </w:rPr>
            </w:pPr>
            <w:r w:rsidRPr="00DD2879">
              <w:rPr>
                <w:rFonts w:ascii="Arial" w:hAnsi="Arial" w:cs="Arial"/>
                <w:b/>
                <w:bCs/>
              </w:rPr>
              <w:t>7</w:t>
            </w:r>
          </w:p>
        </w:tc>
        <w:tc>
          <w:tcPr>
            <w:tcW w:w="608" w:type="dxa"/>
            <w:tcBorders>
              <w:top w:val="single" w:sz="4" w:space="0" w:color="000000"/>
              <w:left w:val="single" w:sz="4" w:space="0" w:color="auto"/>
              <w:bottom w:val="nil"/>
              <w:right w:val="nil"/>
            </w:tcBorders>
            <w:shd w:val="clear" w:color="auto" w:fill="auto"/>
            <w:noWrap/>
            <w:vAlign w:val="bottom"/>
          </w:tcPr>
          <w:p w14:paraId="1B42A959" w14:textId="77777777" w:rsidR="005E34D5" w:rsidRPr="00DD2879" w:rsidRDefault="005E34D5" w:rsidP="00E43D50">
            <w:pPr>
              <w:jc w:val="right"/>
              <w:rPr>
                <w:rFonts w:ascii="Arial" w:hAnsi="Arial" w:cs="Arial"/>
                <w:b/>
                <w:bCs/>
              </w:rPr>
            </w:pPr>
            <w:r w:rsidRPr="00DD2879">
              <w:rPr>
                <w:rFonts w:ascii="Arial" w:hAnsi="Arial" w:cs="Arial"/>
                <w:b/>
                <w:bCs/>
              </w:rPr>
              <w:t>9</w:t>
            </w:r>
          </w:p>
        </w:tc>
        <w:tc>
          <w:tcPr>
            <w:tcW w:w="608" w:type="dxa"/>
            <w:tcBorders>
              <w:top w:val="nil"/>
              <w:left w:val="nil"/>
              <w:bottom w:val="single" w:sz="4" w:space="0" w:color="auto"/>
              <w:right w:val="nil"/>
            </w:tcBorders>
            <w:shd w:val="clear" w:color="auto" w:fill="auto"/>
            <w:noWrap/>
            <w:vAlign w:val="bottom"/>
          </w:tcPr>
          <w:p w14:paraId="67678835" w14:textId="77777777" w:rsidR="005E34D5" w:rsidRPr="00DD2879" w:rsidRDefault="005E34D5" w:rsidP="00E43D50">
            <w:pPr>
              <w:jc w:val="right"/>
              <w:rPr>
                <w:rFonts w:ascii="Arial" w:hAnsi="Arial" w:cs="Arial"/>
                <w:b/>
                <w:bCs/>
              </w:rPr>
            </w:pPr>
            <w:r w:rsidRPr="00DD2879">
              <w:rPr>
                <w:rFonts w:ascii="Arial" w:hAnsi="Arial" w:cs="Arial"/>
                <w:b/>
                <w:bCs/>
              </w:rPr>
              <w:t>11</w:t>
            </w:r>
          </w:p>
        </w:tc>
        <w:tc>
          <w:tcPr>
            <w:tcW w:w="608" w:type="dxa"/>
            <w:tcBorders>
              <w:top w:val="single" w:sz="4" w:space="0" w:color="000000"/>
              <w:left w:val="nil"/>
              <w:bottom w:val="nil"/>
              <w:right w:val="single" w:sz="4" w:space="0" w:color="auto"/>
            </w:tcBorders>
            <w:shd w:val="clear" w:color="auto" w:fill="auto"/>
            <w:noWrap/>
            <w:vAlign w:val="bottom"/>
          </w:tcPr>
          <w:p w14:paraId="09E14109" w14:textId="77777777" w:rsidR="005E34D5" w:rsidRPr="00DD2879" w:rsidRDefault="005E34D5" w:rsidP="00E43D50">
            <w:pPr>
              <w:jc w:val="right"/>
              <w:rPr>
                <w:rFonts w:ascii="Arial" w:hAnsi="Arial" w:cs="Arial"/>
                <w:b/>
                <w:bCs/>
              </w:rPr>
            </w:pPr>
            <w:r w:rsidRPr="00DD2879">
              <w:rPr>
                <w:rFonts w:ascii="Arial" w:hAnsi="Arial" w:cs="Arial"/>
                <w:b/>
                <w:bCs/>
              </w:rPr>
              <w:t>14</w:t>
            </w:r>
          </w:p>
        </w:tc>
      </w:tr>
      <w:tr w:rsidR="005E34D5" w14:paraId="15CD5573" w14:textId="77777777" w:rsidTr="00E43D50">
        <w:trPr>
          <w:trHeight w:val="255"/>
        </w:trPr>
        <w:tc>
          <w:tcPr>
            <w:tcW w:w="877" w:type="dxa"/>
            <w:tcBorders>
              <w:top w:val="single" w:sz="4" w:space="0" w:color="000000"/>
              <w:left w:val="single" w:sz="4" w:space="0" w:color="000000"/>
              <w:bottom w:val="nil"/>
              <w:right w:val="nil"/>
            </w:tcBorders>
            <w:shd w:val="clear" w:color="auto" w:fill="auto"/>
            <w:noWrap/>
            <w:vAlign w:val="bottom"/>
          </w:tcPr>
          <w:p w14:paraId="106F5262" w14:textId="77777777" w:rsidR="005E34D5" w:rsidRPr="00DD2879" w:rsidRDefault="005E34D5" w:rsidP="00E43D50">
            <w:pPr>
              <w:rPr>
                <w:rFonts w:ascii="Arial" w:hAnsi="Arial" w:cs="Arial"/>
                <w:b/>
                <w:bCs/>
              </w:rPr>
            </w:pPr>
            <w:r w:rsidRPr="00DD2879">
              <w:rPr>
                <w:rFonts w:ascii="Arial" w:hAnsi="Arial" w:cs="Arial"/>
                <w:b/>
                <w:bCs/>
              </w:rPr>
              <w:t> </w:t>
            </w:r>
          </w:p>
        </w:tc>
        <w:tc>
          <w:tcPr>
            <w:tcW w:w="1036" w:type="dxa"/>
            <w:tcBorders>
              <w:top w:val="single" w:sz="4" w:space="0" w:color="000000"/>
              <w:left w:val="nil"/>
              <w:bottom w:val="nil"/>
              <w:right w:val="nil"/>
            </w:tcBorders>
            <w:shd w:val="clear" w:color="auto" w:fill="auto"/>
            <w:noWrap/>
            <w:vAlign w:val="bottom"/>
          </w:tcPr>
          <w:p w14:paraId="19B840C9" w14:textId="77777777" w:rsidR="005E34D5" w:rsidRPr="00DD2879" w:rsidRDefault="005E34D5" w:rsidP="00E43D50">
            <w:pPr>
              <w:rPr>
                <w:rFonts w:ascii="Arial" w:hAnsi="Arial" w:cs="Arial"/>
                <w:b/>
                <w:bCs/>
              </w:rPr>
            </w:pPr>
            <w:r w:rsidRPr="00DD2879">
              <w:rPr>
                <w:rFonts w:ascii="Arial" w:hAnsi="Arial" w:cs="Arial"/>
                <w:b/>
                <w:bCs/>
              </w:rPr>
              <w:t> </w:t>
            </w:r>
          </w:p>
        </w:tc>
        <w:tc>
          <w:tcPr>
            <w:tcW w:w="540" w:type="dxa"/>
            <w:tcBorders>
              <w:top w:val="single" w:sz="4" w:space="0" w:color="000000"/>
              <w:left w:val="single" w:sz="4" w:space="0" w:color="auto"/>
              <w:bottom w:val="nil"/>
              <w:right w:val="nil"/>
            </w:tcBorders>
            <w:shd w:val="clear" w:color="auto" w:fill="auto"/>
            <w:noWrap/>
            <w:vAlign w:val="bottom"/>
          </w:tcPr>
          <w:p w14:paraId="4C9A27ED" w14:textId="77777777" w:rsidR="005E34D5" w:rsidRPr="00DD2879" w:rsidRDefault="005E34D5" w:rsidP="00E43D50">
            <w:pPr>
              <w:rPr>
                <w:rFonts w:ascii="Arial" w:hAnsi="Arial" w:cs="Arial"/>
                <w:b/>
                <w:bCs/>
              </w:rPr>
            </w:pPr>
            <w:r w:rsidRPr="00DD2879">
              <w:rPr>
                <w:rFonts w:ascii="Arial" w:hAnsi="Arial" w:cs="Arial"/>
                <w:b/>
                <w:bCs/>
              </w:rPr>
              <w:t> </w:t>
            </w:r>
          </w:p>
        </w:tc>
        <w:tc>
          <w:tcPr>
            <w:tcW w:w="540" w:type="dxa"/>
            <w:tcBorders>
              <w:top w:val="single" w:sz="4" w:space="0" w:color="000000"/>
              <w:left w:val="nil"/>
              <w:bottom w:val="nil"/>
              <w:right w:val="nil"/>
            </w:tcBorders>
            <w:shd w:val="clear" w:color="auto" w:fill="auto"/>
            <w:noWrap/>
            <w:vAlign w:val="bottom"/>
          </w:tcPr>
          <w:p w14:paraId="50FA7ED2" w14:textId="77777777" w:rsidR="005E34D5" w:rsidRPr="00DD2879" w:rsidRDefault="005E34D5" w:rsidP="00E43D50">
            <w:pPr>
              <w:rPr>
                <w:rFonts w:ascii="Arial" w:hAnsi="Arial" w:cs="Arial"/>
                <w:b/>
                <w:bCs/>
              </w:rPr>
            </w:pPr>
            <w:r w:rsidRPr="00DD2879">
              <w:rPr>
                <w:rFonts w:ascii="Arial" w:hAnsi="Arial" w:cs="Arial"/>
                <w:b/>
                <w:bCs/>
              </w:rPr>
              <w:t> </w:t>
            </w:r>
          </w:p>
        </w:tc>
        <w:tc>
          <w:tcPr>
            <w:tcW w:w="540" w:type="dxa"/>
            <w:tcBorders>
              <w:top w:val="single" w:sz="4" w:space="0" w:color="000000"/>
              <w:left w:val="nil"/>
              <w:bottom w:val="nil"/>
              <w:right w:val="single" w:sz="4" w:space="0" w:color="auto"/>
            </w:tcBorders>
            <w:shd w:val="clear" w:color="auto" w:fill="auto"/>
            <w:noWrap/>
            <w:vAlign w:val="bottom"/>
          </w:tcPr>
          <w:p w14:paraId="34E02252" w14:textId="77777777" w:rsidR="005E34D5" w:rsidRPr="00DD2879" w:rsidRDefault="005E34D5" w:rsidP="00E43D50">
            <w:pPr>
              <w:rPr>
                <w:rFonts w:ascii="Arial" w:hAnsi="Arial" w:cs="Arial"/>
                <w:b/>
                <w:bCs/>
              </w:rPr>
            </w:pPr>
            <w:r w:rsidRPr="00DD2879">
              <w:rPr>
                <w:rFonts w:ascii="Arial" w:hAnsi="Arial" w:cs="Arial"/>
                <w:b/>
                <w:bCs/>
              </w:rPr>
              <w:t> </w:t>
            </w:r>
          </w:p>
        </w:tc>
        <w:tc>
          <w:tcPr>
            <w:tcW w:w="540" w:type="dxa"/>
            <w:tcBorders>
              <w:top w:val="single" w:sz="4" w:space="0" w:color="000000"/>
              <w:left w:val="nil"/>
              <w:bottom w:val="nil"/>
              <w:right w:val="nil"/>
            </w:tcBorders>
            <w:shd w:val="clear" w:color="auto" w:fill="auto"/>
            <w:noWrap/>
            <w:vAlign w:val="bottom"/>
          </w:tcPr>
          <w:p w14:paraId="15916A13" w14:textId="77777777" w:rsidR="005E34D5" w:rsidRPr="00DD2879" w:rsidRDefault="005E34D5" w:rsidP="00E43D50">
            <w:pPr>
              <w:rPr>
                <w:rFonts w:ascii="Arial" w:hAnsi="Arial" w:cs="Arial"/>
                <w:b/>
                <w:bCs/>
              </w:rPr>
            </w:pPr>
            <w:r w:rsidRPr="00DD2879">
              <w:rPr>
                <w:rFonts w:ascii="Arial" w:hAnsi="Arial" w:cs="Arial"/>
                <w:b/>
                <w:bCs/>
              </w:rPr>
              <w:t> </w:t>
            </w:r>
          </w:p>
        </w:tc>
        <w:tc>
          <w:tcPr>
            <w:tcW w:w="540" w:type="dxa"/>
            <w:tcBorders>
              <w:top w:val="single" w:sz="4" w:space="0" w:color="000000"/>
              <w:left w:val="nil"/>
              <w:bottom w:val="nil"/>
              <w:right w:val="nil"/>
            </w:tcBorders>
            <w:shd w:val="clear" w:color="auto" w:fill="auto"/>
            <w:noWrap/>
            <w:vAlign w:val="bottom"/>
          </w:tcPr>
          <w:p w14:paraId="069F1CEB" w14:textId="77777777" w:rsidR="005E34D5" w:rsidRPr="00DD2879" w:rsidRDefault="005E34D5" w:rsidP="00E43D50">
            <w:pPr>
              <w:rPr>
                <w:rFonts w:ascii="Arial" w:hAnsi="Arial" w:cs="Arial"/>
                <w:b/>
                <w:bCs/>
              </w:rPr>
            </w:pPr>
            <w:r w:rsidRPr="00DD2879">
              <w:rPr>
                <w:rFonts w:ascii="Arial" w:hAnsi="Arial" w:cs="Arial"/>
                <w:b/>
                <w:bCs/>
              </w:rPr>
              <w:t> </w:t>
            </w:r>
          </w:p>
        </w:tc>
        <w:tc>
          <w:tcPr>
            <w:tcW w:w="610" w:type="dxa"/>
            <w:tcBorders>
              <w:top w:val="single" w:sz="4" w:space="0" w:color="000000"/>
              <w:left w:val="nil"/>
              <w:bottom w:val="nil"/>
              <w:right w:val="nil"/>
            </w:tcBorders>
            <w:shd w:val="clear" w:color="auto" w:fill="auto"/>
            <w:noWrap/>
            <w:vAlign w:val="bottom"/>
          </w:tcPr>
          <w:p w14:paraId="212517D3" w14:textId="77777777" w:rsidR="005E34D5" w:rsidRPr="00DD2879" w:rsidRDefault="005E34D5" w:rsidP="00E43D50">
            <w:pPr>
              <w:rPr>
                <w:rFonts w:ascii="Arial" w:hAnsi="Arial" w:cs="Arial"/>
                <w:b/>
                <w:bCs/>
              </w:rPr>
            </w:pPr>
            <w:r w:rsidRPr="00DD2879">
              <w:rPr>
                <w:rFonts w:ascii="Arial" w:hAnsi="Arial" w:cs="Arial"/>
                <w:b/>
                <w:bCs/>
              </w:rPr>
              <w:t> </w:t>
            </w:r>
          </w:p>
        </w:tc>
        <w:tc>
          <w:tcPr>
            <w:tcW w:w="610" w:type="dxa"/>
            <w:tcBorders>
              <w:top w:val="single" w:sz="4" w:space="0" w:color="000000"/>
              <w:left w:val="nil"/>
              <w:bottom w:val="nil"/>
              <w:right w:val="nil"/>
            </w:tcBorders>
            <w:shd w:val="clear" w:color="auto" w:fill="auto"/>
            <w:noWrap/>
            <w:vAlign w:val="bottom"/>
          </w:tcPr>
          <w:p w14:paraId="270FB2D3" w14:textId="77777777" w:rsidR="005E34D5" w:rsidRPr="00DD2879" w:rsidRDefault="005E34D5" w:rsidP="00E43D50">
            <w:pPr>
              <w:rPr>
                <w:rFonts w:ascii="Arial" w:hAnsi="Arial" w:cs="Arial"/>
                <w:b/>
                <w:bCs/>
              </w:rPr>
            </w:pPr>
            <w:r w:rsidRPr="00DD2879">
              <w:rPr>
                <w:rFonts w:ascii="Arial" w:hAnsi="Arial" w:cs="Arial"/>
                <w:b/>
                <w:bCs/>
              </w:rPr>
              <w:t> </w:t>
            </w:r>
          </w:p>
        </w:tc>
        <w:tc>
          <w:tcPr>
            <w:tcW w:w="576" w:type="dxa"/>
            <w:tcBorders>
              <w:top w:val="single" w:sz="4" w:space="0" w:color="000000"/>
              <w:left w:val="nil"/>
              <w:bottom w:val="nil"/>
              <w:right w:val="nil"/>
            </w:tcBorders>
            <w:shd w:val="clear" w:color="auto" w:fill="auto"/>
            <w:noWrap/>
            <w:vAlign w:val="bottom"/>
          </w:tcPr>
          <w:p w14:paraId="204C12D5" w14:textId="77777777" w:rsidR="005E34D5" w:rsidRPr="00DD2879" w:rsidRDefault="005E34D5" w:rsidP="00E43D50">
            <w:pPr>
              <w:rPr>
                <w:rFonts w:ascii="Arial" w:hAnsi="Arial" w:cs="Arial"/>
                <w:b/>
                <w:bCs/>
              </w:rPr>
            </w:pPr>
            <w:r w:rsidRPr="00DD2879">
              <w:rPr>
                <w:rFonts w:ascii="Arial" w:hAnsi="Arial" w:cs="Arial"/>
                <w:b/>
                <w:bCs/>
              </w:rPr>
              <w:t> </w:t>
            </w:r>
          </w:p>
        </w:tc>
        <w:tc>
          <w:tcPr>
            <w:tcW w:w="608" w:type="dxa"/>
            <w:tcBorders>
              <w:top w:val="single" w:sz="4" w:space="0" w:color="000000"/>
              <w:left w:val="single" w:sz="4" w:space="0" w:color="auto"/>
              <w:bottom w:val="nil"/>
              <w:right w:val="nil"/>
            </w:tcBorders>
            <w:shd w:val="clear" w:color="auto" w:fill="auto"/>
            <w:noWrap/>
            <w:vAlign w:val="bottom"/>
          </w:tcPr>
          <w:p w14:paraId="217B487A" w14:textId="77777777" w:rsidR="005E34D5" w:rsidRPr="00DD2879" w:rsidRDefault="005E34D5" w:rsidP="00E43D50">
            <w:pPr>
              <w:rPr>
                <w:rFonts w:ascii="Arial" w:hAnsi="Arial" w:cs="Arial"/>
                <w:b/>
                <w:bCs/>
              </w:rPr>
            </w:pPr>
            <w:r w:rsidRPr="00DD2879">
              <w:rPr>
                <w:rFonts w:ascii="Arial" w:hAnsi="Arial" w:cs="Arial"/>
                <w:b/>
                <w:bCs/>
              </w:rPr>
              <w:t> </w:t>
            </w:r>
          </w:p>
        </w:tc>
        <w:tc>
          <w:tcPr>
            <w:tcW w:w="608" w:type="dxa"/>
            <w:tcBorders>
              <w:top w:val="nil"/>
              <w:left w:val="nil"/>
              <w:bottom w:val="nil"/>
              <w:right w:val="nil"/>
            </w:tcBorders>
            <w:shd w:val="clear" w:color="auto" w:fill="auto"/>
            <w:noWrap/>
            <w:vAlign w:val="bottom"/>
          </w:tcPr>
          <w:p w14:paraId="119834A8" w14:textId="77777777" w:rsidR="005E34D5" w:rsidRPr="00DD2879" w:rsidRDefault="005E34D5" w:rsidP="00E43D50">
            <w:pPr>
              <w:rPr>
                <w:rFonts w:ascii="Arial" w:hAnsi="Arial" w:cs="Arial"/>
                <w:b/>
                <w:bCs/>
              </w:rPr>
            </w:pPr>
          </w:p>
        </w:tc>
        <w:tc>
          <w:tcPr>
            <w:tcW w:w="608" w:type="dxa"/>
            <w:tcBorders>
              <w:top w:val="single" w:sz="4" w:space="0" w:color="000000"/>
              <w:left w:val="nil"/>
              <w:bottom w:val="nil"/>
              <w:right w:val="single" w:sz="4" w:space="0" w:color="auto"/>
            </w:tcBorders>
            <w:shd w:val="clear" w:color="auto" w:fill="auto"/>
            <w:noWrap/>
            <w:vAlign w:val="bottom"/>
          </w:tcPr>
          <w:p w14:paraId="1728DDB0" w14:textId="77777777" w:rsidR="005E34D5" w:rsidRPr="00DD2879" w:rsidRDefault="005E34D5" w:rsidP="00E43D50">
            <w:pPr>
              <w:rPr>
                <w:rFonts w:ascii="Arial" w:hAnsi="Arial" w:cs="Arial"/>
                <w:b/>
                <w:bCs/>
              </w:rPr>
            </w:pPr>
            <w:r w:rsidRPr="00DD2879">
              <w:rPr>
                <w:rFonts w:ascii="Arial" w:hAnsi="Arial" w:cs="Arial"/>
                <w:b/>
                <w:bCs/>
              </w:rPr>
              <w:t> </w:t>
            </w:r>
          </w:p>
        </w:tc>
      </w:tr>
      <w:tr w:rsidR="005E34D5" w14:paraId="476B8FD9" w14:textId="77777777" w:rsidTr="00E43D50">
        <w:trPr>
          <w:trHeight w:val="255"/>
        </w:trPr>
        <w:tc>
          <w:tcPr>
            <w:tcW w:w="877" w:type="dxa"/>
            <w:tcBorders>
              <w:top w:val="single" w:sz="4" w:space="0" w:color="000000"/>
              <w:left w:val="single" w:sz="4" w:space="0" w:color="000000"/>
              <w:bottom w:val="nil"/>
              <w:right w:val="nil"/>
            </w:tcBorders>
            <w:shd w:val="clear" w:color="auto" w:fill="auto"/>
            <w:noWrap/>
            <w:vAlign w:val="bottom"/>
          </w:tcPr>
          <w:p w14:paraId="0153CC36" w14:textId="77777777" w:rsidR="005E34D5" w:rsidRPr="00DD2879" w:rsidRDefault="005E34D5" w:rsidP="00E43D50">
            <w:pPr>
              <w:rPr>
                <w:rFonts w:ascii="Arial" w:hAnsi="Arial" w:cs="Arial"/>
                <w:b/>
                <w:bCs/>
              </w:rPr>
            </w:pPr>
            <w:r w:rsidRPr="00DD2879">
              <w:rPr>
                <w:rFonts w:ascii="Arial" w:hAnsi="Arial" w:cs="Arial"/>
                <w:b/>
                <w:bCs/>
              </w:rPr>
              <w:t>Native</w:t>
            </w:r>
          </w:p>
        </w:tc>
        <w:tc>
          <w:tcPr>
            <w:tcW w:w="1036" w:type="dxa"/>
            <w:tcBorders>
              <w:top w:val="single" w:sz="4" w:space="0" w:color="000000"/>
              <w:left w:val="single" w:sz="4" w:space="0" w:color="000000"/>
              <w:bottom w:val="nil"/>
              <w:right w:val="nil"/>
            </w:tcBorders>
            <w:shd w:val="clear" w:color="auto" w:fill="auto"/>
            <w:noWrap/>
            <w:vAlign w:val="bottom"/>
          </w:tcPr>
          <w:p w14:paraId="06CDE646" w14:textId="77777777" w:rsidR="005E34D5" w:rsidRPr="00DD2879" w:rsidRDefault="005E34D5" w:rsidP="00E43D50">
            <w:pPr>
              <w:rPr>
                <w:rFonts w:ascii="Arial" w:hAnsi="Arial" w:cs="Arial"/>
              </w:rPr>
            </w:pPr>
            <w:r w:rsidRPr="00DD2879">
              <w:rPr>
                <w:rFonts w:ascii="Arial" w:hAnsi="Arial" w:cs="Arial"/>
              </w:rPr>
              <w:t>Fern</w:t>
            </w:r>
          </w:p>
        </w:tc>
        <w:tc>
          <w:tcPr>
            <w:tcW w:w="540" w:type="dxa"/>
            <w:tcBorders>
              <w:top w:val="single" w:sz="4" w:space="0" w:color="000000"/>
              <w:left w:val="single" w:sz="4" w:space="0" w:color="auto"/>
              <w:bottom w:val="nil"/>
              <w:right w:val="nil"/>
            </w:tcBorders>
            <w:shd w:val="clear" w:color="auto" w:fill="auto"/>
            <w:noWrap/>
            <w:vAlign w:val="bottom"/>
          </w:tcPr>
          <w:p w14:paraId="2407B6D1"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single" w:sz="4" w:space="0" w:color="000000"/>
              <w:left w:val="nil"/>
              <w:bottom w:val="nil"/>
              <w:right w:val="nil"/>
            </w:tcBorders>
            <w:shd w:val="clear" w:color="auto" w:fill="auto"/>
            <w:noWrap/>
            <w:vAlign w:val="bottom"/>
          </w:tcPr>
          <w:p w14:paraId="56FD356C"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nil"/>
              <w:right w:val="single" w:sz="4" w:space="0" w:color="auto"/>
            </w:tcBorders>
            <w:shd w:val="clear" w:color="auto" w:fill="auto"/>
            <w:noWrap/>
            <w:vAlign w:val="bottom"/>
          </w:tcPr>
          <w:p w14:paraId="4AF748FD" w14:textId="77777777" w:rsidR="005E34D5" w:rsidRPr="00DD2879" w:rsidRDefault="005E34D5" w:rsidP="00E43D50">
            <w:pPr>
              <w:jc w:val="right"/>
              <w:rPr>
                <w:rFonts w:ascii="Arial" w:hAnsi="Arial" w:cs="Arial"/>
              </w:rPr>
            </w:pPr>
            <w:r w:rsidRPr="00DD2879">
              <w:rPr>
                <w:rFonts w:ascii="Arial" w:hAnsi="Arial" w:cs="Arial"/>
              </w:rPr>
              <w:t>3</w:t>
            </w:r>
          </w:p>
        </w:tc>
        <w:tc>
          <w:tcPr>
            <w:tcW w:w="540" w:type="dxa"/>
            <w:tcBorders>
              <w:top w:val="single" w:sz="4" w:space="0" w:color="000000"/>
              <w:left w:val="nil"/>
              <w:bottom w:val="nil"/>
              <w:right w:val="nil"/>
            </w:tcBorders>
            <w:shd w:val="clear" w:color="auto" w:fill="auto"/>
            <w:noWrap/>
            <w:vAlign w:val="bottom"/>
          </w:tcPr>
          <w:p w14:paraId="0BB7DE7E" w14:textId="77777777" w:rsidR="005E34D5" w:rsidRPr="00DD2879" w:rsidRDefault="005E34D5" w:rsidP="00E43D50">
            <w:pPr>
              <w:jc w:val="right"/>
              <w:rPr>
                <w:rFonts w:ascii="Arial" w:hAnsi="Arial" w:cs="Arial"/>
              </w:rPr>
            </w:pPr>
            <w:r w:rsidRPr="00DD2879">
              <w:rPr>
                <w:rFonts w:ascii="Arial" w:hAnsi="Arial" w:cs="Arial"/>
              </w:rPr>
              <w:t>2</w:t>
            </w:r>
          </w:p>
        </w:tc>
        <w:tc>
          <w:tcPr>
            <w:tcW w:w="540" w:type="dxa"/>
            <w:tcBorders>
              <w:top w:val="single" w:sz="4" w:space="0" w:color="000000"/>
              <w:left w:val="nil"/>
              <w:bottom w:val="nil"/>
              <w:right w:val="nil"/>
            </w:tcBorders>
            <w:shd w:val="clear" w:color="auto" w:fill="auto"/>
            <w:noWrap/>
            <w:vAlign w:val="bottom"/>
          </w:tcPr>
          <w:p w14:paraId="27DF2D50" w14:textId="77777777" w:rsidR="005E34D5" w:rsidRPr="00DD2879" w:rsidRDefault="005E34D5" w:rsidP="00E43D50">
            <w:pPr>
              <w:jc w:val="right"/>
              <w:rPr>
                <w:rFonts w:ascii="Arial" w:hAnsi="Arial" w:cs="Arial"/>
              </w:rPr>
            </w:pPr>
            <w:r w:rsidRPr="00DD2879">
              <w:rPr>
                <w:rFonts w:ascii="Arial" w:hAnsi="Arial" w:cs="Arial"/>
              </w:rPr>
              <w:t>1</w:t>
            </w:r>
          </w:p>
        </w:tc>
        <w:tc>
          <w:tcPr>
            <w:tcW w:w="610" w:type="dxa"/>
            <w:tcBorders>
              <w:top w:val="single" w:sz="4" w:space="0" w:color="000000"/>
              <w:left w:val="nil"/>
              <w:bottom w:val="nil"/>
              <w:right w:val="nil"/>
            </w:tcBorders>
            <w:shd w:val="clear" w:color="auto" w:fill="auto"/>
            <w:noWrap/>
            <w:vAlign w:val="bottom"/>
          </w:tcPr>
          <w:p w14:paraId="37DA2FFA" w14:textId="77777777" w:rsidR="005E34D5" w:rsidRPr="00DD2879" w:rsidRDefault="005E34D5" w:rsidP="00E43D50">
            <w:pPr>
              <w:jc w:val="right"/>
              <w:rPr>
                <w:rFonts w:ascii="Arial" w:hAnsi="Arial" w:cs="Arial"/>
              </w:rPr>
            </w:pPr>
            <w:r w:rsidRPr="00DD2879">
              <w:rPr>
                <w:rFonts w:ascii="Arial" w:hAnsi="Arial" w:cs="Arial"/>
              </w:rPr>
              <w:t>1</w:t>
            </w:r>
          </w:p>
        </w:tc>
        <w:tc>
          <w:tcPr>
            <w:tcW w:w="610" w:type="dxa"/>
            <w:tcBorders>
              <w:top w:val="single" w:sz="4" w:space="0" w:color="000000"/>
              <w:left w:val="nil"/>
              <w:bottom w:val="nil"/>
              <w:right w:val="nil"/>
            </w:tcBorders>
            <w:shd w:val="clear" w:color="auto" w:fill="auto"/>
            <w:noWrap/>
            <w:vAlign w:val="bottom"/>
          </w:tcPr>
          <w:p w14:paraId="486F6276" w14:textId="77777777" w:rsidR="005E34D5" w:rsidRPr="00DD2879" w:rsidRDefault="005E34D5" w:rsidP="00E43D50">
            <w:pPr>
              <w:jc w:val="right"/>
              <w:rPr>
                <w:rFonts w:ascii="Arial" w:hAnsi="Arial" w:cs="Arial"/>
              </w:rPr>
            </w:pPr>
            <w:r w:rsidRPr="00DD2879">
              <w:rPr>
                <w:rFonts w:ascii="Arial" w:hAnsi="Arial" w:cs="Arial"/>
              </w:rPr>
              <w:t>1</w:t>
            </w:r>
          </w:p>
        </w:tc>
        <w:tc>
          <w:tcPr>
            <w:tcW w:w="576" w:type="dxa"/>
            <w:tcBorders>
              <w:top w:val="single" w:sz="4" w:space="0" w:color="000000"/>
              <w:left w:val="nil"/>
              <w:bottom w:val="nil"/>
              <w:right w:val="nil"/>
            </w:tcBorders>
            <w:shd w:val="clear" w:color="auto" w:fill="auto"/>
            <w:noWrap/>
            <w:vAlign w:val="bottom"/>
          </w:tcPr>
          <w:p w14:paraId="74211E22"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single" w:sz="4" w:space="0" w:color="auto"/>
              <w:left w:val="single" w:sz="4" w:space="0" w:color="auto"/>
              <w:bottom w:val="nil"/>
              <w:right w:val="nil"/>
            </w:tcBorders>
            <w:shd w:val="clear" w:color="auto" w:fill="auto"/>
            <w:noWrap/>
            <w:vAlign w:val="bottom"/>
          </w:tcPr>
          <w:p w14:paraId="358DF351" w14:textId="77777777" w:rsidR="005E34D5" w:rsidRPr="00DD2879" w:rsidRDefault="005E34D5" w:rsidP="00E43D50">
            <w:pPr>
              <w:jc w:val="right"/>
              <w:rPr>
                <w:rFonts w:ascii="Arial" w:hAnsi="Arial" w:cs="Arial"/>
              </w:rPr>
            </w:pPr>
            <w:r w:rsidRPr="00DD2879">
              <w:rPr>
                <w:rFonts w:ascii="Arial" w:hAnsi="Arial" w:cs="Arial"/>
              </w:rPr>
              <w:t>1</w:t>
            </w:r>
          </w:p>
        </w:tc>
        <w:tc>
          <w:tcPr>
            <w:tcW w:w="608" w:type="dxa"/>
            <w:tcBorders>
              <w:top w:val="single" w:sz="4" w:space="0" w:color="auto"/>
              <w:left w:val="nil"/>
              <w:bottom w:val="nil"/>
              <w:right w:val="nil"/>
            </w:tcBorders>
            <w:shd w:val="clear" w:color="auto" w:fill="auto"/>
            <w:noWrap/>
            <w:vAlign w:val="bottom"/>
          </w:tcPr>
          <w:p w14:paraId="21BC32BC"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single" w:sz="4" w:space="0" w:color="auto"/>
              <w:left w:val="nil"/>
              <w:bottom w:val="nil"/>
              <w:right w:val="single" w:sz="4" w:space="0" w:color="auto"/>
            </w:tcBorders>
            <w:shd w:val="clear" w:color="auto" w:fill="auto"/>
            <w:noWrap/>
            <w:vAlign w:val="bottom"/>
          </w:tcPr>
          <w:p w14:paraId="4BF314A3" w14:textId="77777777" w:rsidR="005E34D5" w:rsidRPr="00DD2879" w:rsidRDefault="005E34D5" w:rsidP="00E43D50">
            <w:pPr>
              <w:jc w:val="right"/>
              <w:rPr>
                <w:rFonts w:ascii="Arial" w:hAnsi="Arial" w:cs="Arial"/>
              </w:rPr>
            </w:pPr>
            <w:r w:rsidRPr="00DD2879">
              <w:rPr>
                <w:rFonts w:ascii="Arial" w:hAnsi="Arial" w:cs="Arial"/>
              </w:rPr>
              <w:t>1</w:t>
            </w:r>
          </w:p>
        </w:tc>
      </w:tr>
      <w:tr w:rsidR="005E34D5" w14:paraId="5BE817BF"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047A617C"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65FA89DE" w14:textId="77777777" w:rsidR="005E34D5" w:rsidRPr="00DD2879" w:rsidRDefault="005E34D5" w:rsidP="00E43D50">
            <w:pPr>
              <w:rPr>
                <w:rFonts w:ascii="Arial" w:hAnsi="Arial" w:cs="Arial"/>
              </w:rPr>
            </w:pPr>
            <w:r w:rsidRPr="00DD2879">
              <w:rPr>
                <w:rFonts w:ascii="Arial" w:hAnsi="Arial" w:cs="Arial"/>
              </w:rPr>
              <w:t>Grass</w:t>
            </w:r>
          </w:p>
        </w:tc>
        <w:tc>
          <w:tcPr>
            <w:tcW w:w="540" w:type="dxa"/>
            <w:tcBorders>
              <w:top w:val="nil"/>
              <w:left w:val="single" w:sz="4" w:space="0" w:color="auto"/>
              <w:bottom w:val="nil"/>
              <w:right w:val="nil"/>
            </w:tcBorders>
            <w:shd w:val="clear" w:color="auto" w:fill="auto"/>
            <w:noWrap/>
            <w:vAlign w:val="bottom"/>
          </w:tcPr>
          <w:p w14:paraId="5787EFD9"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15094EBF"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211EB2FB"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31C50680" w14:textId="77777777" w:rsidR="005E34D5" w:rsidRPr="00DD2879" w:rsidRDefault="005E34D5" w:rsidP="00E43D50">
            <w:pPr>
              <w:jc w:val="right"/>
              <w:rPr>
                <w:rFonts w:ascii="Arial" w:hAnsi="Arial" w:cs="Arial"/>
              </w:rPr>
            </w:pPr>
            <w:r w:rsidRPr="00DD2879">
              <w:rPr>
                <w:rFonts w:ascii="Arial" w:hAnsi="Arial" w:cs="Arial"/>
              </w:rPr>
              <w:t>1</w:t>
            </w:r>
          </w:p>
        </w:tc>
        <w:tc>
          <w:tcPr>
            <w:tcW w:w="540" w:type="dxa"/>
            <w:tcBorders>
              <w:top w:val="nil"/>
              <w:left w:val="nil"/>
              <w:bottom w:val="nil"/>
              <w:right w:val="nil"/>
            </w:tcBorders>
            <w:shd w:val="clear" w:color="auto" w:fill="auto"/>
            <w:noWrap/>
            <w:vAlign w:val="bottom"/>
          </w:tcPr>
          <w:p w14:paraId="6E9722A1" w14:textId="77777777" w:rsidR="005E34D5" w:rsidRPr="00DD2879" w:rsidRDefault="005E34D5" w:rsidP="00E43D50">
            <w:pPr>
              <w:rPr>
                <w:rFonts w:ascii="Arial" w:hAnsi="Arial" w:cs="Arial"/>
              </w:rPr>
            </w:pPr>
          </w:p>
        </w:tc>
        <w:tc>
          <w:tcPr>
            <w:tcW w:w="610" w:type="dxa"/>
            <w:tcBorders>
              <w:top w:val="nil"/>
              <w:left w:val="nil"/>
              <w:bottom w:val="nil"/>
              <w:right w:val="nil"/>
            </w:tcBorders>
            <w:shd w:val="clear" w:color="auto" w:fill="auto"/>
            <w:noWrap/>
            <w:vAlign w:val="bottom"/>
          </w:tcPr>
          <w:p w14:paraId="37187B4A" w14:textId="77777777" w:rsidR="005E34D5" w:rsidRPr="00DD2879" w:rsidRDefault="005E34D5" w:rsidP="00E43D50">
            <w:pPr>
              <w:jc w:val="right"/>
              <w:rPr>
                <w:rFonts w:ascii="Arial" w:hAnsi="Arial" w:cs="Arial"/>
              </w:rPr>
            </w:pPr>
            <w:r w:rsidRPr="00DD2879">
              <w:rPr>
                <w:rFonts w:ascii="Arial" w:hAnsi="Arial" w:cs="Arial"/>
              </w:rPr>
              <w:t>1</w:t>
            </w:r>
          </w:p>
        </w:tc>
        <w:tc>
          <w:tcPr>
            <w:tcW w:w="610" w:type="dxa"/>
            <w:tcBorders>
              <w:top w:val="nil"/>
              <w:left w:val="nil"/>
              <w:bottom w:val="nil"/>
              <w:right w:val="nil"/>
            </w:tcBorders>
            <w:shd w:val="clear" w:color="auto" w:fill="auto"/>
            <w:noWrap/>
            <w:vAlign w:val="bottom"/>
          </w:tcPr>
          <w:p w14:paraId="413EA903" w14:textId="77777777" w:rsidR="005E34D5" w:rsidRPr="00DD2879" w:rsidRDefault="005E34D5" w:rsidP="00E43D50">
            <w:pPr>
              <w:jc w:val="right"/>
              <w:rPr>
                <w:rFonts w:ascii="Arial" w:hAnsi="Arial" w:cs="Arial"/>
              </w:rPr>
            </w:pPr>
            <w:r w:rsidRPr="00DD2879">
              <w:rPr>
                <w:rFonts w:ascii="Arial" w:hAnsi="Arial" w:cs="Arial"/>
              </w:rPr>
              <w:t>1</w:t>
            </w:r>
          </w:p>
        </w:tc>
        <w:tc>
          <w:tcPr>
            <w:tcW w:w="576" w:type="dxa"/>
            <w:tcBorders>
              <w:top w:val="nil"/>
              <w:left w:val="nil"/>
              <w:bottom w:val="nil"/>
              <w:right w:val="nil"/>
            </w:tcBorders>
            <w:shd w:val="clear" w:color="auto" w:fill="auto"/>
            <w:noWrap/>
            <w:vAlign w:val="bottom"/>
          </w:tcPr>
          <w:p w14:paraId="1BE6BDD8" w14:textId="77777777" w:rsidR="005E34D5" w:rsidRPr="00DD2879" w:rsidRDefault="005E34D5" w:rsidP="00E43D50">
            <w:pPr>
              <w:rPr>
                <w:rFonts w:ascii="Arial" w:hAnsi="Arial" w:cs="Arial"/>
              </w:rPr>
            </w:pPr>
          </w:p>
        </w:tc>
        <w:tc>
          <w:tcPr>
            <w:tcW w:w="608" w:type="dxa"/>
            <w:tcBorders>
              <w:top w:val="nil"/>
              <w:left w:val="single" w:sz="4" w:space="0" w:color="auto"/>
              <w:bottom w:val="nil"/>
              <w:right w:val="nil"/>
            </w:tcBorders>
            <w:shd w:val="clear" w:color="auto" w:fill="auto"/>
            <w:noWrap/>
            <w:vAlign w:val="bottom"/>
          </w:tcPr>
          <w:p w14:paraId="7E0DD491" w14:textId="77777777" w:rsidR="005E34D5" w:rsidRPr="00DD2879" w:rsidRDefault="005E34D5" w:rsidP="00E43D50">
            <w:pPr>
              <w:jc w:val="right"/>
              <w:rPr>
                <w:rFonts w:ascii="Arial" w:hAnsi="Arial" w:cs="Arial"/>
              </w:rPr>
            </w:pPr>
            <w:r w:rsidRPr="00DD2879">
              <w:rPr>
                <w:rFonts w:ascii="Arial" w:hAnsi="Arial" w:cs="Arial"/>
              </w:rPr>
              <w:t>1</w:t>
            </w:r>
          </w:p>
        </w:tc>
        <w:tc>
          <w:tcPr>
            <w:tcW w:w="608" w:type="dxa"/>
            <w:tcBorders>
              <w:top w:val="nil"/>
              <w:left w:val="nil"/>
              <w:bottom w:val="nil"/>
              <w:right w:val="nil"/>
            </w:tcBorders>
            <w:shd w:val="clear" w:color="auto" w:fill="auto"/>
            <w:noWrap/>
            <w:vAlign w:val="bottom"/>
          </w:tcPr>
          <w:p w14:paraId="73A0BB5B" w14:textId="77777777" w:rsidR="005E34D5" w:rsidRPr="00DD2879" w:rsidRDefault="005E34D5" w:rsidP="00E43D50">
            <w:pPr>
              <w:jc w:val="right"/>
              <w:rPr>
                <w:rFonts w:ascii="Arial" w:hAnsi="Arial" w:cs="Arial"/>
              </w:rPr>
            </w:pPr>
            <w:r w:rsidRPr="00DD2879">
              <w:rPr>
                <w:rFonts w:ascii="Arial" w:hAnsi="Arial" w:cs="Arial"/>
              </w:rPr>
              <w:t>2</w:t>
            </w:r>
          </w:p>
        </w:tc>
        <w:tc>
          <w:tcPr>
            <w:tcW w:w="608" w:type="dxa"/>
            <w:tcBorders>
              <w:top w:val="nil"/>
              <w:left w:val="nil"/>
              <w:bottom w:val="nil"/>
              <w:right w:val="single" w:sz="4" w:space="0" w:color="auto"/>
            </w:tcBorders>
            <w:shd w:val="clear" w:color="auto" w:fill="auto"/>
            <w:noWrap/>
            <w:vAlign w:val="bottom"/>
          </w:tcPr>
          <w:p w14:paraId="7840757C" w14:textId="77777777" w:rsidR="005E34D5" w:rsidRPr="00DD2879" w:rsidRDefault="005E34D5" w:rsidP="00E43D50">
            <w:pPr>
              <w:jc w:val="right"/>
              <w:rPr>
                <w:rFonts w:ascii="Arial" w:hAnsi="Arial" w:cs="Arial"/>
              </w:rPr>
            </w:pPr>
            <w:r w:rsidRPr="00DD2879">
              <w:rPr>
                <w:rFonts w:ascii="Arial" w:hAnsi="Arial" w:cs="Arial"/>
              </w:rPr>
              <w:t>1</w:t>
            </w:r>
          </w:p>
        </w:tc>
      </w:tr>
      <w:tr w:rsidR="005E34D5" w14:paraId="091F2849"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71E3E468"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4EBE6ACF" w14:textId="77777777" w:rsidR="005E34D5" w:rsidRPr="00DD2879" w:rsidRDefault="005E34D5" w:rsidP="00E43D50">
            <w:pPr>
              <w:rPr>
                <w:rFonts w:ascii="Arial" w:hAnsi="Arial" w:cs="Arial"/>
              </w:rPr>
            </w:pPr>
            <w:r w:rsidRPr="00DD2879">
              <w:rPr>
                <w:rFonts w:ascii="Arial" w:hAnsi="Arial" w:cs="Arial"/>
              </w:rPr>
              <w:t>Herb</w:t>
            </w:r>
          </w:p>
        </w:tc>
        <w:tc>
          <w:tcPr>
            <w:tcW w:w="540" w:type="dxa"/>
            <w:tcBorders>
              <w:top w:val="nil"/>
              <w:left w:val="single" w:sz="4" w:space="0" w:color="auto"/>
              <w:bottom w:val="nil"/>
              <w:right w:val="nil"/>
            </w:tcBorders>
            <w:shd w:val="clear" w:color="auto" w:fill="auto"/>
            <w:noWrap/>
            <w:vAlign w:val="bottom"/>
          </w:tcPr>
          <w:p w14:paraId="7A1458F1"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79A51C45"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4E3A73AF"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3374DAB7" w14:textId="77777777" w:rsidR="005E34D5" w:rsidRPr="00DD2879" w:rsidRDefault="005E34D5" w:rsidP="00E43D50">
            <w:pPr>
              <w:jc w:val="right"/>
              <w:rPr>
                <w:rFonts w:ascii="Arial" w:hAnsi="Arial" w:cs="Arial"/>
              </w:rPr>
            </w:pPr>
            <w:r w:rsidRPr="00DD2879">
              <w:rPr>
                <w:rFonts w:ascii="Arial" w:hAnsi="Arial" w:cs="Arial"/>
              </w:rPr>
              <w:t>12</w:t>
            </w:r>
          </w:p>
        </w:tc>
        <w:tc>
          <w:tcPr>
            <w:tcW w:w="540" w:type="dxa"/>
            <w:tcBorders>
              <w:top w:val="nil"/>
              <w:left w:val="nil"/>
              <w:bottom w:val="nil"/>
              <w:right w:val="nil"/>
            </w:tcBorders>
            <w:shd w:val="clear" w:color="auto" w:fill="auto"/>
            <w:noWrap/>
            <w:vAlign w:val="bottom"/>
          </w:tcPr>
          <w:p w14:paraId="24F765AA" w14:textId="77777777" w:rsidR="005E34D5" w:rsidRPr="00DD2879" w:rsidRDefault="005E34D5" w:rsidP="00E43D50">
            <w:pPr>
              <w:jc w:val="right"/>
              <w:rPr>
                <w:rFonts w:ascii="Arial" w:hAnsi="Arial" w:cs="Arial"/>
              </w:rPr>
            </w:pPr>
            <w:r w:rsidRPr="00DD2879">
              <w:rPr>
                <w:rFonts w:ascii="Arial" w:hAnsi="Arial" w:cs="Arial"/>
              </w:rPr>
              <w:t>3</w:t>
            </w:r>
          </w:p>
        </w:tc>
        <w:tc>
          <w:tcPr>
            <w:tcW w:w="610" w:type="dxa"/>
            <w:tcBorders>
              <w:top w:val="nil"/>
              <w:left w:val="nil"/>
              <w:bottom w:val="nil"/>
              <w:right w:val="nil"/>
            </w:tcBorders>
            <w:shd w:val="clear" w:color="auto" w:fill="auto"/>
            <w:noWrap/>
            <w:vAlign w:val="bottom"/>
          </w:tcPr>
          <w:p w14:paraId="4203F3AA"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2CA7907C" w14:textId="77777777" w:rsidR="005E34D5" w:rsidRPr="00DD2879" w:rsidRDefault="005E34D5" w:rsidP="00E43D50">
            <w:pPr>
              <w:jc w:val="right"/>
              <w:rPr>
                <w:rFonts w:ascii="Arial" w:hAnsi="Arial" w:cs="Arial"/>
              </w:rPr>
            </w:pPr>
            <w:r w:rsidRPr="00DD2879">
              <w:rPr>
                <w:rFonts w:ascii="Arial" w:hAnsi="Arial" w:cs="Arial"/>
              </w:rPr>
              <w:t>3</w:t>
            </w:r>
          </w:p>
        </w:tc>
        <w:tc>
          <w:tcPr>
            <w:tcW w:w="576" w:type="dxa"/>
            <w:tcBorders>
              <w:top w:val="nil"/>
              <w:left w:val="nil"/>
              <w:bottom w:val="nil"/>
              <w:right w:val="nil"/>
            </w:tcBorders>
            <w:shd w:val="clear" w:color="auto" w:fill="auto"/>
            <w:noWrap/>
            <w:vAlign w:val="bottom"/>
          </w:tcPr>
          <w:p w14:paraId="335EA2B7" w14:textId="77777777" w:rsidR="005E34D5" w:rsidRPr="00DD2879" w:rsidRDefault="005E34D5" w:rsidP="00E43D50">
            <w:pPr>
              <w:jc w:val="right"/>
              <w:rPr>
                <w:rFonts w:ascii="Arial" w:hAnsi="Arial" w:cs="Arial"/>
              </w:rPr>
            </w:pPr>
            <w:r w:rsidRPr="00DD2879">
              <w:rPr>
                <w:rFonts w:ascii="Arial" w:hAnsi="Arial" w:cs="Arial"/>
              </w:rPr>
              <w:t>3</w:t>
            </w:r>
          </w:p>
        </w:tc>
        <w:tc>
          <w:tcPr>
            <w:tcW w:w="608" w:type="dxa"/>
            <w:tcBorders>
              <w:top w:val="nil"/>
              <w:left w:val="single" w:sz="4" w:space="0" w:color="auto"/>
              <w:bottom w:val="nil"/>
              <w:right w:val="nil"/>
            </w:tcBorders>
            <w:shd w:val="clear" w:color="auto" w:fill="auto"/>
            <w:noWrap/>
            <w:vAlign w:val="bottom"/>
          </w:tcPr>
          <w:p w14:paraId="50950CC3" w14:textId="77777777" w:rsidR="005E34D5" w:rsidRPr="00DD2879" w:rsidRDefault="005E34D5" w:rsidP="00E43D50">
            <w:pPr>
              <w:jc w:val="right"/>
              <w:rPr>
                <w:rFonts w:ascii="Arial" w:hAnsi="Arial" w:cs="Arial"/>
              </w:rPr>
            </w:pPr>
            <w:r w:rsidRPr="00DD2879">
              <w:rPr>
                <w:rFonts w:ascii="Arial" w:hAnsi="Arial" w:cs="Arial"/>
              </w:rPr>
              <w:t>6</w:t>
            </w:r>
          </w:p>
        </w:tc>
        <w:tc>
          <w:tcPr>
            <w:tcW w:w="608" w:type="dxa"/>
            <w:tcBorders>
              <w:top w:val="nil"/>
              <w:left w:val="nil"/>
              <w:bottom w:val="nil"/>
              <w:right w:val="nil"/>
            </w:tcBorders>
            <w:shd w:val="clear" w:color="auto" w:fill="auto"/>
            <w:noWrap/>
            <w:vAlign w:val="bottom"/>
          </w:tcPr>
          <w:p w14:paraId="01177D38" w14:textId="77777777" w:rsidR="005E34D5" w:rsidRPr="00DD2879" w:rsidRDefault="005E34D5" w:rsidP="00E43D50">
            <w:pPr>
              <w:jc w:val="right"/>
              <w:rPr>
                <w:rFonts w:ascii="Arial" w:hAnsi="Arial" w:cs="Arial"/>
              </w:rPr>
            </w:pPr>
            <w:r w:rsidRPr="00DD2879">
              <w:rPr>
                <w:rFonts w:ascii="Arial" w:hAnsi="Arial" w:cs="Arial"/>
              </w:rPr>
              <w:t>5</w:t>
            </w:r>
          </w:p>
        </w:tc>
        <w:tc>
          <w:tcPr>
            <w:tcW w:w="608" w:type="dxa"/>
            <w:tcBorders>
              <w:top w:val="nil"/>
              <w:left w:val="nil"/>
              <w:bottom w:val="nil"/>
              <w:right w:val="single" w:sz="4" w:space="0" w:color="auto"/>
            </w:tcBorders>
            <w:shd w:val="clear" w:color="auto" w:fill="auto"/>
            <w:noWrap/>
            <w:vAlign w:val="bottom"/>
          </w:tcPr>
          <w:p w14:paraId="7D2B81CA" w14:textId="77777777" w:rsidR="005E34D5" w:rsidRPr="00DD2879" w:rsidRDefault="005E34D5" w:rsidP="00E43D50">
            <w:pPr>
              <w:jc w:val="right"/>
              <w:rPr>
                <w:rFonts w:ascii="Arial" w:hAnsi="Arial" w:cs="Arial"/>
              </w:rPr>
            </w:pPr>
            <w:r w:rsidRPr="00DD2879">
              <w:rPr>
                <w:rFonts w:ascii="Arial" w:hAnsi="Arial" w:cs="Arial"/>
              </w:rPr>
              <w:t>9</w:t>
            </w:r>
          </w:p>
        </w:tc>
      </w:tr>
      <w:tr w:rsidR="005E34D5" w14:paraId="1A8C0446"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0B5927F4"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765E6E4A" w14:textId="77777777" w:rsidR="005E34D5" w:rsidRPr="00DD2879" w:rsidRDefault="005E34D5" w:rsidP="00E43D50">
            <w:pPr>
              <w:rPr>
                <w:rFonts w:ascii="Arial" w:hAnsi="Arial" w:cs="Arial"/>
              </w:rPr>
            </w:pPr>
            <w:r w:rsidRPr="00DD2879">
              <w:rPr>
                <w:rFonts w:ascii="Arial" w:hAnsi="Arial" w:cs="Arial"/>
              </w:rPr>
              <w:t>Lichen</w:t>
            </w:r>
          </w:p>
        </w:tc>
        <w:tc>
          <w:tcPr>
            <w:tcW w:w="540" w:type="dxa"/>
            <w:tcBorders>
              <w:top w:val="nil"/>
              <w:left w:val="single" w:sz="4" w:space="0" w:color="auto"/>
              <w:bottom w:val="nil"/>
              <w:right w:val="nil"/>
            </w:tcBorders>
            <w:shd w:val="clear" w:color="auto" w:fill="auto"/>
            <w:noWrap/>
            <w:vAlign w:val="bottom"/>
          </w:tcPr>
          <w:p w14:paraId="1FBA04FF"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3E5E64B5"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464A44D4"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2A3F4106" w14:textId="77777777" w:rsidR="005E34D5" w:rsidRPr="00DD2879" w:rsidRDefault="005E34D5" w:rsidP="00E43D50">
            <w:pPr>
              <w:jc w:val="right"/>
              <w:rPr>
                <w:rFonts w:ascii="Arial" w:hAnsi="Arial" w:cs="Arial"/>
              </w:rPr>
            </w:pPr>
            <w:r w:rsidRPr="00DD2879">
              <w:rPr>
                <w:rFonts w:ascii="Arial" w:hAnsi="Arial" w:cs="Arial"/>
              </w:rPr>
              <w:t>3</w:t>
            </w:r>
          </w:p>
        </w:tc>
        <w:tc>
          <w:tcPr>
            <w:tcW w:w="540" w:type="dxa"/>
            <w:tcBorders>
              <w:top w:val="nil"/>
              <w:left w:val="nil"/>
              <w:bottom w:val="nil"/>
              <w:right w:val="nil"/>
            </w:tcBorders>
            <w:shd w:val="clear" w:color="auto" w:fill="auto"/>
            <w:noWrap/>
            <w:vAlign w:val="bottom"/>
          </w:tcPr>
          <w:p w14:paraId="57AE4C02" w14:textId="77777777" w:rsidR="005E34D5" w:rsidRPr="00DD2879" w:rsidRDefault="005E34D5" w:rsidP="00E43D50">
            <w:pPr>
              <w:rPr>
                <w:rFonts w:ascii="Arial" w:hAnsi="Arial" w:cs="Arial"/>
              </w:rPr>
            </w:pPr>
          </w:p>
        </w:tc>
        <w:tc>
          <w:tcPr>
            <w:tcW w:w="610" w:type="dxa"/>
            <w:tcBorders>
              <w:top w:val="nil"/>
              <w:left w:val="nil"/>
              <w:bottom w:val="nil"/>
              <w:right w:val="nil"/>
            </w:tcBorders>
            <w:shd w:val="clear" w:color="auto" w:fill="auto"/>
            <w:noWrap/>
            <w:vAlign w:val="bottom"/>
          </w:tcPr>
          <w:p w14:paraId="54A6D7D8" w14:textId="77777777" w:rsidR="005E34D5" w:rsidRPr="00DD2879" w:rsidRDefault="005E34D5" w:rsidP="00E43D50">
            <w:pPr>
              <w:jc w:val="right"/>
              <w:rPr>
                <w:rFonts w:ascii="Arial" w:hAnsi="Arial" w:cs="Arial"/>
              </w:rPr>
            </w:pPr>
            <w:r w:rsidRPr="00DD2879">
              <w:rPr>
                <w:rFonts w:ascii="Arial" w:hAnsi="Arial" w:cs="Arial"/>
              </w:rPr>
              <w:t>2</w:t>
            </w:r>
          </w:p>
        </w:tc>
        <w:tc>
          <w:tcPr>
            <w:tcW w:w="610" w:type="dxa"/>
            <w:tcBorders>
              <w:top w:val="nil"/>
              <w:left w:val="nil"/>
              <w:bottom w:val="nil"/>
              <w:right w:val="nil"/>
            </w:tcBorders>
            <w:shd w:val="clear" w:color="auto" w:fill="auto"/>
            <w:noWrap/>
            <w:vAlign w:val="bottom"/>
          </w:tcPr>
          <w:p w14:paraId="1FB3619F" w14:textId="77777777" w:rsidR="005E34D5" w:rsidRPr="00DD2879" w:rsidRDefault="005E34D5" w:rsidP="00E43D50">
            <w:pPr>
              <w:rPr>
                <w:rFonts w:ascii="Arial" w:hAnsi="Arial" w:cs="Arial"/>
              </w:rPr>
            </w:pPr>
          </w:p>
        </w:tc>
        <w:tc>
          <w:tcPr>
            <w:tcW w:w="576" w:type="dxa"/>
            <w:tcBorders>
              <w:top w:val="nil"/>
              <w:left w:val="nil"/>
              <w:bottom w:val="nil"/>
              <w:right w:val="nil"/>
            </w:tcBorders>
            <w:shd w:val="clear" w:color="auto" w:fill="auto"/>
            <w:noWrap/>
            <w:vAlign w:val="bottom"/>
          </w:tcPr>
          <w:p w14:paraId="3FB4D6AC" w14:textId="77777777" w:rsidR="005E34D5" w:rsidRPr="00DD2879" w:rsidRDefault="005E34D5" w:rsidP="00E43D50">
            <w:pPr>
              <w:rPr>
                <w:rFonts w:ascii="Arial" w:hAnsi="Arial" w:cs="Arial"/>
              </w:rPr>
            </w:pPr>
          </w:p>
        </w:tc>
        <w:tc>
          <w:tcPr>
            <w:tcW w:w="608" w:type="dxa"/>
            <w:tcBorders>
              <w:top w:val="nil"/>
              <w:left w:val="single" w:sz="4" w:space="0" w:color="auto"/>
              <w:bottom w:val="nil"/>
              <w:right w:val="nil"/>
            </w:tcBorders>
            <w:shd w:val="clear" w:color="auto" w:fill="auto"/>
            <w:noWrap/>
            <w:vAlign w:val="bottom"/>
          </w:tcPr>
          <w:p w14:paraId="179C4A05" w14:textId="77777777" w:rsidR="005E34D5" w:rsidRPr="00DD2879" w:rsidRDefault="005E34D5" w:rsidP="00E43D50">
            <w:pPr>
              <w:jc w:val="right"/>
              <w:rPr>
                <w:rFonts w:ascii="Arial" w:hAnsi="Arial" w:cs="Arial"/>
              </w:rPr>
            </w:pPr>
            <w:r w:rsidRPr="00DD2879">
              <w:rPr>
                <w:rFonts w:ascii="Arial" w:hAnsi="Arial" w:cs="Arial"/>
              </w:rPr>
              <w:t>1</w:t>
            </w:r>
          </w:p>
        </w:tc>
        <w:tc>
          <w:tcPr>
            <w:tcW w:w="608" w:type="dxa"/>
            <w:tcBorders>
              <w:top w:val="nil"/>
              <w:left w:val="nil"/>
              <w:bottom w:val="nil"/>
              <w:right w:val="nil"/>
            </w:tcBorders>
            <w:shd w:val="clear" w:color="auto" w:fill="auto"/>
            <w:noWrap/>
            <w:vAlign w:val="bottom"/>
          </w:tcPr>
          <w:p w14:paraId="61D06ADF" w14:textId="77777777" w:rsidR="005E34D5" w:rsidRPr="00DD2879" w:rsidRDefault="005E34D5" w:rsidP="00E43D50">
            <w:pPr>
              <w:rPr>
                <w:rFonts w:ascii="Arial" w:hAnsi="Arial" w:cs="Arial"/>
              </w:rPr>
            </w:pPr>
          </w:p>
        </w:tc>
        <w:tc>
          <w:tcPr>
            <w:tcW w:w="608" w:type="dxa"/>
            <w:tcBorders>
              <w:top w:val="nil"/>
              <w:left w:val="nil"/>
              <w:bottom w:val="nil"/>
              <w:right w:val="single" w:sz="4" w:space="0" w:color="auto"/>
            </w:tcBorders>
            <w:shd w:val="clear" w:color="auto" w:fill="auto"/>
            <w:noWrap/>
            <w:vAlign w:val="bottom"/>
          </w:tcPr>
          <w:p w14:paraId="13A0CAAD" w14:textId="77777777" w:rsidR="005E34D5" w:rsidRPr="00DD2879" w:rsidRDefault="005E34D5" w:rsidP="00E43D50">
            <w:pPr>
              <w:rPr>
                <w:rFonts w:ascii="Arial" w:hAnsi="Arial" w:cs="Arial"/>
              </w:rPr>
            </w:pPr>
            <w:r w:rsidRPr="00DD2879">
              <w:rPr>
                <w:rFonts w:ascii="Arial" w:hAnsi="Arial" w:cs="Arial"/>
              </w:rPr>
              <w:t> </w:t>
            </w:r>
          </w:p>
        </w:tc>
      </w:tr>
      <w:tr w:rsidR="005E34D5" w14:paraId="79DFE800" w14:textId="77777777" w:rsidTr="00E43D50">
        <w:trPr>
          <w:trHeight w:val="255"/>
        </w:trPr>
        <w:tc>
          <w:tcPr>
            <w:tcW w:w="877" w:type="dxa"/>
            <w:tcBorders>
              <w:top w:val="nil"/>
              <w:left w:val="single" w:sz="4" w:space="0" w:color="000000"/>
              <w:bottom w:val="nil"/>
              <w:right w:val="nil"/>
            </w:tcBorders>
            <w:shd w:val="clear" w:color="auto" w:fill="auto"/>
            <w:noWrap/>
            <w:vAlign w:val="bottom"/>
          </w:tcPr>
          <w:p w14:paraId="088CB877"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nil"/>
              <w:left w:val="single" w:sz="4" w:space="0" w:color="000000"/>
              <w:bottom w:val="nil"/>
              <w:right w:val="nil"/>
            </w:tcBorders>
            <w:shd w:val="clear" w:color="auto" w:fill="auto"/>
            <w:noWrap/>
            <w:vAlign w:val="bottom"/>
          </w:tcPr>
          <w:p w14:paraId="198D6834" w14:textId="77777777" w:rsidR="005E34D5" w:rsidRPr="00DD2879" w:rsidRDefault="005E34D5" w:rsidP="00E43D50">
            <w:pPr>
              <w:rPr>
                <w:rFonts w:ascii="Arial" w:hAnsi="Arial" w:cs="Arial"/>
              </w:rPr>
            </w:pPr>
            <w:r w:rsidRPr="00DD2879">
              <w:rPr>
                <w:rFonts w:ascii="Arial" w:hAnsi="Arial" w:cs="Arial"/>
              </w:rPr>
              <w:t>Tussock</w:t>
            </w:r>
          </w:p>
        </w:tc>
        <w:tc>
          <w:tcPr>
            <w:tcW w:w="540" w:type="dxa"/>
            <w:tcBorders>
              <w:top w:val="nil"/>
              <w:left w:val="single" w:sz="4" w:space="0" w:color="auto"/>
              <w:bottom w:val="nil"/>
              <w:right w:val="nil"/>
            </w:tcBorders>
            <w:shd w:val="clear" w:color="auto" w:fill="auto"/>
            <w:noWrap/>
            <w:vAlign w:val="bottom"/>
          </w:tcPr>
          <w:p w14:paraId="60E3447E"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09C7790F" w14:textId="77777777" w:rsidR="005E34D5" w:rsidRPr="00DD2879" w:rsidRDefault="005E34D5" w:rsidP="00E43D50">
            <w:pPr>
              <w:rPr>
                <w:rFonts w:ascii="Arial" w:hAnsi="Arial" w:cs="Arial"/>
              </w:rPr>
            </w:pPr>
          </w:p>
        </w:tc>
        <w:tc>
          <w:tcPr>
            <w:tcW w:w="540" w:type="dxa"/>
            <w:tcBorders>
              <w:top w:val="nil"/>
              <w:left w:val="nil"/>
              <w:bottom w:val="nil"/>
              <w:right w:val="single" w:sz="4" w:space="0" w:color="auto"/>
            </w:tcBorders>
            <w:shd w:val="clear" w:color="auto" w:fill="auto"/>
            <w:noWrap/>
            <w:vAlign w:val="bottom"/>
          </w:tcPr>
          <w:p w14:paraId="447BDB69"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nil"/>
              <w:left w:val="nil"/>
              <w:bottom w:val="nil"/>
              <w:right w:val="nil"/>
            </w:tcBorders>
            <w:shd w:val="clear" w:color="auto" w:fill="auto"/>
            <w:noWrap/>
            <w:vAlign w:val="bottom"/>
          </w:tcPr>
          <w:p w14:paraId="5E9D365E" w14:textId="77777777" w:rsidR="005E34D5" w:rsidRPr="00DD2879" w:rsidRDefault="005E34D5" w:rsidP="00E43D50">
            <w:pPr>
              <w:jc w:val="right"/>
              <w:rPr>
                <w:rFonts w:ascii="Arial" w:hAnsi="Arial" w:cs="Arial"/>
              </w:rPr>
            </w:pPr>
            <w:r w:rsidRPr="00DD2879">
              <w:rPr>
                <w:rFonts w:ascii="Arial" w:hAnsi="Arial" w:cs="Arial"/>
              </w:rPr>
              <w:t>3</w:t>
            </w:r>
          </w:p>
        </w:tc>
        <w:tc>
          <w:tcPr>
            <w:tcW w:w="540" w:type="dxa"/>
            <w:tcBorders>
              <w:top w:val="nil"/>
              <w:left w:val="nil"/>
              <w:bottom w:val="nil"/>
              <w:right w:val="nil"/>
            </w:tcBorders>
            <w:shd w:val="clear" w:color="auto" w:fill="auto"/>
            <w:noWrap/>
            <w:vAlign w:val="bottom"/>
          </w:tcPr>
          <w:p w14:paraId="503B8B37" w14:textId="77777777" w:rsidR="005E34D5" w:rsidRPr="00DD2879" w:rsidRDefault="005E34D5" w:rsidP="00E43D50">
            <w:pPr>
              <w:jc w:val="right"/>
              <w:rPr>
                <w:rFonts w:ascii="Arial" w:hAnsi="Arial" w:cs="Arial"/>
              </w:rPr>
            </w:pPr>
            <w:r w:rsidRPr="00DD2879">
              <w:rPr>
                <w:rFonts w:ascii="Arial" w:hAnsi="Arial" w:cs="Arial"/>
              </w:rPr>
              <w:t>1</w:t>
            </w:r>
          </w:p>
        </w:tc>
        <w:tc>
          <w:tcPr>
            <w:tcW w:w="610" w:type="dxa"/>
            <w:tcBorders>
              <w:top w:val="nil"/>
              <w:left w:val="nil"/>
              <w:bottom w:val="nil"/>
              <w:right w:val="nil"/>
            </w:tcBorders>
            <w:shd w:val="clear" w:color="auto" w:fill="auto"/>
            <w:noWrap/>
            <w:vAlign w:val="bottom"/>
          </w:tcPr>
          <w:p w14:paraId="1758995F" w14:textId="77777777" w:rsidR="005E34D5" w:rsidRPr="00DD2879" w:rsidRDefault="005E34D5" w:rsidP="00E43D50">
            <w:pPr>
              <w:rPr>
                <w:rFonts w:ascii="Arial" w:hAnsi="Arial" w:cs="Arial"/>
              </w:rPr>
            </w:pPr>
          </w:p>
        </w:tc>
        <w:tc>
          <w:tcPr>
            <w:tcW w:w="610" w:type="dxa"/>
            <w:tcBorders>
              <w:top w:val="nil"/>
              <w:left w:val="nil"/>
              <w:bottom w:val="nil"/>
              <w:right w:val="nil"/>
            </w:tcBorders>
            <w:shd w:val="clear" w:color="auto" w:fill="auto"/>
            <w:noWrap/>
            <w:vAlign w:val="bottom"/>
          </w:tcPr>
          <w:p w14:paraId="3D008390" w14:textId="77777777" w:rsidR="005E34D5" w:rsidRPr="00DD2879" w:rsidRDefault="005E34D5" w:rsidP="00E43D50">
            <w:pPr>
              <w:jc w:val="right"/>
              <w:rPr>
                <w:rFonts w:ascii="Arial" w:hAnsi="Arial" w:cs="Arial"/>
              </w:rPr>
            </w:pPr>
            <w:r w:rsidRPr="00DD2879">
              <w:rPr>
                <w:rFonts w:ascii="Arial" w:hAnsi="Arial" w:cs="Arial"/>
              </w:rPr>
              <w:t>2</w:t>
            </w:r>
          </w:p>
        </w:tc>
        <w:tc>
          <w:tcPr>
            <w:tcW w:w="576" w:type="dxa"/>
            <w:tcBorders>
              <w:top w:val="nil"/>
              <w:left w:val="nil"/>
              <w:bottom w:val="nil"/>
              <w:right w:val="nil"/>
            </w:tcBorders>
            <w:shd w:val="clear" w:color="auto" w:fill="auto"/>
            <w:noWrap/>
            <w:vAlign w:val="bottom"/>
          </w:tcPr>
          <w:p w14:paraId="57C4120A" w14:textId="77777777" w:rsidR="005E34D5" w:rsidRPr="00DD2879" w:rsidRDefault="005E34D5" w:rsidP="00E43D50">
            <w:pPr>
              <w:jc w:val="right"/>
              <w:rPr>
                <w:rFonts w:ascii="Arial" w:hAnsi="Arial" w:cs="Arial"/>
              </w:rPr>
            </w:pPr>
            <w:r w:rsidRPr="00DD2879">
              <w:rPr>
                <w:rFonts w:ascii="Arial" w:hAnsi="Arial" w:cs="Arial"/>
              </w:rPr>
              <w:t>2</w:t>
            </w:r>
          </w:p>
        </w:tc>
        <w:tc>
          <w:tcPr>
            <w:tcW w:w="608" w:type="dxa"/>
            <w:tcBorders>
              <w:top w:val="nil"/>
              <w:left w:val="single" w:sz="4" w:space="0" w:color="auto"/>
              <w:bottom w:val="single" w:sz="4" w:space="0" w:color="auto"/>
              <w:right w:val="nil"/>
            </w:tcBorders>
            <w:shd w:val="clear" w:color="auto" w:fill="auto"/>
            <w:noWrap/>
            <w:vAlign w:val="bottom"/>
          </w:tcPr>
          <w:p w14:paraId="17F4E499" w14:textId="77777777" w:rsidR="005E34D5" w:rsidRPr="00DD2879" w:rsidRDefault="005E34D5" w:rsidP="00E43D50">
            <w:pPr>
              <w:jc w:val="right"/>
              <w:rPr>
                <w:rFonts w:ascii="Arial" w:hAnsi="Arial" w:cs="Arial"/>
              </w:rPr>
            </w:pPr>
            <w:r w:rsidRPr="00DD2879">
              <w:rPr>
                <w:rFonts w:ascii="Arial" w:hAnsi="Arial" w:cs="Arial"/>
              </w:rPr>
              <w:t>3</w:t>
            </w:r>
          </w:p>
        </w:tc>
        <w:tc>
          <w:tcPr>
            <w:tcW w:w="608" w:type="dxa"/>
            <w:tcBorders>
              <w:top w:val="nil"/>
              <w:left w:val="nil"/>
              <w:bottom w:val="single" w:sz="4" w:space="0" w:color="auto"/>
              <w:right w:val="nil"/>
            </w:tcBorders>
            <w:shd w:val="clear" w:color="auto" w:fill="auto"/>
            <w:noWrap/>
            <w:vAlign w:val="bottom"/>
          </w:tcPr>
          <w:p w14:paraId="28F288B1" w14:textId="77777777" w:rsidR="005E34D5" w:rsidRPr="00DD2879" w:rsidRDefault="005E34D5" w:rsidP="00E43D50">
            <w:pPr>
              <w:jc w:val="right"/>
              <w:rPr>
                <w:rFonts w:ascii="Arial" w:hAnsi="Arial" w:cs="Arial"/>
              </w:rPr>
            </w:pPr>
            <w:r w:rsidRPr="00DD2879">
              <w:rPr>
                <w:rFonts w:ascii="Arial" w:hAnsi="Arial" w:cs="Arial"/>
              </w:rPr>
              <w:t>2</w:t>
            </w:r>
          </w:p>
        </w:tc>
        <w:tc>
          <w:tcPr>
            <w:tcW w:w="608" w:type="dxa"/>
            <w:tcBorders>
              <w:top w:val="nil"/>
              <w:left w:val="nil"/>
              <w:bottom w:val="single" w:sz="4" w:space="0" w:color="auto"/>
              <w:right w:val="single" w:sz="4" w:space="0" w:color="auto"/>
            </w:tcBorders>
            <w:shd w:val="clear" w:color="auto" w:fill="auto"/>
            <w:noWrap/>
            <w:vAlign w:val="bottom"/>
          </w:tcPr>
          <w:p w14:paraId="7B72B03C" w14:textId="77777777" w:rsidR="005E34D5" w:rsidRPr="00DD2879" w:rsidRDefault="005E34D5" w:rsidP="00E43D50">
            <w:pPr>
              <w:jc w:val="right"/>
              <w:rPr>
                <w:rFonts w:ascii="Arial" w:hAnsi="Arial" w:cs="Arial"/>
              </w:rPr>
            </w:pPr>
            <w:r w:rsidRPr="00DD2879">
              <w:rPr>
                <w:rFonts w:ascii="Arial" w:hAnsi="Arial" w:cs="Arial"/>
              </w:rPr>
              <w:t>1</w:t>
            </w:r>
          </w:p>
        </w:tc>
      </w:tr>
      <w:tr w:rsidR="005E34D5" w14:paraId="6CB15C4D" w14:textId="77777777" w:rsidTr="00E43D50">
        <w:trPr>
          <w:trHeight w:val="255"/>
        </w:trPr>
        <w:tc>
          <w:tcPr>
            <w:tcW w:w="1913" w:type="dxa"/>
            <w:gridSpan w:val="2"/>
            <w:tcBorders>
              <w:top w:val="single" w:sz="4" w:space="0" w:color="000000"/>
              <w:left w:val="single" w:sz="4" w:space="0" w:color="000000"/>
              <w:bottom w:val="nil"/>
              <w:right w:val="nil"/>
            </w:tcBorders>
            <w:shd w:val="clear" w:color="auto" w:fill="auto"/>
            <w:noWrap/>
            <w:vAlign w:val="bottom"/>
          </w:tcPr>
          <w:p w14:paraId="1DD45218" w14:textId="77777777" w:rsidR="005E34D5" w:rsidRPr="00DD2879" w:rsidRDefault="005E34D5" w:rsidP="00E43D50">
            <w:pPr>
              <w:rPr>
                <w:rFonts w:ascii="Arial" w:hAnsi="Arial" w:cs="Arial"/>
                <w:b/>
                <w:bCs/>
              </w:rPr>
            </w:pPr>
            <w:r w:rsidRPr="00DD2879">
              <w:rPr>
                <w:rFonts w:ascii="Arial" w:hAnsi="Arial" w:cs="Arial"/>
                <w:b/>
                <w:bCs/>
              </w:rPr>
              <w:t>Native Total</w:t>
            </w:r>
          </w:p>
        </w:tc>
        <w:tc>
          <w:tcPr>
            <w:tcW w:w="540" w:type="dxa"/>
            <w:tcBorders>
              <w:top w:val="single" w:sz="4" w:space="0" w:color="000000"/>
              <w:left w:val="single" w:sz="4" w:space="0" w:color="auto"/>
              <w:bottom w:val="nil"/>
              <w:right w:val="nil"/>
            </w:tcBorders>
            <w:shd w:val="clear" w:color="auto" w:fill="auto"/>
            <w:noWrap/>
            <w:vAlign w:val="bottom"/>
          </w:tcPr>
          <w:p w14:paraId="755E3390" w14:textId="77777777" w:rsidR="005E34D5" w:rsidRPr="00DD2879" w:rsidRDefault="005E34D5" w:rsidP="00E43D50">
            <w:pPr>
              <w:jc w:val="right"/>
              <w:rPr>
                <w:rFonts w:ascii="Arial" w:hAnsi="Arial" w:cs="Arial"/>
                <w:b/>
                <w:bCs/>
              </w:rPr>
            </w:pPr>
            <w:r w:rsidRPr="00DD2879">
              <w:rPr>
                <w:rFonts w:ascii="Arial" w:hAnsi="Arial" w:cs="Arial"/>
                <w:b/>
                <w:bCs/>
              </w:rPr>
              <w:t>1</w:t>
            </w:r>
          </w:p>
        </w:tc>
        <w:tc>
          <w:tcPr>
            <w:tcW w:w="540" w:type="dxa"/>
            <w:tcBorders>
              <w:top w:val="single" w:sz="4" w:space="0" w:color="000000"/>
              <w:left w:val="single" w:sz="4" w:space="0" w:color="auto"/>
              <w:bottom w:val="nil"/>
              <w:right w:val="nil"/>
            </w:tcBorders>
            <w:shd w:val="clear" w:color="auto" w:fill="auto"/>
            <w:noWrap/>
            <w:vAlign w:val="bottom"/>
          </w:tcPr>
          <w:p w14:paraId="39ED1B24" w14:textId="77777777" w:rsidR="005E34D5" w:rsidRPr="00DD2879" w:rsidRDefault="005E34D5" w:rsidP="00E43D50">
            <w:pPr>
              <w:jc w:val="right"/>
              <w:rPr>
                <w:rFonts w:ascii="Arial" w:hAnsi="Arial" w:cs="Arial"/>
                <w:b/>
                <w:bCs/>
              </w:rPr>
            </w:pPr>
            <w:r w:rsidRPr="00DD2879">
              <w:rPr>
                <w:rFonts w:ascii="Arial" w:hAnsi="Arial" w:cs="Arial"/>
                <w:b/>
                <w:bCs/>
              </w:rPr>
              <w:t>0</w:t>
            </w:r>
          </w:p>
        </w:tc>
        <w:tc>
          <w:tcPr>
            <w:tcW w:w="540" w:type="dxa"/>
            <w:tcBorders>
              <w:top w:val="single" w:sz="4" w:space="0" w:color="000000"/>
              <w:left w:val="single" w:sz="4" w:space="0" w:color="auto"/>
              <w:bottom w:val="nil"/>
              <w:right w:val="nil"/>
            </w:tcBorders>
            <w:shd w:val="clear" w:color="auto" w:fill="auto"/>
            <w:noWrap/>
            <w:vAlign w:val="bottom"/>
          </w:tcPr>
          <w:p w14:paraId="5837096C" w14:textId="77777777" w:rsidR="005E34D5" w:rsidRPr="00DD2879" w:rsidRDefault="005E34D5" w:rsidP="00E43D50">
            <w:pPr>
              <w:jc w:val="right"/>
              <w:rPr>
                <w:rFonts w:ascii="Arial" w:hAnsi="Arial" w:cs="Arial"/>
                <w:b/>
                <w:bCs/>
              </w:rPr>
            </w:pPr>
            <w:r w:rsidRPr="00DD2879">
              <w:rPr>
                <w:rFonts w:ascii="Arial" w:hAnsi="Arial" w:cs="Arial"/>
                <w:b/>
                <w:bCs/>
              </w:rPr>
              <w:t>3</w:t>
            </w:r>
          </w:p>
        </w:tc>
        <w:tc>
          <w:tcPr>
            <w:tcW w:w="540" w:type="dxa"/>
            <w:tcBorders>
              <w:top w:val="single" w:sz="4" w:space="0" w:color="000000"/>
              <w:left w:val="single" w:sz="4" w:space="0" w:color="auto"/>
              <w:bottom w:val="nil"/>
              <w:right w:val="nil"/>
            </w:tcBorders>
            <w:shd w:val="clear" w:color="auto" w:fill="auto"/>
            <w:noWrap/>
            <w:vAlign w:val="bottom"/>
          </w:tcPr>
          <w:p w14:paraId="527149CD" w14:textId="77777777" w:rsidR="005E34D5" w:rsidRPr="00DD2879" w:rsidRDefault="005E34D5" w:rsidP="00E43D50">
            <w:pPr>
              <w:jc w:val="right"/>
              <w:rPr>
                <w:rFonts w:ascii="Arial" w:hAnsi="Arial" w:cs="Arial"/>
                <w:b/>
                <w:bCs/>
              </w:rPr>
            </w:pPr>
            <w:r w:rsidRPr="00DD2879">
              <w:rPr>
                <w:rFonts w:ascii="Arial" w:hAnsi="Arial" w:cs="Arial"/>
                <w:b/>
                <w:bCs/>
              </w:rPr>
              <w:t>21</w:t>
            </w:r>
          </w:p>
        </w:tc>
        <w:tc>
          <w:tcPr>
            <w:tcW w:w="540" w:type="dxa"/>
            <w:tcBorders>
              <w:top w:val="single" w:sz="4" w:space="0" w:color="000000"/>
              <w:left w:val="single" w:sz="4" w:space="0" w:color="auto"/>
              <w:bottom w:val="nil"/>
              <w:right w:val="nil"/>
            </w:tcBorders>
            <w:shd w:val="clear" w:color="auto" w:fill="auto"/>
            <w:noWrap/>
            <w:vAlign w:val="bottom"/>
          </w:tcPr>
          <w:p w14:paraId="5F2927F2" w14:textId="77777777" w:rsidR="005E34D5" w:rsidRPr="00DD2879" w:rsidRDefault="005E34D5" w:rsidP="00E43D50">
            <w:pPr>
              <w:jc w:val="right"/>
              <w:rPr>
                <w:rFonts w:ascii="Arial" w:hAnsi="Arial" w:cs="Arial"/>
                <w:b/>
                <w:bCs/>
              </w:rPr>
            </w:pPr>
            <w:r w:rsidRPr="00DD2879">
              <w:rPr>
                <w:rFonts w:ascii="Arial" w:hAnsi="Arial" w:cs="Arial"/>
                <w:b/>
                <w:bCs/>
              </w:rPr>
              <w:t>5</w:t>
            </w:r>
          </w:p>
        </w:tc>
        <w:tc>
          <w:tcPr>
            <w:tcW w:w="610" w:type="dxa"/>
            <w:tcBorders>
              <w:top w:val="single" w:sz="4" w:space="0" w:color="000000"/>
              <w:left w:val="single" w:sz="4" w:space="0" w:color="auto"/>
              <w:bottom w:val="nil"/>
              <w:right w:val="nil"/>
            </w:tcBorders>
            <w:shd w:val="clear" w:color="auto" w:fill="auto"/>
            <w:noWrap/>
            <w:vAlign w:val="bottom"/>
          </w:tcPr>
          <w:p w14:paraId="48EE4D06" w14:textId="77777777" w:rsidR="005E34D5" w:rsidRPr="00DD2879" w:rsidRDefault="005E34D5" w:rsidP="00E43D50">
            <w:pPr>
              <w:jc w:val="right"/>
              <w:rPr>
                <w:rFonts w:ascii="Arial" w:hAnsi="Arial" w:cs="Arial"/>
                <w:b/>
                <w:bCs/>
              </w:rPr>
            </w:pPr>
            <w:r w:rsidRPr="00DD2879">
              <w:rPr>
                <w:rFonts w:ascii="Arial" w:hAnsi="Arial" w:cs="Arial"/>
                <w:b/>
                <w:bCs/>
              </w:rPr>
              <w:t>6</w:t>
            </w:r>
          </w:p>
        </w:tc>
        <w:tc>
          <w:tcPr>
            <w:tcW w:w="610" w:type="dxa"/>
            <w:tcBorders>
              <w:top w:val="single" w:sz="4" w:space="0" w:color="000000"/>
              <w:left w:val="single" w:sz="4" w:space="0" w:color="auto"/>
              <w:bottom w:val="nil"/>
              <w:right w:val="nil"/>
            </w:tcBorders>
            <w:shd w:val="clear" w:color="auto" w:fill="auto"/>
            <w:noWrap/>
            <w:vAlign w:val="bottom"/>
          </w:tcPr>
          <w:p w14:paraId="790DBE69" w14:textId="77777777" w:rsidR="005E34D5" w:rsidRPr="00DD2879" w:rsidRDefault="005E34D5" w:rsidP="00E43D50">
            <w:pPr>
              <w:jc w:val="right"/>
              <w:rPr>
                <w:rFonts w:ascii="Arial" w:hAnsi="Arial" w:cs="Arial"/>
                <w:b/>
                <w:bCs/>
              </w:rPr>
            </w:pPr>
            <w:r w:rsidRPr="00DD2879">
              <w:rPr>
                <w:rFonts w:ascii="Arial" w:hAnsi="Arial" w:cs="Arial"/>
                <w:b/>
                <w:bCs/>
              </w:rPr>
              <w:t>7</w:t>
            </w:r>
          </w:p>
        </w:tc>
        <w:tc>
          <w:tcPr>
            <w:tcW w:w="576" w:type="dxa"/>
            <w:tcBorders>
              <w:top w:val="single" w:sz="4" w:space="0" w:color="000000"/>
              <w:left w:val="single" w:sz="4" w:space="0" w:color="auto"/>
              <w:bottom w:val="nil"/>
              <w:right w:val="nil"/>
            </w:tcBorders>
            <w:shd w:val="clear" w:color="auto" w:fill="auto"/>
            <w:noWrap/>
            <w:vAlign w:val="bottom"/>
          </w:tcPr>
          <w:p w14:paraId="1F4EBD2E" w14:textId="77777777" w:rsidR="005E34D5" w:rsidRPr="00DD2879" w:rsidRDefault="005E34D5" w:rsidP="00E43D50">
            <w:pPr>
              <w:jc w:val="right"/>
              <w:rPr>
                <w:rFonts w:ascii="Arial" w:hAnsi="Arial" w:cs="Arial"/>
                <w:b/>
                <w:bCs/>
              </w:rPr>
            </w:pPr>
            <w:r w:rsidRPr="00DD2879">
              <w:rPr>
                <w:rFonts w:ascii="Arial" w:hAnsi="Arial" w:cs="Arial"/>
                <w:b/>
                <w:bCs/>
              </w:rPr>
              <w:t>5</w:t>
            </w:r>
          </w:p>
        </w:tc>
        <w:tc>
          <w:tcPr>
            <w:tcW w:w="608" w:type="dxa"/>
            <w:tcBorders>
              <w:top w:val="nil"/>
              <w:left w:val="single" w:sz="4" w:space="0" w:color="auto"/>
              <w:bottom w:val="single" w:sz="4" w:space="0" w:color="auto"/>
              <w:right w:val="nil"/>
            </w:tcBorders>
            <w:shd w:val="clear" w:color="auto" w:fill="auto"/>
            <w:noWrap/>
            <w:vAlign w:val="bottom"/>
          </w:tcPr>
          <w:p w14:paraId="2ABC4B14" w14:textId="77777777" w:rsidR="005E34D5" w:rsidRPr="00DD2879" w:rsidRDefault="005E34D5" w:rsidP="00E43D50">
            <w:pPr>
              <w:jc w:val="right"/>
              <w:rPr>
                <w:rFonts w:ascii="Arial" w:hAnsi="Arial" w:cs="Arial"/>
                <w:b/>
                <w:bCs/>
              </w:rPr>
            </w:pPr>
            <w:r w:rsidRPr="00DD2879">
              <w:rPr>
                <w:rFonts w:ascii="Arial" w:hAnsi="Arial" w:cs="Arial"/>
                <w:b/>
                <w:bCs/>
              </w:rPr>
              <w:t>12</w:t>
            </w:r>
          </w:p>
        </w:tc>
        <w:tc>
          <w:tcPr>
            <w:tcW w:w="608" w:type="dxa"/>
            <w:tcBorders>
              <w:top w:val="nil"/>
              <w:left w:val="single" w:sz="4" w:space="0" w:color="auto"/>
              <w:bottom w:val="single" w:sz="4" w:space="0" w:color="auto"/>
              <w:right w:val="nil"/>
            </w:tcBorders>
            <w:shd w:val="clear" w:color="auto" w:fill="auto"/>
            <w:noWrap/>
            <w:vAlign w:val="bottom"/>
          </w:tcPr>
          <w:p w14:paraId="14990F0B" w14:textId="77777777" w:rsidR="005E34D5" w:rsidRPr="00DD2879" w:rsidRDefault="005E34D5" w:rsidP="00E43D50">
            <w:pPr>
              <w:jc w:val="right"/>
              <w:rPr>
                <w:rFonts w:ascii="Arial" w:hAnsi="Arial" w:cs="Arial"/>
                <w:b/>
                <w:bCs/>
              </w:rPr>
            </w:pPr>
            <w:r w:rsidRPr="00DD2879">
              <w:rPr>
                <w:rFonts w:ascii="Arial" w:hAnsi="Arial" w:cs="Arial"/>
                <w:b/>
                <w:bCs/>
              </w:rPr>
              <w:t>9</w:t>
            </w:r>
          </w:p>
        </w:tc>
        <w:tc>
          <w:tcPr>
            <w:tcW w:w="608" w:type="dxa"/>
            <w:tcBorders>
              <w:top w:val="nil"/>
              <w:left w:val="single" w:sz="4" w:space="0" w:color="auto"/>
              <w:bottom w:val="single" w:sz="4" w:space="0" w:color="auto"/>
              <w:right w:val="single" w:sz="4" w:space="0" w:color="auto"/>
            </w:tcBorders>
            <w:shd w:val="clear" w:color="auto" w:fill="auto"/>
            <w:noWrap/>
            <w:vAlign w:val="bottom"/>
          </w:tcPr>
          <w:p w14:paraId="4EE2C521" w14:textId="77777777" w:rsidR="005E34D5" w:rsidRPr="00DD2879" w:rsidRDefault="005E34D5" w:rsidP="00E43D50">
            <w:pPr>
              <w:jc w:val="right"/>
              <w:rPr>
                <w:rFonts w:ascii="Arial" w:hAnsi="Arial" w:cs="Arial"/>
                <w:b/>
                <w:bCs/>
              </w:rPr>
            </w:pPr>
            <w:r w:rsidRPr="00DD2879">
              <w:rPr>
                <w:rFonts w:ascii="Arial" w:hAnsi="Arial" w:cs="Arial"/>
                <w:b/>
                <w:bCs/>
              </w:rPr>
              <w:t>12</w:t>
            </w:r>
          </w:p>
        </w:tc>
      </w:tr>
      <w:tr w:rsidR="005E34D5" w14:paraId="0A9BB06D" w14:textId="77777777" w:rsidTr="00E43D50">
        <w:trPr>
          <w:trHeight w:val="255"/>
        </w:trPr>
        <w:tc>
          <w:tcPr>
            <w:tcW w:w="877" w:type="dxa"/>
            <w:tcBorders>
              <w:top w:val="single" w:sz="4" w:space="0" w:color="000000"/>
              <w:left w:val="single" w:sz="4" w:space="0" w:color="000000"/>
              <w:bottom w:val="nil"/>
              <w:right w:val="nil"/>
            </w:tcBorders>
            <w:shd w:val="clear" w:color="auto" w:fill="auto"/>
            <w:noWrap/>
            <w:vAlign w:val="bottom"/>
          </w:tcPr>
          <w:p w14:paraId="6B2EE397" w14:textId="77777777" w:rsidR="005E34D5" w:rsidRPr="00DD2879" w:rsidRDefault="005E34D5" w:rsidP="00E43D50">
            <w:pPr>
              <w:rPr>
                <w:rFonts w:ascii="Arial" w:hAnsi="Arial" w:cs="Arial"/>
              </w:rPr>
            </w:pPr>
            <w:r w:rsidRPr="00DD2879">
              <w:rPr>
                <w:rFonts w:ascii="Arial" w:hAnsi="Arial" w:cs="Arial"/>
              </w:rPr>
              <w:t> </w:t>
            </w:r>
          </w:p>
        </w:tc>
        <w:tc>
          <w:tcPr>
            <w:tcW w:w="1036" w:type="dxa"/>
            <w:tcBorders>
              <w:top w:val="single" w:sz="4" w:space="0" w:color="000000"/>
              <w:left w:val="nil"/>
              <w:bottom w:val="nil"/>
              <w:right w:val="nil"/>
            </w:tcBorders>
            <w:shd w:val="clear" w:color="auto" w:fill="auto"/>
            <w:noWrap/>
            <w:vAlign w:val="bottom"/>
          </w:tcPr>
          <w:p w14:paraId="00DE0E2C"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single" w:sz="4" w:space="0" w:color="auto"/>
              <w:bottom w:val="nil"/>
              <w:right w:val="nil"/>
            </w:tcBorders>
            <w:shd w:val="clear" w:color="auto" w:fill="auto"/>
            <w:noWrap/>
            <w:vAlign w:val="bottom"/>
          </w:tcPr>
          <w:p w14:paraId="61D25A44"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nil"/>
              <w:right w:val="nil"/>
            </w:tcBorders>
            <w:shd w:val="clear" w:color="auto" w:fill="auto"/>
            <w:noWrap/>
            <w:vAlign w:val="bottom"/>
          </w:tcPr>
          <w:p w14:paraId="5DDDC9F4"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nil"/>
              <w:right w:val="single" w:sz="4" w:space="0" w:color="auto"/>
            </w:tcBorders>
            <w:shd w:val="clear" w:color="auto" w:fill="auto"/>
            <w:noWrap/>
            <w:vAlign w:val="bottom"/>
          </w:tcPr>
          <w:p w14:paraId="2099867C"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nil"/>
              <w:right w:val="nil"/>
            </w:tcBorders>
            <w:shd w:val="clear" w:color="auto" w:fill="auto"/>
            <w:noWrap/>
            <w:vAlign w:val="bottom"/>
          </w:tcPr>
          <w:p w14:paraId="3CC90BA7" w14:textId="77777777" w:rsidR="005E34D5" w:rsidRPr="00DD2879" w:rsidRDefault="005E34D5" w:rsidP="00E43D50">
            <w:pPr>
              <w:rPr>
                <w:rFonts w:ascii="Arial" w:hAnsi="Arial" w:cs="Arial"/>
              </w:rPr>
            </w:pPr>
            <w:r w:rsidRPr="00DD2879">
              <w:rPr>
                <w:rFonts w:ascii="Arial" w:hAnsi="Arial" w:cs="Arial"/>
              </w:rPr>
              <w:t> </w:t>
            </w:r>
          </w:p>
        </w:tc>
        <w:tc>
          <w:tcPr>
            <w:tcW w:w="540" w:type="dxa"/>
            <w:tcBorders>
              <w:top w:val="single" w:sz="4" w:space="0" w:color="000000"/>
              <w:left w:val="nil"/>
              <w:bottom w:val="nil"/>
              <w:right w:val="nil"/>
            </w:tcBorders>
            <w:shd w:val="clear" w:color="auto" w:fill="auto"/>
            <w:noWrap/>
            <w:vAlign w:val="bottom"/>
          </w:tcPr>
          <w:p w14:paraId="07D0DFE3" w14:textId="77777777" w:rsidR="005E34D5" w:rsidRPr="00DD2879" w:rsidRDefault="005E34D5" w:rsidP="00E43D50">
            <w:pPr>
              <w:rPr>
                <w:rFonts w:ascii="Arial" w:hAnsi="Arial" w:cs="Arial"/>
              </w:rPr>
            </w:pPr>
            <w:r w:rsidRPr="00DD2879">
              <w:rPr>
                <w:rFonts w:ascii="Arial" w:hAnsi="Arial" w:cs="Arial"/>
              </w:rPr>
              <w:t> </w:t>
            </w:r>
          </w:p>
        </w:tc>
        <w:tc>
          <w:tcPr>
            <w:tcW w:w="610" w:type="dxa"/>
            <w:tcBorders>
              <w:top w:val="single" w:sz="4" w:space="0" w:color="000000"/>
              <w:left w:val="nil"/>
              <w:bottom w:val="nil"/>
              <w:right w:val="nil"/>
            </w:tcBorders>
            <w:shd w:val="clear" w:color="auto" w:fill="auto"/>
            <w:noWrap/>
            <w:vAlign w:val="bottom"/>
          </w:tcPr>
          <w:p w14:paraId="7329AF40" w14:textId="77777777" w:rsidR="005E34D5" w:rsidRPr="00DD2879" w:rsidRDefault="005E34D5" w:rsidP="00E43D50">
            <w:pPr>
              <w:rPr>
                <w:rFonts w:ascii="Arial" w:hAnsi="Arial" w:cs="Arial"/>
              </w:rPr>
            </w:pPr>
            <w:r w:rsidRPr="00DD2879">
              <w:rPr>
                <w:rFonts w:ascii="Arial" w:hAnsi="Arial" w:cs="Arial"/>
              </w:rPr>
              <w:t> </w:t>
            </w:r>
          </w:p>
        </w:tc>
        <w:tc>
          <w:tcPr>
            <w:tcW w:w="610" w:type="dxa"/>
            <w:tcBorders>
              <w:top w:val="single" w:sz="4" w:space="0" w:color="000000"/>
              <w:left w:val="nil"/>
              <w:bottom w:val="nil"/>
              <w:right w:val="nil"/>
            </w:tcBorders>
            <w:shd w:val="clear" w:color="auto" w:fill="auto"/>
            <w:noWrap/>
            <w:vAlign w:val="bottom"/>
          </w:tcPr>
          <w:p w14:paraId="21351566" w14:textId="77777777" w:rsidR="005E34D5" w:rsidRPr="00DD2879" w:rsidRDefault="005E34D5" w:rsidP="00E43D50">
            <w:pPr>
              <w:rPr>
                <w:rFonts w:ascii="Arial" w:hAnsi="Arial" w:cs="Arial"/>
              </w:rPr>
            </w:pPr>
            <w:r w:rsidRPr="00DD2879">
              <w:rPr>
                <w:rFonts w:ascii="Arial" w:hAnsi="Arial" w:cs="Arial"/>
              </w:rPr>
              <w:t> </w:t>
            </w:r>
          </w:p>
        </w:tc>
        <w:tc>
          <w:tcPr>
            <w:tcW w:w="576" w:type="dxa"/>
            <w:tcBorders>
              <w:top w:val="single" w:sz="4" w:space="0" w:color="000000"/>
              <w:left w:val="nil"/>
              <w:bottom w:val="nil"/>
              <w:right w:val="nil"/>
            </w:tcBorders>
            <w:shd w:val="clear" w:color="auto" w:fill="auto"/>
            <w:noWrap/>
            <w:vAlign w:val="bottom"/>
          </w:tcPr>
          <w:p w14:paraId="0C82BA4E"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nil"/>
              <w:left w:val="single" w:sz="4" w:space="0" w:color="auto"/>
              <w:bottom w:val="nil"/>
              <w:right w:val="nil"/>
            </w:tcBorders>
            <w:shd w:val="clear" w:color="auto" w:fill="auto"/>
            <w:noWrap/>
            <w:vAlign w:val="bottom"/>
          </w:tcPr>
          <w:p w14:paraId="0E320A6C" w14:textId="77777777" w:rsidR="005E34D5" w:rsidRPr="00DD2879" w:rsidRDefault="005E34D5" w:rsidP="00E43D50">
            <w:pPr>
              <w:rPr>
                <w:rFonts w:ascii="Arial" w:hAnsi="Arial" w:cs="Arial"/>
              </w:rPr>
            </w:pPr>
            <w:r w:rsidRPr="00DD2879">
              <w:rPr>
                <w:rFonts w:ascii="Arial" w:hAnsi="Arial" w:cs="Arial"/>
              </w:rPr>
              <w:t> </w:t>
            </w:r>
          </w:p>
        </w:tc>
        <w:tc>
          <w:tcPr>
            <w:tcW w:w="608" w:type="dxa"/>
            <w:tcBorders>
              <w:top w:val="nil"/>
              <w:left w:val="nil"/>
              <w:bottom w:val="nil"/>
              <w:right w:val="nil"/>
            </w:tcBorders>
            <w:shd w:val="clear" w:color="auto" w:fill="auto"/>
            <w:noWrap/>
            <w:vAlign w:val="bottom"/>
          </w:tcPr>
          <w:p w14:paraId="30C67AAC" w14:textId="77777777" w:rsidR="005E34D5" w:rsidRPr="00DD2879" w:rsidRDefault="005E34D5" w:rsidP="00E43D50">
            <w:pPr>
              <w:rPr>
                <w:rFonts w:ascii="Arial" w:hAnsi="Arial" w:cs="Arial"/>
              </w:rPr>
            </w:pPr>
          </w:p>
        </w:tc>
        <w:tc>
          <w:tcPr>
            <w:tcW w:w="608" w:type="dxa"/>
            <w:tcBorders>
              <w:top w:val="nil"/>
              <w:left w:val="nil"/>
              <w:bottom w:val="nil"/>
              <w:right w:val="single" w:sz="4" w:space="0" w:color="auto"/>
            </w:tcBorders>
            <w:shd w:val="clear" w:color="auto" w:fill="auto"/>
            <w:noWrap/>
            <w:vAlign w:val="bottom"/>
          </w:tcPr>
          <w:p w14:paraId="495CDD1E" w14:textId="77777777" w:rsidR="005E34D5" w:rsidRPr="00DD2879" w:rsidRDefault="005E34D5" w:rsidP="00E43D50">
            <w:pPr>
              <w:rPr>
                <w:rFonts w:ascii="Arial" w:hAnsi="Arial" w:cs="Arial"/>
              </w:rPr>
            </w:pPr>
            <w:r w:rsidRPr="00DD2879">
              <w:rPr>
                <w:rFonts w:ascii="Arial" w:hAnsi="Arial" w:cs="Arial"/>
              </w:rPr>
              <w:t> </w:t>
            </w:r>
          </w:p>
        </w:tc>
      </w:tr>
      <w:tr w:rsidR="005E34D5" w14:paraId="768985DF" w14:textId="77777777" w:rsidTr="00E43D50">
        <w:trPr>
          <w:trHeight w:val="255"/>
        </w:trPr>
        <w:tc>
          <w:tcPr>
            <w:tcW w:w="1913" w:type="dxa"/>
            <w:gridSpan w:val="2"/>
            <w:tcBorders>
              <w:top w:val="single" w:sz="4" w:space="0" w:color="auto"/>
              <w:left w:val="single" w:sz="4" w:space="0" w:color="auto"/>
              <w:bottom w:val="single" w:sz="4" w:space="0" w:color="auto"/>
              <w:right w:val="nil"/>
            </w:tcBorders>
            <w:shd w:val="clear" w:color="auto" w:fill="auto"/>
            <w:noWrap/>
            <w:vAlign w:val="bottom"/>
          </w:tcPr>
          <w:p w14:paraId="11CC07FD" w14:textId="77777777" w:rsidR="005E34D5" w:rsidRPr="00DD2879" w:rsidRDefault="005E34D5" w:rsidP="00E43D50">
            <w:pPr>
              <w:rPr>
                <w:rFonts w:ascii="Arial" w:hAnsi="Arial" w:cs="Arial"/>
                <w:b/>
                <w:bCs/>
              </w:rPr>
            </w:pPr>
            <w:r w:rsidRPr="00DD2879">
              <w:rPr>
                <w:rFonts w:ascii="Arial" w:hAnsi="Arial" w:cs="Arial"/>
                <w:b/>
                <w:bCs/>
              </w:rPr>
              <w:t>Grand Total</w:t>
            </w:r>
          </w:p>
        </w:tc>
        <w:tc>
          <w:tcPr>
            <w:tcW w:w="540" w:type="dxa"/>
            <w:tcBorders>
              <w:top w:val="single" w:sz="4" w:space="0" w:color="auto"/>
              <w:left w:val="single" w:sz="4" w:space="0" w:color="auto"/>
              <w:bottom w:val="single" w:sz="4" w:space="0" w:color="auto"/>
              <w:right w:val="nil"/>
            </w:tcBorders>
            <w:shd w:val="clear" w:color="auto" w:fill="auto"/>
            <w:noWrap/>
            <w:vAlign w:val="bottom"/>
          </w:tcPr>
          <w:p w14:paraId="5B5B25D6" w14:textId="77777777" w:rsidR="005E34D5" w:rsidRPr="00DD2879" w:rsidRDefault="005E34D5" w:rsidP="00E43D50">
            <w:pPr>
              <w:jc w:val="right"/>
              <w:rPr>
                <w:rFonts w:ascii="Arial" w:hAnsi="Arial" w:cs="Arial"/>
                <w:b/>
                <w:bCs/>
              </w:rPr>
            </w:pPr>
            <w:r w:rsidRPr="00DD2879">
              <w:rPr>
                <w:rFonts w:ascii="Arial" w:hAnsi="Arial" w:cs="Arial"/>
                <w:b/>
                <w:bCs/>
              </w:rPr>
              <w:t>3</w:t>
            </w:r>
          </w:p>
        </w:tc>
        <w:tc>
          <w:tcPr>
            <w:tcW w:w="540" w:type="dxa"/>
            <w:tcBorders>
              <w:top w:val="single" w:sz="4" w:space="0" w:color="auto"/>
              <w:left w:val="single" w:sz="4" w:space="0" w:color="auto"/>
              <w:bottom w:val="single" w:sz="4" w:space="0" w:color="auto"/>
              <w:right w:val="nil"/>
            </w:tcBorders>
            <w:shd w:val="clear" w:color="auto" w:fill="auto"/>
            <w:noWrap/>
            <w:vAlign w:val="bottom"/>
          </w:tcPr>
          <w:p w14:paraId="52C77408" w14:textId="77777777" w:rsidR="005E34D5" w:rsidRPr="00DD2879" w:rsidRDefault="005E34D5" w:rsidP="00E43D50">
            <w:pPr>
              <w:jc w:val="right"/>
              <w:rPr>
                <w:rFonts w:ascii="Arial" w:hAnsi="Arial" w:cs="Arial"/>
                <w:b/>
                <w:bCs/>
              </w:rPr>
            </w:pPr>
            <w:r w:rsidRPr="00DD2879">
              <w:rPr>
                <w:rFonts w:ascii="Arial" w:hAnsi="Arial" w:cs="Arial"/>
                <w:b/>
                <w:bCs/>
              </w:rPr>
              <w:t>1</w:t>
            </w:r>
          </w:p>
        </w:tc>
        <w:tc>
          <w:tcPr>
            <w:tcW w:w="540" w:type="dxa"/>
            <w:tcBorders>
              <w:top w:val="single" w:sz="4" w:space="0" w:color="auto"/>
              <w:left w:val="single" w:sz="4" w:space="0" w:color="auto"/>
              <w:bottom w:val="single" w:sz="4" w:space="0" w:color="auto"/>
              <w:right w:val="nil"/>
            </w:tcBorders>
            <w:shd w:val="clear" w:color="auto" w:fill="auto"/>
            <w:noWrap/>
            <w:vAlign w:val="bottom"/>
          </w:tcPr>
          <w:p w14:paraId="48BB4952" w14:textId="77777777" w:rsidR="005E34D5" w:rsidRPr="00DD2879" w:rsidRDefault="005E34D5" w:rsidP="00E43D50">
            <w:pPr>
              <w:jc w:val="right"/>
              <w:rPr>
                <w:rFonts w:ascii="Arial" w:hAnsi="Arial" w:cs="Arial"/>
                <w:b/>
                <w:bCs/>
              </w:rPr>
            </w:pPr>
            <w:r w:rsidRPr="00DD2879">
              <w:rPr>
                <w:rFonts w:ascii="Arial" w:hAnsi="Arial" w:cs="Arial"/>
                <w:b/>
                <w:bCs/>
              </w:rPr>
              <w:t>10</w:t>
            </w:r>
          </w:p>
        </w:tc>
        <w:tc>
          <w:tcPr>
            <w:tcW w:w="540" w:type="dxa"/>
            <w:tcBorders>
              <w:top w:val="single" w:sz="4" w:space="0" w:color="auto"/>
              <w:left w:val="single" w:sz="4" w:space="0" w:color="auto"/>
              <w:bottom w:val="single" w:sz="4" w:space="0" w:color="auto"/>
              <w:right w:val="nil"/>
            </w:tcBorders>
            <w:shd w:val="clear" w:color="auto" w:fill="auto"/>
            <w:noWrap/>
            <w:vAlign w:val="bottom"/>
          </w:tcPr>
          <w:p w14:paraId="53F8B6A4" w14:textId="77777777" w:rsidR="005E34D5" w:rsidRPr="00DD2879" w:rsidRDefault="005E34D5" w:rsidP="00E43D50">
            <w:pPr>
              <w:jc w:val="right"/>
              <w:rPr>
                <w:rFonts w:ascii="Arial" w:hAnsi="Arial" w:cs="Arial"/>
                <w:b/>
                <w:bCs/>
              </w:rPr>
            </w:pPr>
            <w:r w:rsidRPr="00DD2879">
              <w:rPr>
                <w:rFonts w:ascii="Arial" w:hAnsi="Arial" w:cs="Arial"/>
                <w:b/>
                <w:bCs/>
              </w:rPr>
              <w:t>30</w:t>
            </w:r>
          </w:p>
        </w:tc>
        <w:tc>
          <w:tcPr>
            <w:tcW w:w="540" w:type="dxa"/>
            <w:tcBorders>
              <w:top w:val="single" w:sz="4" w:space="0" w:color="auto"/>
              <w:left w:val="single" w:sz="4" w:space="0" w:color="auto"/>
              <w:bottom w:val="single" w:sz="4" w:space="0" w:color="auto"/>
              <w:right w:val="nil"/>
            </w:tcBorders>
            <w:shd w:val="clear" w:color="auto" w:fill="auto"/>
            <w:noWrap/>
            <w:vAlign w:val="bottom"/>
          </w:tcPr>
          <w:p w14:paraId="078381FB" w14:textId="77777777" w:rsidR="005E34D5" w:rsidRPr="00DD2879" w:rsidRDefault="005E34D5" w:rsidP="00E43D50">
            <w:pPr>
              <w:jc w:val="right"/>
              <w:rPr>
                <w:rFonts w:ascii="Arial" w:hAnsi="Arial" w:cs="Arial"/>
                <w:b/>
                <w:bCs/>
              </w:rPr>
            </w:pPr>
            <w:r w:rsidRPr="00DD2879">
              <w:rPr>
                <w:rFonts w:ascii="Arial" w:hAnsi="Arial" w:cs="Arial"/>
                <w:b/>
                <w:bCs/>
              </w:rPr>
              <w:t>16</w:t>
            </w:r>
          </w:p>
        </w:tc>
        <w:tc>
          <w:tcPr>
            <w:tcW w:w="610" w:type="dxa"/>
            <w:tcBorders>
              <w:top w:val="single" w:sz="4" w:space="0" w:color="auto"/>
              <w:left w:val="single" w:sz="4" w:space="0" w:color="auto"/>
              <w:bottom w:val="single" w:sz="4" w:space="0" w:color="auto"/>
              <w:right w:val="nil"/>
            </w:tcBorders>
            <w:shd w:val="clear" w:color="auto" w:fill="auto"/>
            <w:noWrap/>
            <w:vAlign w:val="bottom"/>
          </w:tcPr>
          <w:p w14:paraId="5B1E29D6" w14:textId="77777777" w:rsidR="005E34D5" w:rsidRPr="00DD2879" w:rsidRDefault="005E34D5" w:rsidP="00E43D50">
            <w:pPr>
              <w:jc w:val="right"/>
              <w:rPr>
                <w:rFonts w:ascii="Arial" w:hAnsi="Arial" w:cs="Arial"/>
                <w:b/>
                <w:bCs/>
              </w:rPr>
            </w:pPr>
            <w:r w:rsidRPr="00DD2879">
              <w:rPr>
                <w:rFonts w:ascii="Arial" w:hAnsi="Arial" w:cs="Arial"/>
                <w:b/>
                <w:bCs/>
              </w:rPr>
              <w:t>16</w:t>
            </w:r>
          </w:p>
        </w:tc>
        <w:tc>
          <w:tcPr>
            <w:tcW w:w="610" w:type="dxa"/>
            <w:tcBorders>
              <w:top w:val="single" w:sz="4" w:space="0" w:color="auto"/>
              <w:left w:val="single" w:sz="4" w:space="0" w:color="auto"/>
              <w:bottom w:val="single" w:sz="4" w:space="0" w:color="auto"/>
              <w:right w:val="nil"/>
            </w:tcBorders>
            <w:shd w:val="clear" w:color="auto" w:fill="auto"/>
            <w:noWrap/>
            <w:vAlign w:val="bottom"/>
          </w:tcPr>
          <w:p w14:paraId="2F37E4AA" w14:textId="77777777" w:rsidR="005E34D5" w:rsidRPr="00DD2879" w:rsidRDefault="005E34D5" w:rsidP="00E43D50">
            <w:pPr>
              <w:jc w:val="right"/>
              <w:rPr>
                <w:rFonts w:ascii="Arial" w:hAnsi="Arial" w:cs="Arial"/>
                <w:b/>
                <w:bCs/>
              </w:rPr>
            </w:pPr>
            <w:r w:rsidRPr="00DD2879">
              <w:rPr>
                <w:rFonts w:ascii="Arial" w:hAnsi="Arial" w:cs="Arial"/>
                <w:b/>
                <w:bCs/>
              </w:rPr>
              <w:t>12</w:t>
            </w:r>
          </w:p>
        </w:tc>
        <w:tc>
          <w:tcPr>
            <w:tcW w:w="576" w:type="dxa"/>
            <w:tcBorders>
              <w:top w:val="single" w:sz="4" w:space="0" w:color="auto"/>
              <w:left w:val="single" w:sz="4" w:space="0" w:color="auto"/>
              <w:bottom w:val="single" w:sz="4" w:space="0" w:color="auto"/>
              <w:right w:val="nil"/>
            </w:tcBorders>
            <w:shd w:val="clear" w:color="auto" w:fill="auto"/>
            <w:noWrap/>
            <w:vAlign w:val="bottom"/>
          </w:tcPr>
          <w:p w14:paraId="0E4C1325" w14:textId="77777777" w:rsidR="005E34D5" w:rsidRPr="00DD2879" w:rsidRDefault="005E34D5" w:rsidP="00E43D50">
            <w:pPr>
              <w:jc w:val="right"/>
              <w:rPr>
                <w:rFonts w:ascii="Arial" w:hAnsi="Arial" w:cs="Arial"/>
                <w:b/>
                <w:bCs/>
              </w:rPr>
            </w:pPr>
            <w:r w:rsidRPr="00DD2879">
              <w:rPr>
                <w:rFonts w:ascii="Arial" w:hAnsi="Arial" w:cs="Arial"/>
                <w:b/>
                <w:bCs/>
              </w:rPr>
              <w:t>12</w:t>
            </w:r>
          </w:p>
        </w:tc>
        <w:tc>
          <w:tcPr>
            <w:tcW w:w="608" w:type="dxa"/>
            <w:tcBorders>
              <w:top w:val="single" w:sz="4" w:space="0" w:color="auto"/>
              <w:left w:val="single" w:sz="4" w:space="0" w:color="auto"/>
              <w:bottom w:val="single" w:sz="4" w:space="0" w:color="auto"/>
              <w:right w:val="nil"/>
            </w:tcBorders>
            <w:shd w:val="clear" w:color="auto" w:fill="auto"/>
            <w:noWrap/>
            <w:vAlign w:val="bottom"/>
          </w:tcPr>
          <w:p w14:paraId="17872D90" w14:textId="77777777" w:rsidR="005E34D5" w:rsidRPr="00DD2879" w:rsidRDefault="005E34D5" w:rsidP="00E43D50">
            <w:pPr>
              <w:jc w:val="right"/>
              <w:rPr>
                <w:rFonts w:ascii="Arial" w:hAnsi="Arial" w:cs="Arial"/>
                <w:b/>
                <w:bCs/>
              </w:rPr>
            </w:pPr>
            <w:r w:rsidRPr="00DD2879">
              <w:rPr>
                <w:rFonts w:ascii="Arial" w:hAnsi="Arial" w:cs="Arial"/>
                <w:b/>
                <w:bCs/>
              </w:rPr>
              <w:t>21</w:t>
            </w:r>
          </w:p>
        </w:tc>
        <w:tc>
          <w:tcPr>
            <w:tcW w:w="608" w:type="dxa"/>
            <w:tcBorders>
              <w:top w:val="single" w:sz="4" w:space="0" w:color="auto"/>
              <w:left w:val="single" w:sz="4" w:space="0" w:color="auto"/>
              <w:bottom w:val="single" w:sz="4" w:space="0" w:color="auto"/>
              <w:right w:val="nil"/>
            </w:tcBorders>
            <w:shd w:val="clear" w:color="auto" w:fill="auto"/>
            <w:noWrap/>
            <w:vAlign w:val="bottom"/>
          </w:tcPr>
          <w:p w14:paraId="37EBACDA" w14:textId="77777777" w:rsidR="005E34D5" w:rsidRPr="00DD2879" w:rsidRDefault="005E34D5" w:rsidP="00E43D50">
            <w:pPr>
              <w:jc w:val="right"/>
              <w:rPr>
                <w:rFonts w:ascii="Arial" w:hAnsi="Arial" w:cs="Arial"/>
                <w:b/>
                <w:bCs/>
              </w:rPr>
            </w:pPr>
            <w:r w:rsidRPr="00DD2879">
              <w:rPr>
                <w:rFonts w:ascii="Arial" w:hAnsi="Arial" w:cs="Arial"/>
                <w:b/>
                <w:bCs/>
              </w:rPr>
              <w:t>20</w:t>
            </w:r>
          </w:p>
        </w:tc>
        <w:tc>
          <w:tcPr>
            <w:tcW w:w="6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53023B" w14:textId="77777777" w:rsidR="005E34D5" w:rsidRPr="00DD2879" w:rsidRDefault="005E34D5" w:rsidP="00E43D50">
            <w:pPr>
              <w:jc w:val="right"/>
              <w:rPr>
                <w:rFonts w:ascii="Arial" w:hAnsi="Arial" w:cs="Arial"/>
                <w:b/>
                <w:bCs/>
              </w:rPr>
            </w:pPr>
            <w:r w:rsidRPr="00DD2879">
              <w:rPr>
                <w:rFonts w:ascii="Arial" w:hAnsi="Arial" w:cs="Arial"/>
                <w:b/>
                <w:bCs/>
              </w:rPr>
              <w:t>26</w:t>
            </w:r>
          </w:p>
        </w:tc>
      </w:tr>
    </w:tbl>
    <w:p w14:paraId="14E1A032" w14:textId="77777777" w:rsidR="005E34D5" w:rsidRPr="00DD2879" w:rsidRDefault="005E34D5" w:rsidP="005E34D5">
      <w:pPr>
        <w:rPr>
          <w:lang w:val="en-GB"/>
        </w:rPr>
      </w:pPr>
      <w:r w:rsidRPr="002D4938">
        <w:rPr>
          <w:rFonts w:ascii="Arial" w:hAnsi="Arial" w:cs="Arial"/>
          <w:bCs/>
          <w:i/>
          <w:iCs/>
          <w:sz w:val="20"/>
          <w:szCs w:val="20"/>
        </w:rPr>
        <w:t xml:space="preserve">Table </w:t>
      </w:r>
      <w:r w:rsidR="002D4938" w:rsidRPr="002D4938">
        <w:rPr>
          <w:rFonts w:ascii="Arial" w:hAnsi="Arial" w:cs="Arial"/>
          <w:bCs/>
          <w:i/>
          <w:iCs/>
          <w:sz w:val="20"/>
          <w:szCs w:val="20"/>
        </w:rPr>
        <w:t>13</w:t>
      </w:r>
      <w:r w:rsidRPr="002D4938">
        <w:rPr>
          <w:rFonts w:ascii="Arial" w:hAnsi="Arial" w:cs="Arial"/>
          <w:bCs/>
          <w:i/>
          <w:iCs/>
          <w:sz w:val="20"/>
          <w:szCs w:val="20"/>
        </w:rPr>
        <w:t>.  Vascular</w:t>
      </w:r>
      <w:r w:rsidRPr="005F1F05">
        <w:rPr>
          <w:rFonts w:ascii="Arial" w:hAnsi="Arial" w:cs="Arial"/>
          <w:bCs/>
          <w:i/>
          <w:iCs/>
          <w:sz w:val="20"/>
          <w:szCs w:val="20"/>
        </w:rPr>
        <w:t xml:space="preserve"> plant diversity in forest and grassland communities</w:t>
      </w:r>
    </w:p>
    <w:p w14:paraId="2ECB4C19" w14:textId="77777777" w:rsidR="005E34D5" w:rsidRPr="005F1F05" w:rsidRDefault="005E34D5" w:rsidP="005E34D5">
      <w:pPr>
        <w:rPr>
          <w:rFonts w:ascii="Arial" w:hAnsi="Arial" w:cs="Arial"/>
          <w:bCs/>
          <w:i/>
          <w:iCs/>
          <w:sz w:val="20"/>
          <w:szCs w:val="20"/>
        </w:rPr>
      </w:pPr>
      <w:r w:rsidRPr="005F1F05">
        <w:rPr>
          <w:rFonts w:ascii="Arial" w:hAnsi="Arial" w:cs="Arial"/>
          <w:bCs/>
          <w:i/>
          <w:iCs/>
          <w:sz w:val="20"/>
          <w:szCs w:val="20"/>
        </w:rPr>
        <w:t>†  Note: only a small reconnaissance plot 13% the size of normal plots.</w:t>
      </w:r>
      <w:r>
        <w:rPr>
          <w:rFonts w:ascii="Arial" w:hAnsi="Arial" w:cs="Arial"/>
          <w:bCs/>
          <w:i/>
          <w:iCs/>
          <w:sz w:val="20"/>
          <w:szCs w:val="20"/>
        </w:rPr>
        <w:br/>
      </w:r>
    </w:p>
    <w:p w14:paraId="48331BD2" w14:textId="77777777" w:rsidR="005E34D5" w:rsidRPr="005F1F05" w:rsidRDefault="005E34D5" w:rsidP="00576772">
      <w:pPr>
        <w:pStyle w:val="Deed1"/>
        <w:tabs>
          <w:tab w:val="num" w:pos="720"/>
        </w:tabs>
        <w:spacing w:after="360" w:line="360" w:lineRule="auto"/>
        <w:ind w:left="709" w:hanging="709"/>
      </w:pPr>
      <w:r w:rsidRPr="005F1F05">
        <w:t xml:space="preserve">Conifer invasion significantly reduced plant diversity.  The closed canopy Douglas fir communities (L1, L2) had extremely low species diversity with only two other species present.  Diversity rose in the deciduous Larch community S1, but was still considerably less than in the directly comparable shady aspect grasslands P1 (10 vs. 30 total species, 3 vs. 21 native species). </w:t>
      </w:r>
    </w:p>
    <w:p w14:paraId="6BBF1EBA" w14:textId="77777777" w:rsidR="005E34D5" w:rsidRPr="005F1F05" w:rsidRDefault="005E34D5" w:rsidP="00576772">
      <w:pPr>
        <w:pStyle w:val="Deed1"/>
        <w:tabs>
          <w:tab w:val="num" w:pos="720"/>
        </w:tabs>
        <w:spacing w:after="360" w:line="360" w:lineRule="auto"/>
        <w:ind w:left="709" w:hanging="709"/>
      </w:pPr>
      <w:r w:rsidRPr="005F1F05">
        <w:t xml:space="preserve">Aspect affected grassland diversity.  Diversity was highest on shady aspects, 30 vs. 16 total species at Pleasant Stream and 26 vs. 21 species on </w:t>
      </w:r>
      <w:smartTag w:uri="urn:schemas-microsoft-com:office:smarttags" w:element="place">
        <w:r w:rsidRPr="005F1F05">
          <w:t>Ben Lomond</w:t>
        </w:r>
      </w:smartTag>
      <w:r w:rsidRPr="005F1F05">
        <w:t xml:space="preserve">.  It is probable this is mainly due to environmental conditions and plant competition, rather than long-term lag effects from previous grazing under Mt Aurum station. </w:t>
      </w:r>
    </w:p>
    <w:p w14:paraId="1E0AC4CD" w14:textId="2E9195DD" w:rsidR="005E34D5" w:rsidRPr="005F1F05" w:rsidRDefault="00F6245D" w:rsidP="00576772">
      <w:pPr>
        <w:pStyle w:val="Deed1"/>
        <w:tabs>
          <w:tab w:val="num" w:pos="720"/>
        </w:tabs>
        <w:spacing w:after="360" w:line="360" w:lineRule="auto"/>
        <w:ind w:left="709" w:hanging="709"/>
      </w:pPr>
      <w:r w:rsidRPr="00AE07A7">
        <w:lastRenderedPageBreak/>
        <w:t xml:space="preserve">Extensive </w:t>
      </w:r>
      <w:r w:rsidR="00AE07A7" w:rsidRPr="00AE07A7">
        <w:t>g</w:t>
      </w:r>
      <w:r w:rsidR="005E34D5" w:rsidRPr="00AE07A7">
        <w:t xml:space="preserve">razing </w:t>
      </w:r>
      <w:r w:rsidR="005E34D5" w:rsidRPr="005F1F05">
        <w:t xml:space="preserve">did not significantly reduce diversity.  Comparing the adjoining ungrazed Pleasant stream and grazed </w:t>
      </w:r>
      <w:smartTag w:uri="urn:schemas-microsoft-com:office:smarttags" w:element="place">
        <w:r w:rsidR="005E34D5" w:rsidRPr="005F1F05">
          <w:t>Ben Lomond</w:t>
        </w:r>
      </w:smartTag>
      <w:r w:rsidR="005E34D5" w:rsidRPr="005F1F05">
        <w:t xml:space="preserve"> grasslands (P1-3 vs. BL1-2), average diversity was species 23 against 20.5.  Ungrazed shady aspect grasslands held more species than grazed grassland, the reverse occurred on sunny aspects. </w:t>
      </w:r>
    </w:p>
    <w:p w14:paraId="1E2CB06F" w14:textId="77777777" w:rsidR="005E34D5" w:rsidRPr="005F1F05" w:rsidRDefault="005E34D5" w:rsidP="00576772">
      <w:pPr>
        <w:pStyle w:val="Deed1"/>
        <w:tabs>
          <w:tab w:val="num" w:pos="720"/>
        </w:tabs>
        <w:spacing w:after="360" w:line="360" w:lineRule="auto"/>
        <w:ind w:left="709" w:hanging="709"/>
      </w:pPr>
      <w:r w:rsidRPr="005F1F05">
        <w:t xml:space="preserve">Conifer management may also have affected diversity.  It is striking that the aerially sprayed shady grassland with Hebe odora shrubs (C1) had only 12 species in total, a level of diversity similar to that under Larch, compared with 30 on comparable shady aspect grasslands at Pleasant Stream, despite having four times the area.  It is possible herbicide drift may have affected grassland species.  Similarly, the diversity in the sprayed sunny aspect grasslands (C2) was lower than both the Pleasant Stream and </w:t>
      </w:r>
      <w:smartTag w:uri="urn:schemas-microsoft-com:office:smarttags" w:element="place">
        <w:r w:rsidRPr="005F1F05">
          <w:t>Ben Lomond</w:t>
        </w:r>
      </w:smartTag>
      <w:r w:rsidRPr="005F1F05">
        <w:t xml:space="preserve"> sunny grasslands, though this is inconclusive due to the smaller size of the C2 plot. </w:t>
      </w:r>
    </w:p>
    <w:p w14:paraId="33796280" w14:textId="77777777" w:rsidR="005E34D5" w:rsidRPr="005F1F05" w:rsidRDefault="005E34D5" w:rsidP="00576772">
      <w:pPr>
        <w:pStyle w:val="Deed1"/>
        <w:tabs>
          <w:tab w:val="num" w:pos="720"/>
        </w:tabs>
        <w:spacing w:after="360" w:line="360" w:lineRule="auto"/>
        <w:ind w:left="709" w:hanging="709"/>
      </w:pPr>
      <w:r w:rsidRPr="005F1F05">
        <w:t xml:space="preserve">The diversity in the most intensively developed pastoral grassland, BL3, was very similar to that in the comparable Pleasant Stream shady aspect grassland P1 (26 vs. 30 total species), though intensification reduced the proportion of native species (12 vs. 26 species).  This site had been spring burnt in 1991 and 2003. </w:t>
      </w:r>
    </w:p>
    <w:p w14:paraId="52C4899D" w14:textId="0311DBBE" w:rsidR="005E34D5" w:rsidRPr="005F1F05" w:rsidRDefault="005E34D5" w:rsidP="00576772">
      <w:pPr>
        <w:pStyle w:val="Deed1"/>
        <w:tabs>
          <w:tab w:val="num" w:pos="720"/>
        </w:tabs>
        <w:spacing w:after="360" w:line="360" w:lineRule="auto"/>
        <w:ind w:left="709" w:hanging="709"/>
      </w:pPr>
      <w:r w:rsidRPr="005F1F05">
        <w:t xml:space="preserve">It is evident that conifer establishment has fundamentally altered vegetation structure and significantly reduced plant diversity at Mt Aurum.  Douglas fir dominance resulted in an almost complete elimination of all other species and Larch resulted in a 3-fold reduction in total species biodiversity and a 7-fold reduction in native species.  As vegetation provides the primary habit for fauna, total system biodiversity would also be expected to decline.  Although it is well established that conifer invasion is a major threat to indigenous biodiversity in </w:t>
      </w:r>
      <w:smartTag w:uri="urn:schemas-microsoft-com:office:smarttags" w:element="place">
        <w:r w:rsidRPr="005F1F05">
          <w:t>South Island</w:t>
        </w:r>
      </w:smartTag>
      <w:r w:rsidRPr="005F1F05">
        <w:t xml:space="preserve"> tussock Grasslands</w:t>
      </w:r>
      <w:r w:rsidRPr="005F1F05">
        <w:rPr>
          <w:vertAlign w:val="superscript"/>
        </w:rPr>
        <w:footnoteReference w:id="48"/>
      </w:r>
      <w:r w:rsidRPr="005F1F05">
        <w:rPr>
          <w:vertAlign w:val="superscript"/>
        </w:rPr>
        <w:t xml:space="preserve">, </w:t>
      </w:r>
      <w:r w:rsidRPr="005F1F05">
        <w:rPr>
          <w:vertAlign w:val="superscript"/>
        </w:rPr>
        <w:footnoteReference w:id="49"/>
      </w:r>
      <w:r w:rsidRPr="005F1F05">
        <w:rPr>
          <w:vertAlign w:val="superscript"/>
        </w:rPr>
        <w:t xml:space="preserve"> </w:t>
      </w:r>
      <w:r w:rsidRPr="005F1F05">
        <w:t xml:space="preserve">the long-term impacts in terms of future ecological successions under conifers are not known. </w:t>
      </w:r>
    </w:p>
    <w:p w14:paraId="58E01FF4" w14:textId="77777777" w:rsidR="005E34D5" w:rsidRDefault="005E34D5" w:rsidP="005E34D5">
      <w:pPr>
        <w:pStyle w:val="Heading1"/>
        <w:rPr>
          <w:sz w:val="20"/>
        </w:rPr>
      </w:pPr>
      <w:r w:rsidRPr="005F1F05">
        <w:rPr>
          <w:sz w:val="20"/>
        </w:rPr>
        <w:t>CONCLUSION</w:t>
      </w:r>
    </w:p>
    <w:p w14:paraId="2936BE44" w14:textId="77777777" w:rsidR="005E34D5" w:rsidRPr="00537360" w:rsidRDefault="005E34D5" w:rsidP="00576772">
      <w:pPr>
        <w:pStyle w:val="Deed1"/>
        <w:tabs>
          <w:tab w:val="num" w:pos="720"/>
        </w:tabs>
        <w:spacing w:after="360" w:line="360" w:lineRule="auto"/>
        <w:ind w:left="709" w:hanging="709"/>
      </w:pPr>
      <w:r w:rsidRPr="00537360">
        <w:t>Scientific assessments indicate a widespread, progressive, general deterioration in tussock grassland communities, as a direct consequence of plant completion by exotic species.</w:t>
      </w:r>
    </w:p>
    <w:p w14:paraId="342DFC63" w14:textId="2B731BC2" w:rsidR="005E34D5" w:rsidRPr="00537360" w:rsidRDefault="005E34D5" w:rsidP="00576772">
      <w:pPr>
        <w:pStyle w:val="Deed1"/>
        <w:tabs>
          <w:tab w:val="num" w:pos="720"/>
        </w:tabs>
        <w:spacing w:after="360" w:line="360" w:lineRule="auto"/>
        <w:ind w:left="709" w:hanging="709"/>
      </w:pPr>
      <w:r w:rsidRPr="00537360">
        <w:lastRenderedPageBreak/>
        <w:t xml:space="preserve">This is fundamental to biodiversity management and is not adequately presented in the scientific evidence the Mackenzie District Council </w:t>
      </w:r>
      <w:r w:rsidR="0041415E">
        <w:t xml:space="preserve">used </w:t>
      </w:r>
      <w:r w:rsidR="0041415E" w:rsidRPr="00AE07A7">
        <w:t xml:space="preserve">to base </w:t>
      </w:r>
      <w:r w:rsidRPr="00AE07A7">
        <w:t>i</w:t>
      </w:r>
      <w:r w:rsidR="0041415E" w:rsidRPr="00AE07A7">
        <w:t>t</w:t>
      </w:r>
      <w:r w:rsidRPr="00AE07A7">
        <w:t xml:space="preserve">s </w:t>
      </w:r>
      <w:r w:rsidRPr="00537360">
        <w:t xml:space="preserve">recommendations </w:t>
      </w:r>
      <w:r w:rsidR="00AE07A7">
        <w:t xml:space="preserve">on </w:t>
      </w:r>
      <w:r w:rsidRPr="00537360">
        <w:t xml:space="preserve">Plan Change 18.   </w:t>
      </w:r>
    </w:p>
    <w:p w14:paraId="633838F4" w14:textId="77777777" w:rsidR="005E34D5" w:rsidRPr="00537360" w:rsidRDefault="005E34D5" w:rsidP="00576772">
      <w:pPr>
        <w:pStyle w:val="Deed1"/>
        <w:tabs>
          <w:tab w:val="num" w:pos="720"/>
        </w:tabs>
        <w:spacing w:after="360" w:line="360" w:lineRule="auto"/>
        <w:ind w:left="709" w:hanging="709"/>
      </w:pPr>
      <w:r w:rsidRPr="00537360">
        <w:t>The proposed definition of indigenous vegetation is flawed and requires revision.</w:t>
      </w:r>
    </w:p>
    <w:p w14:paraId="7EEDE46B" w14:textId="77777777" w:rsidR="005E34D5" w:rsidRPr="00AE07A7" w:rsidRDefault="005E34D5" w:rsidP="00576772">
      <w:pPr>
        <w:pStyle w:val="Deed1"/>
        <w:tabs>
          <w:tab w:val="num" w:pos="720"/>
        </w:tabs>
        <w:spacing w:after="360" w:line="360" w:lineRule="auto"/>
        <w:ind w:left="709" w:hanging="709"/>
        <w:rPr>
          <w:color w:val="FF0000"/>
        </w:rPr>
      </w:pPr>
      <w:r w:rsidRPr="00AE07A7">
        <w:t xml:space="preserve">The complete suite of vegetation communities, faunal habitats and indigenous species are already adequately protected in conservation areas in the Mackenzie basin and in other conservation areas in other similar districts. </w:t>
      </w:r>
      <w:r w:rsidR="0041415E" w:rsidRPr="00AE07A7">
        <w:t xml:space="preserve">This will achieve the goal of no net loss of biodiversity in the Mackenzie District. </w:t>
      </w:r>
    </w:p>
    <w:p w14:paraId="0760DFC6" w14:textId="219CB067" w:rsidR="005E34D5" w:rsidRPr="00AE07A7" w:rsidRDefault="005E34D5" w:rsidP="00576772">
      <w:pPr>
        <w:pStyle w:val="Deed1"/>
        <w:tabs>
          <w:tab w:val="num" w:pos="720"/>
        </w:tabs>
        <w:spacing w:after="360" w:line="360" w:lineRule="auto"/>
        <w:ind w:left="709" w:hanging="709"/>
        <w:rPr>
          <w:color w:val="FF0000"/>
        </w:rPr>
      </w:pPr>
      <w:r w:rsidRPr="00AE07A7">
        <w:t>I conclude that the proposed indigenous vegetation clearance rules require substantial revision</w:t>
      </w:r>
      <w:bookmarkEnd w:id="0"/>
      <w:bookmarkEnd w:id="1"/>
      <w:bookmarkEnd w:id="2"/>
      <w:bookmarkEnd w:id="3"/>
      <w:bookmarkEnd w:id="4"/>
      <w:bookmarkEnd w:id="5"/>
      <w:r w:rsidR="0041415E" w:rsidRPr="00AE07A7">
        <w:t xml:space="preserve"> based on a correct definition of </w:t>
      </w:r>
      <w:r w:rsidR="00F531E4" w:rsidRPr="00AE07A7">
        <w:t>indigenous</w:t>
      </w:r>
      <w:r w:rsidR="0041415E" w:rsidRPr="00AE07A7">
        <w:t xml:space="preserve"> biodiversity</w:t>
      </w:r>
      <w:r w:rsidR="00D149ED" w:rsidRPr="00AE07A7">
        <w:t xml:space="preserve"> and practicable non-</w:t>
      </w:r>
      <w:r w:rsidR="00F531E4" w:rsidRPr="00AE07A7">
        <w:t>specialist</w:t>
      </w:r>
      <w:r w:rsidR="00D149ED" w:rsidRPr="00AE07A7">
        <w:t xml:space="preserve"> application by the community. </w:t>
      </w:r>
    </w:p>
    <w:sectPr w:rsidR="005E34D5" w:rsidRPr="00AE07A7" w:rsidSect="005B2053">
      <w:headerReference w:type="even" r:id="rId45"/>
      <w:headerReference w:type="default" r:id="rId46"/>
      <w:footerReference w:type="even" r:id="rId47"/>
      <w:footerReference w:type="default" r:id="rId48"/>
      <w:headerReference w:type="first" r:id="rId49"/>
      <w:footerReference w:type="first" r:id="rId50"/>
      <w:pgSz w:w="11907" w:h="16840"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405F26" w14:textId="77777777" w:rsidR="00A32927" w:rsidRDefault="00A32927" w:rsidP="00693198">
      <w:pPr>
        <w:spacing w:after="0"/>
      </w:pPr>
      <w:r>
        <w:separator/>
      </w:r>
    </w:p>
  </w:endnote>
  <w:endnote w:type="continuationSeparator" w:id="0">
    <w:p w14:paraId="0A3DA3A1" w14:textId="77777777" w:rsidR="00A32927" w:rsidRDefault="00A32927" w:rsidP="006931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etaNormalLF-Roman">
    <w:altName w:val="Century Gothic"/>
    <w:charset w:val="00"/>
    <w:family w:val="swiss"/>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FAB20" w14:textId="77777777" w:rsidR="005F2E51" w:rsidRDefault="005F2E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1DB048" w14:textId="77777777" w:rsidR="00E43D50" w:rsidRDefault="00E43D50">
    <w:pPr>
      <w:pStyle w:val="Footer"/>
      <w:jc w:val="center"/>
    </w:pPr>
  </w:p>
  <w:p w14:paraId="2A00A2AF" w14:textId="77777777" w:rsidR="00E43D50" w:rsidRDefault="00E43D50">
    <w:pPr>
      <w:pStyle w:val="Footer"/>
    </w:pPr>
  </w:p>
  <w:p w14:paraId="756DD5F5" w14:textId="79DADC82" w:rsidR="00E43D50" w:rsidRPr="002E75C3" w:rsidRDefault="00A32927" w:rsidP="002E75C3">
    <w:pPr>
      <w:pStyle w:val="Footer"/>
      <w:rPr>
        <w:rFonts w:ascii="Arial" w:hAnsi="Arial" w:cs="Arial"/>
        <w:sz w:val="10"/>
      </w:rPr>
    </w:pPr>
    <w:r>
      <w:fldChar w:fldCharType="begin"/>
    </w:r>
    <w:r>
      <w:instrText xml:space="preserve"> DOCPROPERTY  WSFooter  \* MERGEFORMAT </w:instrText>
    </w:r>
    <w:r>
      <w:fldChar w:fldCharType="separate"/>
    </w:r>
    <w:r w:rsidR="005F2E51" w:rsidRPr="005F2E51">
      <w:rPr>
        <w:rFonts w:ascii="Arial" w:hAnsi="Arial" w:cs="Arial"/>
        <w:sz w:val="10"/>
      </w:rPr>
      <w:t>12629231_1</w:t>
    </w:r>
    <w:r>
      <w:rPr>
        <w:rFonts w:ascii="Arial" w:hAnsi="Arial" w:cs="Arial"/>
        <w:sz w:val="1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9BF67" w14:textId="77777777" w:rsidR="00E43D50" w:rsidRDefault="00E43D50">
    <w:pPr>
      <w:pStyle w:val="Footer"/>
    </w:pPr>
  </w:p>
  <w:p w14:paraId="20E07F14" w14:textId="5839A451" w:rsidR="00E43D50" w:rsidRPr="002E75C3" w:rsidRDefault="00A32927" w:rsidP="002E75C3">
    <w:pPr>
      <w:pStyle w:val="Footer"/>
      <w:rPr>
        <w:rFonts w:ascii="Arial" w:hAnsi="Arial" w:cs="Arial"/>
        <w:sz w:val="10"/>
      </w:rPr>
    </w:pPr>
    <w:r>
      <w:fldChar w:fldCharType="begin"/>
    </w:r>
    <w:r>
      <w:instrText xml:space="preserve"> DOCPROPERTY  WSFooter  \* MERGEFORMAT </w:instrText>
    </w:r>
    <w:r>
      <w:fldChar w:fldCharType="separate"/>
    </w:r>
    <w:r w:rsidR="005F2E51" w:rsidRPr="005F2E51">
      <w:rPr>
        <w:rFonts w:ascii="Arial" w:hAnsi="Arial" w:cs="Arial"/>
        <w:sz w:val="10"/>
      </w:rPr>
      <w:t>12629231_1</w:t>
    </w:r>
    <w:r>
      <w:rPr>
        <w:rFonts w:ascii="Arial" w:hAnsi="Arial" w:cs="Arial"/>
        <w:sz w:val="1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4125C6" w14:textId="77777777" w:rsidR="00A32927" w:rsidRDefault="00A32927" w:rsidP="00693198">
      <w:pPr>
        <w:spacing w:after="0"/>
      </w:pPr>
      <w:r>
        <w:separator/>
      </w:r>
    </w:p>
  </w:footnote>
  <w:footnote w:type="continuationSeparator" w:id="0">
    <w:p w14:paraId="0FEB3D35" w14:textId="77777777" w:rsidR="00A32927" w:rsidRDefault="00A32927" w:rsidP="00693198">
      <w:pPr>
        <w:spacing w:after="0"/>
      </w:pPr>
      <w:r>
        <w:continuationSeparator/>
      </w:r>
    </w:p>
  </w:footnote>
  <w:footnote w:id="1">
    <w:p w14:paraId="4EC93E9F" w14:textId="77777777" w:rsidR="00E43D50" w:rsidRPr="00547C01" w:rsidRDefault="00E43D50">
      <w:pPr>
        <w:pStyle w:val="FootnoteText"/>
        <w:rPr>
          <w:lang w:val="en-NZ"/>
        </w:rPr>
      </w:pPr>
      <w:r>
        <w:rPr>
          <w:rStyle w:val="FootnoteReference"/>
        </w:rPr>
        <w:footnoteRef/>
      </w:r>
      <w:r>
        <w:t xml:space="preserve"> </w:t>
      </w:r>
      <w:r>
        <w:rPr>
          <w:lang w:val="en-NZ"/>
        </w:rPr>
        <w:t xml:space="preserve">M Harding Mackenzie District Plan Proposed Plan Change 18 – Indigenous biodiversity, Section 42a Hearings Report – Ecology, paragraph 29. </w:t>
      </w:r>
    </w:p>
  </w:footnote>
  <w:footnote w:id="2">
    <w:p w14:paraId="19743314" w14:textId="77777777" w:rsidR="00E43D50" w:rsidRPr="00384B3B" w:rsidRDefault="00E43D50">
      <w:pPr>
        <w:pStyle w:val="FootnoteText"/>
        <w:rPr>
          <w:lang w:val="en-NZ"/>
        </w:rPr>
      </w:pPr>
      <w:r>
        <w:rPr>
          <w:rStyle w:val="FootnoteReference"/>
        </w:rPr>
        <w:footnoteRef/>
      </w:r>
      <w:r>
        <w:t xml:space="preserve"> </w:t>
      </w:r>
      <w:r>
        <w:rPr>
          <w:lang w:val="en-NZ"/>
        </w:rPr>
        <w:t xml:space="preserve">Harding evidence, paragraph 30. </w:t>
      </w:r>
    </w:p>
  </w:footnote>
  <w:footnote w:id="3">
    <w:p w14:paraId="19D84D86" w14:textId="77777777" w:rsidR="00E43D50" w:rsidRPr="00AA3B41" w:rsidRDefault="00E43D50">
      <w:pPr>
        <w:pStyle w:val="FootnoteText"/>
        <w:rPr>
          <w:lang w:val="en-NZ"/>
        </w:rPr>
      </w:pPr>
      <w:r>
        <w:rPr>
          <w:rStyle w:val="FootnoteReference"/>
        </w:rPr>
        <w:footnoteRef/>
      </w:r>
      <w:r>
        <w:t xml:space="preserve"> </w:t>
      </w:r>
      <w:r>
        <w:rPr>
          <w:lang w:val="en-NZ"/>
        </w:rPr>
        <w:t>Harding evidence, paragraph 38.</w:t>
      </w:r>
    </w:p>
  </w:footnote>
  <w:footnote w:id="4">
    <w:p w14:paraId="1A22DD8E" w14:textId="77777777" w:rsidR="00E43D50" w:rsidRPr="00D63AB5" w:rsidRDefault="00E43D50">
      <w:pPr>
        <w:pStyle w:val="FootnoteText"/>
        <w:rPr>
          <w:lang w:val="en-NZ"/>
        </w:rPr>
      </w:pPr>
      <w:r>
        <w:rPr>
          <w:rStyle w:val="FootnoteReference"/>
        </w:rPr>
        <w:footnoteRef/>
      </w:r>
      <w:r>
        <w:t xml:space="preserve"> </w:t>
      </w:r>
      <w:r>
        <w:rPr>
          <w:lang w:val="en-NZ"/>
        </w:rPr>
        <w:t>Harding evidence, paragraph 41.</w:t>
      </w:r>
    </w:p>
  </w:footnote>
  <w:footnote w:id="5">
    <w:p w14:paraId="469A5C30" w14:textId="77777777" w:rsidR="00E43D50" w:rsidRPr="00275B4F" w:rsidRDefault="00E43D50">
      <w:pPr>
        <w:pStyle w:val="FootnoteText"/>
        <w:rPr>
          <w:lang w:val="en-NZ"/>
        </w:rPr>
      </w:pPr>
      <w:r>
        <w:rPr>
          <w:rStyle w:val="FootnoteReference"/>
        </w:rPr>
        <w:footnoteRef/>
      </w:r>
      <w:r>
        <w:t xml:space="preserve"> </w:t>
      </w:r>
      <w:r>
        <w:rPr>
          <w:lang w:val="en-NZ"/>
        </w:rPr>
        <w:t xml:space="preserve">Espie </w:t>
      </w:r>
      <w:r w:rsidRPr="00E525A5">
        <w:rPr>
          <w:i/>
          <w:lang w:val="en-NZ"/>
        </w:rPr>
        <w:t>et al.</w:t>
      </w:r>
      <w:r>
        <w:rPr>
          <w:lang w:val="en-NZ"/>
        </w:rPr>
        <w:t xml:space="preserve"> 1984.  Mackenzie Ecological Region Protected Natural Areas  Survey, Department of Lands and Survey , Wellington.  </w:t>
      </w:r>
    </w:p>
  </w:footnote>
  <w:footnote w:id="6">
    <w:p w14:paraId="2ACF81D8" w14:textId="77777777" w:rsidR="00E43D50" w:rsidRPr="00057337" w:rsidRDefault="00E43D50">
      <w:pPr>
        <w:pStyle w:val="FootnoteText"/>
        <w:rPr>
          <w:lang w:val="en-NZ"/>
        </w:rPr>
      </w:pPr>
      <w:r>
        <w:rPr>
          <w:rStyle w:val="FootnoteReference"/>
        </w:rPr>
        <w:footnoteRef/>
      </w:r>
      <w:r>
        <w:t xml:space="preserve"> </w:t>
      </w:r>
      <w:r>
        <w:rPr>
          <w:lang w:val="en-NZ"/>
        </w:rPr>
        <w:t>Harding evidence, paragraph 44.</w:t>
      </w:r>
    </w:p>
  </w:footnote>
  <w:footnote w:id="7">
    <w:p w14:paraId="75B4FE3A" w14:textId="77777777" w:rsidR="00E43D50" w:rsidRPr="00AC7C05" w:rsidRDefault="00E43D50">
      <w:pPr>
        <w:pStyle w:val="FootnoteText"/>
        <w:rPr>
          <w:lang w:val="en-NZ"/>
        </w:rPr>
      </w:pPr>
      <w:r>
        <w:rPr>
          <w:rStyle w:val="FootnoteReference"/>
        </w:rPr>
        <w:footnoteRef/>
      </w:r>
      <w:r>
        <w:t xml:space="preserve"> </w:t>
      </w:r>
      <w:r>
        <w:rPr>
          <w:lang w:val="en-NZ"/>
        </w:rPr>
        <w:t>Harding evidence, paragraph 45.</w:t>
      </w:r>
    </w:p>
  </w:footnote>
  <w:footnote w:id="8">
    <w:p w14:paraId="3B89F134" w14:textId="77777777" w:rsidR="00E43D50" w:rsidRPr="00C56D19" w:rsidRDefault="00E43D50">
      <w:pPr>
        <w:pStyle w:val="FootnoteText"/>
        <w:rPr>
          <w:lang w:val="en-NZ"/>
        </w:rPr>
      </w:pPr>
      <w:r>
        <w:rPr>
          <w:rStyle w:val="FootnoteReference"/>
        </w:rPr>
        <w:footnoteRef/>
      </w:r>
      <w:r>
        <w:t xml:space="preserve"> </w:t>
      </w:r>
      <w:r>
        <w:rPr>
          <w:lang w:val="en-NZ"/>
        </w:rPr>
        <w:t>Harding evidence, paragraph 47.</w:t>
      </w:r>
    </w:p>
  </w:footnote>
  <w:footnote w:id="9">
    <w:p w14:paraId="35F734BA" w14:textId="77777777" w:rsidR="00E43D50" w:rsidRPr="00F261A6" w:rsidRDefault="00E43D50">
      <w:pPr>
        <w:pStyle w:val="FootnoteText"/>
        <w:rPr>
          <w:lang w:val="en-NZ"/>
        </w:rPr>
      </w:pPr>
      <w:r>
        <w:rPr>
          <w:rStyle w:val="FootnoteReference"/>
        </w:rPr>
        <w:footnoteRef/>
      </w:r>
      <w:r>
        <w:t xml:space="preserve"> </w:t>
      </w:r>
      <w:r>
        <w:rPr>
          <w:lang w:val="en-NZ"/>
        </w:rPr>
        <w:t>Harding evidence, paragraph 48.</w:t>
      </w:r>
    </w:p>
  </w:footnote>
  <w:footnote w:id="10">
    <w:p w14:paraId="67AE9F6E" w14:textId="77777777" w:rsidR="00E43D50" w:rsidRPr="00254B37" w:rsidRDefault="00E43D50">
      <w:pPr>
        <w:pStyle w:val="FootnoteText"/>
        <w:rPr>
          <w:lang w:val="en-NZ"/>
        </w:rPr>
      </w:pPr>
      <w:r>
        <w:rPr>
          <w:rStyle w:val="FootnoteReference"/>
        </w:rPr>
        <w:footnoteRef/>
      </w:r>
      <w:r>
        <w:t xml:space="preserve"> </w:t>
      </w:r>
      <w:r>
        <w:rPr>
          <w:lang w:val="en-NZ"/>
        </w:rPr>
        <w:t xml:space="preserve">Espie </w:t>
      </w:r>
      <w:r w:rsidRPr="00254B37">
        <w:rPr>
          <w:i/>
          <w:lang w:val="en-NZ"/>
        </w:rPr>
        <w:t>et al</w:t>
      </w:r>
      <w:r>
        <w:rPr>
          <w:lang w:val="en-NZ"/>
        </w:rPr>
        <w:t>. 1984. Loc.cit.</w:t>
      </w:r>
    </w:p>
  </w:footnote>
  <w:footnote w:id="11">
    <w:p w14:paraId="31273353" w14:textId="77777777" w:rsidR="00E43D50" w:rsidRPr="00254B37" w:rsidRDefault="00E43D50">
      <w:pPr>
        <w:pStyle w:val="FootnoteText"/>
        <w:rPr>
          <w:lang w:val="en-NZ"/>
        </w:rPr>
      </w:pPr>
      <w:r>
        <w:rPr>
          <w:rStyle w:val="FootnoteReference"/>
        </w:rPr>
        <w:footnoteRef/>
      </w:r>
      <w:r>
        <w:t xml:space="preserve"> </w:t>
      </w:r>
      <w:r>
        <w:rPr>
          <w:lang w:val="en-NZ"/>
        </w:rPr>
        <w:t>Harding evidence, paragraph 53.</w:t>
      </w:r>
    </w:p>
  </w:footnote>
  <w:footnote w:id="12">
    <w:p w14:paraId="47E8D45D" w14:textId="77777777" w:rsidR="00E43D50" w:rsidRPr="002F00C1" w:rsidRDefault="00E43D50">
      <w:pPr>
        <w:pStyle w:val="FootnoteText"/>
        <w:rPr>
          <w:lang w:val="en-NZ"/>
        </w:rPr>
      </w:pPr>
      <w:r>
        <w:rPr>
          <w:rStyle w:val="FootnoteReference"/>
        </w:rPr>
        <w:footnoteRef/>
      </w:r>
      <w:r>
        <w:t xml:space="preserve"> </w:t>
      </w:r>
      <w:r>
        <w:rPr>
          <w:lang w:val="en-NZ"/>
        </w:rPr>
        <w:t>Harding evidence, paragraph 58.</w:t>
      </w:r>
    </w:p>
  </w:footnote>
  <w:footnote w:id="13">
    <w:p w14:paraId="4A27CC20" w14:textId="77777777" w:rsidR="00E43D50" w:rsidRPr="002F00C1" w:rsidRDefault="00E43D50">
      <w:pPr>
        <w:pStyle w:val="FootnoteText"/>
        <w:rPr>
          <w:lang w:val="en-NZ"/>
        </w:rPr>
      </w:pPr>
      <w:r>
        <w:rPr>
          <w:rStyle w:val="FootnoteReference"/>
        </w:rPr>
        <w:footnoteRef/>
      </w:r>
      <w:r>
        <w:t xml:space="preserve"> </w:t>
      </w:r>
      <w:r>
        <w:rPr>
          <w:lang w:val="en-NZ"/>
        </w:rPr>
        <w:t>Harding evidence, paragraph 59.</w:t>
      </w:r>
    </w:p>
  </w:footnote>
  <w:footnote w:id="14">
    <w:p w14:paraId="73CEC761" w14:textId="77777777" w:rsidR="00E43D50" w:rsidRPr="00965C0A" w:rsidRDefault="00E43D50">
      <w:pPr>
        <w:pStyle w:val="FootnoteText"/>
        <w:rPr>
          <w:lang w:val="en-NZ"/>
        </w:rPr>
      </w:pPr>
      <w:r>
        <w:rPr>
          <w:rStyle w:val="FootnoteReference"/>
        </w:rPr>
        <w:footnoteRef/>
      </w:r>
      <w:r>
        <w:t xml:space="preserve"> </w:t>
      </w:r>
      <w:r>
        <w:rPr>
          <w:lang w:val="en-NZ"/>
        </w:rPr>
        <w:t>Harding evidence, paragraph 63.</w:t>
      </w:r>
    </w:p>
  </w:footnote>
  <w:footnote w:id="15">
    <w:p w14:paraId="5EC3D9AF" w14:textId="77777777" w:rsidR="00E43D50" w:rsidRPr="00965C0A" w:rsidRDefault="00E43D50">
      <w:pPr>
        <w:pStyle w:val="FootnoteText"/>
        <w:rPr>
          <w:lang w:val="en-NZ"/>
        </w:rPr>
      </w:pPr>
      <w:r>
        <w:rPr>
          <w:rStyle w:val="FootnoteReference"/>
        </w:rPr>
        <w:footnoteRef/>
      </w:r>
      <w:r>
        <w:t xml:space="preserve"> </w:t>
      </w:r>
      <w:r>
        <w:rPr>
          <w:lang w:val="en-NZ"/>
        </w:rPr>
        <w:t>Harding evidence, paragraph 62.</w:t>
      </w:r>
    </w:p>
  </w:footnote>
  <w:footnote w:id="16">
    <w:p w14:paraId="1A82FBBF" w14:textId="77777777" w:rsidR="00E43D50" w:rsidRPr="00965C0A" w:rsidRDefault="00E43D50">
      <w:pPr>
        <w:pStyle w:val="FootnoteText"/>
        <w:rPr>
          <w:lang w:val="en-NZ"/>
        </w:rPr>
      </w:pPr>
      <w:r>
        <w:rPr>
          <w:rStyle w:val="FootnoteReference"/>
        </w:rPr>
        <w:footnoteRef/>
      </w:r>
      <w:r>
        <w:t xml:space="preserve"> </w:t>
      </w:r>
      <w:r>
        <w:rPr>
          <w:lang w:val="en-NZ"/>
        </w:rPr>
        <w:t>Harding evidence, paragraph 64.</w:t>
      </w:r>
    </w:p>
  </w:footnote>
  <w:footnote w:id="17">
    <w:p w14:paraId="2E009AD1" w14:textId="77777777" w:rsidR="00E43D50" w:rsidRPr="00866A1A" w:rsidRDefault="00E43D50">
      <w:pPr>
        <w:pStyle w:val="FootnoteText"/>
        <w:rPr>
          <w:lang w:val="en-NZ"/>
        </w:rPr>
      </w:pPr>
      <w:r>
        <w:rPr>
          <w:rStyle w:val="FootnoteReference"/>
        </w:rPr>
        <w:footnoteRef/>
      </w:r>
      <w:r>
        <w:t xml:space="preserve"> </w:t>
      </w:r>
      <w:r>
        <w:rPr>
          <w:lang w:val="en-NZ"/>
        </w:rPr>
        <w:t>Harding evidence, paragraph 68.</w:t>
      </w:r>
    </w:p>
  </w:footnote>
  <w:footnote w:id="18">
    <w:p w14:paraId="684001E4" w14:textId="77777777" w:rsidR="00E43D50" w:rsidRPr="00866A1A" w:rsidRDefault="00E43D50">
      <w:pPr>
        <w:pStyle w:val="FootnoteText"/>
        <w:rPr>
          <w:lang w:val="en-NZ"/>
        </w:rPr>
      </w:pPr>
      <w:r>
        <w:rPr>
          <w:rStyle w:val="FootnoteReference"/>
        </w:rPr>
        <w:footnoteRef/>
      </w:r>
      <w:r>
        <w:t xml:space="preserve"> </w:t>
      </w:r>
      <w:r>
        <w:rPr>
          <w:lang w:val="en-NZ"/>
        </w:rPr>
        <w:t>Harding evidence, paragraph 67.</w:t>
      </w:r>
    </w:p>
  </w:footnote>
  <w:footnote w:id="19">
    <w:p w14:paraId="7A9569FB" w14:textId="77777777" w:rsidR="00E43D50" w:rsidRPr="005F14AE" w:rsidRDefault="00E43D50">
      <w:pPr>
        <w:pStyle w:val="FootnoteText"/>
        <w:rPr>
          <w:lang w:val="en-NZ"/>
        </w:rPr>
      </w:pPr>
      <w:r>
        <w:rPr>
          <w:rStyle w:val="FootnoteReference"/>
        </w:rPr>
        <w:footnoteRef/>
      </w:r>
      <w:r>
        <w:t xml:space="preserve"> </w:t>
      </w:r>
      <w:r>
        <w:rPr>
          <w:lang w:val="en-NZ"/>
        </w:rPr>
        <w:t>Harding evidence, paragraph 73.</w:t>
      </w:r>
    </w:p>
  </w:footnote>
  <w:footnote w:id="20">
    <w:p w14:paraId="510FC070" w14:textId="77777777" w:rsidR="00E43D50" w:rsidRPr="005F14AE" w:rsidRDefault="00E43D50">
      <w:pPr>
        <w:pStyle w:val="FootnoteText"/>
        <w:rPr>
          <w:lang w:val="en-NZ"/>
        </w:rPr>
      </w:pPr>
      <w:r>
        <w:rPr>
          <w:rStyle w:val="FootnoteReference"/>
        </w:rPr>
        <w:footnoteRef/>
      </w:r>
      <w:r>
        <w:t xml:space="preserve"> </w:t>
      </w:r>
      <w:r>
        <w:rPr>
          <w:lang w:val="en-NZ"/>
        </w:rPr>
        <w:t>Harding evidence, paragraph 87d.</w:t>
      </w:r>
    </w:p>
  </w:footnote>
  <w:footnote w:id="21">
    <w:p w14:paraId="64566512" w14:textId="77777777" w:rsidR="00E43D50" w:rsidRPr="00123139" w:rsidRDefault="00E43D50">
      <w:pPr>
        <w:pStyle w:val="FootnoteText"/>
        <w:rPr>
          <w:lang w:val="en-NZ"/>
        </w:rPr>
      </w:pPr>
      <w:r>
        <w:rPr>
          <w:rStyle w:val="FootnoteReference"/>
        </w:rPr>
        <w:footnoteRef/>
      </w:r>
      <w:r>
        <w:t xml:space="preserve"> </w:t>
      </w:r>
      <w:r>
        <w:rPr>
          <w:lang w:val="en-NZ"/>
        </w:rPr>
        <w:t>Harding evidence, paragraph 87e.</w:t>
      </w:r>
    </w:p>
  </w:footnote>
  <w:footnote w:id="22">
    <w:p w14:paraId="61706251" w14:textId="77777777" w:rsidR="00E43D50" w:rsidRPr="004D7037" w:rsidRDefault="00E43D50">
      <w:pPr>
        <w:pStyle w:val="FootnoteText"/>
        <w:rPr>
          <w:lang w:val="en-NZ"/>
        </w:rPr>
      </w:pPr>
      <w:r>
        <w:rPr>
          <w:rStyle w:val="FootnoteReference"/>
        </w:rPr>
        <w:footnoteRef/>
      </w:r>
      <w:r>
        <w:t xml:space="preserve"> </w:t>
      </w:r>
      <w:r>
        <w:rPr>
          <w:lang w:val="en-NZ"/>
        </w:rPr>
        <w:t>Harding evidence, paragraph 87f.</w:t>
      </w:r>
    </w:p>
  </w:footnote>
  <w:footnote w:id="23">
    <w:p w14:paraId="2F78A427" w14:textId="77777777" w:rsidR="00E43D50" w:rsidRPr="000162D5" w:rsidRDefault="00E43D50">
      <w:pPr>
        <w:pStyle w:val="FootnoteText"/>
        <w:rPr>
          <w:lang w:val="en-NZ"/>
        </w:rPr>
      </w:pPr>
      <w:r>
        <w:rPr>
          <w:rStyle w:val="FootnoteReference"/>
        </w:rPr>
        <w:footnoteRef/>
      </w:r>
      <w:r>
        <w:t xml:space="preserve"> </w:t>
      </w:r>
      <w:r>
        <w:rPr>
          <w:lang w:val="en-NZ"/>
        </w:rPr>
        <w:t>Harding evidence, paragraph 91.</w:t>
      </w:r>
    </w:p>
  </w:footnote>
  <w:footnote w:id="24">
    <w:p w14:paraId="423E4722" w14:textId="77777777" w:rsidR="00E43D50" w:rsidRPr="000162D5" w:rsidRDefault="00E43D50">
      <w:pPr>
        <w:pStyle w:val="FootnoteText"/>
        <w:rPr>
          <w:lang w:val="en-NZ"/>
        </w:rPr>
      </w:pPr>
      <w:r>
        <w:rPr>
          <w:rStyle w:val="FootnoteReference"/>
        </w:rPr>
        <w:footnoteRef/>
      </w:r>
      <w:r>
        <w:t xml:space="preserve"> </w:t>
      </w:r>
      <w:r>
        <w:rPr>
          <w:lang w:val="en-NZ"/>
        </w:rPr>
        <w:t>Harding evidence, paragraph 94.</w:t>
      </w:r>
    </w:p>
  </w:footnote>
  <w:footnote w:id="25">
    <w:p w14:paraId="6A3BAA75" w14:textId="77777777" w:rsidR="00E43D50" w:rsidRPr="000162D5" w:rsidRDefault="00E43D50">
      <w:pPr>
        <w:pStyle w:val="FootnoteText"/>
        <w:rPr>
          <w:lang w:val="en-NZ"/>
        </w:rPr>
      </w:pPr>
      <w:r>
        <w:rPr>
          <w:rStyle w:val="FootnoteReference"/>
        </w:rPr>
        <w:footnoteRef/>
      </w:r>
      <w:r>
        <w:t xml:space="preserve"> </w:t>
      </w:r>
      <w:r>
        <w:rPr>
          <w:lang w:val="en-NZ"/>
        </w:rPr>
        <w:t>Harding evidence, paragraph 95.</w:t>
      </w:r>
    </w:p>
  </w:footnote>
  <w:footnote w:id="26">
    <w:p w14:paraId="0E0732CF" w14:textId="77777777" w:rsidR="00E43D50" w:rsidRPr="00107FD1" w:rsidRDefault="00E43D50">
      <w:pPr>
        <w:pStyle w:val="FootnoteText"/>
        <w:rPr>
          <w:lang w:val="en-NZ"/>
        </w:rPr>
      </w:pPr>
      <w:r>
        <w:rPr>
          <w:rStyle w:val="FootnoteReference"/>
        </w:rPr>
        <w:footnoteRef/>
      </w:r>
      <w:r>
        <w:t xml:space="preserve"> </w:t>
      </w:r>
      <w:r>
        <w:rPr>
          <w:lang w:val="en-NZ"/>
        </w:rPr>
        <w:t>Harding evidence, paragraph 101.</w:t>
      </w:r>
    </w:p>
  </w:footnote>
  <w:footnote w:id="27">
    <w:p w14:paraId="4534DCAE" w14:textId="77777777" w:rsidR="00E43D50" w:rsidRPr="00107FD1" w:rsidRDefault="00E43D50">
      <w:pPr>
        <w:pStyle w:val="FootnoteText"/>
        <w:rPr>
          <w:lang w:val="en-NZ"/>
        </w:rPr>
      </w:pPr>
      <w:r>
        <w:rPr>
          <w:rStyle w:val="FootnoteReference"/>
        </w:rPr>
        <w:footnoteRef/>
      </w:r>
      <w:r>
        <w:t xml:space="preserve"> </w:t>
      </w:r>
      <w:r>
        <w:rPr>
          <w:lang w:val="en-NZ"/>
        </w:rPr>
        <w:t>Harding evidence, paragraph 103.</w:t>
      </w:r>
    </w:p>
  </w:footnote>
  <w:footnote w:id="28">
    <w:p w14:paraId="1802E2DE" w14:textId="77777777" w:rsidR="00E43D50" w:rsidRPr="005D6460" w:rsidRDefault="00E43D50">
      <w:pPr>
        <w:pStyle w:val="FootnoteText"/>
        <w:rPr>
          <w:lang w:val="en-NZ"/>
        </w:rPr>
      </w:pPr>
      <w:r>
        <w:rPr>
          <w:rStyle w:val="FootnoteReference"/>
        </w:rPr>
        <w:footnoteRef/>
      </w:r>
      <w:r>
        <w:t xml:space="preserve"> </w:t>
      </w:r>
      <w:r>
        <w:rPr>
          <w:lang w:val="en-NZ"/>
        </w:rPr>
        <w:t>Harding evidence, paragraph 104.</w:t>
      </w:r>
    </w:p>
  </w:footnote>
  <w:footnote w:id="29">
    <w:p w14:paraId="41C62874" w14:textId="77777777" w:rsidR="00E43D50" w:rsidRPr="00351048" w:rsidRDefault="00E43D50" w:rsidP="0051355B">
      <w:pPr>
        <w:pStyle w:val="FootnoteText"/>
        <w:rPr>
          <w:lang w:val="en-NZ"/>
        </w:rPr>
      </w:pPr>
      <w:r>
        <w:rPr>
          <w:rStyle w:val="FootnoteReference"/>
        </w:rPr>
        <w:footnoteRef/>
      </w:r>
      <w:r>
        <w:t xml:space="preserve"> </w:t>
      </w:r>
      <w:r>
        <w:rPr>
          <w:lang w:val="en-NZ"/>
        </w:rPr>
        <w:t>Harding evidence, paragraph 115.</w:t>
      </w:r>
    </w:p>
  </w:footnote>
  <w:footnote w:id="30">
    <w:p w14:paraId="6A0AC0C1" w14:textId="77777777" w:rsidR="00E43D50" w:rsidRPr="000B5979" w:rsidRDefault="00E43D50" w:rsidP="0051355B">
      <w:pPr>
        <w:pStyle w:val="FootnoteText"/>
        <w:rPr>
          <w:lang w:val="en-NZ"/>
        </w:rPr>
      </w:pPr>
      <w:r>
        <w:rPr>
          <w:rStyle w:val="FootnoteReference"/>
        </w:rPr>
        <w:footnoteRef/>
      </w:r>
      <w:r>
        <w:t xml:space="preserve"> </w:t>
      </w:r>
      <w:r>
        <w:rPr>
          <w:lang w:val="en-NZ"/>
        </w:rPr>
        <w:t>Harding evidence, paragraphs 116, 125.</w:t>
      </w:r>
    </w:p>
  </w:footnote>
  <w:footnote w:id="31">
    <w:p w14:paraId="3991AB6B" w14:textId="77777777" w:rsidR="00E43D50" w:rsidRPr="000B5979" w:rsidRDefault="00E43D50" w:rsidP="0051355B">
      <w:pPr>
        <w:pStyle w:val="FootnoteText"/>
        <w:rPr>
          <w:lang w:val="en-NZ"/>
        </w:rPr>
      </w:pPr>
      <w:r>
        <w:rPr>
          <w:rStyle w:val="FootnoteReference"/>
        </w:rPr>
        <w:footnoteRef/>
      </w:r>
      <w:r>
        <w:t xml:space="preserve"> </w:t>
      </w:r>
      <w:r>
        <w:rPr>
          <w:lang w:val="en-NZ"/>
        </w:rPr>
        <w:t>Harding evidence, paragraph 117.</w:t>
      </w:r>
    </w:p>
  </w:footnote>
  <w:footnote w:id="32">
    <w:p w14:paraId="2469F2A7" w14:textId="77777777" w:rsidR="00E43D50" w:rsidRPr="006A68FA" w:rsidRDefault="00E43D50" w:rsidP="005E34D5">
      <w:pPr>
        <w:pStyle w:val="FootnoteText"/>
      </w:pPr>
      <w:r>
        <w:rPr>
          <w:rStyle w:val="FootnoteReference"/>
        </w:rPr>
        <w:footnoteRef/>
      </w:r>
      <w:r>
        <w:t xml:space="preserve"> Cox, S.C., Barrell, D.J.A.  2007.  Geology of the Aoraki Area, Institute of Geological and Nuclear Sciences 1:250,000 Geological Map 15, GNS Science, Lower Hutt, Wellington; </w:t>
      </w:r>
      <w:r>
        <w:br/>
        <w:t xml:space="preserve">Lynn, I.  1993.  Land types of the Canterbury Region, </w:t>
      </w:r>
      <w:r w:rsidRPr="00EB615D">
        <w:rPr>
          <w:i/>
        </w:rPr>
        <w:t xml:space="preserve">in </w:t>
      </w:r>
      <w:r>
        <w:t>The Canterbury Regional Landscape Study, Boffa Miskell and Lucas Associates.</w:t>
      </w:r>
    </w:p>
  </w:footnote>
  <w:footnote w:id="33">
    <w:p w14:paraId="0F8EAEC9" w14:textId="77777777" w:rsidR="00E43D50" w:rsidRPr="00733613" w:rsidRDefault="00E43D50" w:rsidP="005E34D5">
      <w:pPr>
        <w:pStyle w:val="FootnoteText"/>
        <w:rPr>
          <w:lang w:val="en-NZ"/>
        </w:rPr>
      </w:pPr>
      <w:r>
        <w:rPr>
          <w:rStyle w:val="FootnoteReference"/>
        </w:rPr>
        <w:footnoteRef/>
      </w:r>
      <w:r>
        <w:t xml:space="preserve"> </w:t>
      </w:r>
      <w:r w:rsidRPr="00CD57BA">
        <w:t>Webb, T.H.  1992.  Soils of the upper Waitaki basin.  DSIR Land</w:t>
      </w:r>
      <w:r>
        <w:t xml:space="preserve"> Resources Scientific Report No 3.</w:t>
      </w:r>
      <w:r w:rsidRPr="007102B4">
        <w:t xml:space="preserve"> </w:t>
      </w:r>
      <w:r>
        <w:t xml:space="preserve"> </w:t>
      </w:r>
    </w:p>
  </w:footnote>
  <w:footnote w:id="34">
    <w:p w14:paraId="6FD41EBF" w14:textId="77777777" w:rsidR="00E43D50" w:rsidRPr="000F0B01" w:rsidRDefault="00E43D50" w:rsidP="005E34D5">
      <w:pPr>
        <w:pStyle w:val="FootnoteText"/>
        <w:rPr>
          <w:lang w:val="en-NZ"/>
        </w:rPr>
      </w:pPr>
      <w:r>
        <w:rPr>
          <w:rStyle w:val="FootnoteReference"/>
        </w:rPr>
        <w:footnoteRef/>
      </w:r>
      <w:r>
        <w:t xml:space="preserve"> </w:t>
      </w:r>
      <w:r>
        <w:rPr>
          <w:lang w:val="en-NZ"/>
        </w:rPr>
        <w:t>Connor, H.E.  1964.  Tussock grassland communities in the Mackenzie country, South Canterbury, New Zealand.  New Zealand Journal of Botany 2: 325-351.</w:t>
      </w:r>
    </w:p>
  </w:footnote>
  <w:footnote w:id="35">
    <w:p w14:paraId="37AC7B66" w14:textId="77777777" w:rsidR="00E43D50" w:rsidRPr="0026168C" w:rsidRDefault="00E43D50" w:rsidP="005E34D5">
      <w:pPr>
        <w:pStyle w:val="FootnoteText"/>
        <w:rPr>
          <w:lang w:val="en-NZ"/>
        </w:rPr>
      </w:pPr>
      <w:r>
        <w:rPr>
          <w:rStyle w:val="FootnoteReference"/>
        </w:rPr>
        <w:footnoteRef/>
      </w:r>
      <w:r>
        <w:t xml:space="preserve"> </w:t>
      </w:r>
      <w:r>
        <w:rPr>
          <w:lang w:val="en-NZ"/>
        </w:rPr>
        <w:t>Espie, P.R. et al, 1984.  Mackenzie Ecological Region, NZ Protected Natural Areas Programme, Department of Lands &amp; Survey, Wellington.</w:t>
      </w:r>
    </w:p>
  </w:footnote>
  <w:footnote w:id="36">
    <w:p w14:paraId="6F06D530" w14:textId="77777777" w:rsidR="00E43D50" w:rsidRPr="00EC4DAC" w:rsidRDefault="00E43D50" w:rsidP="005E34D5">
      <w:pPr>
        <w:pStyle w:val="PlainText"/>
        <w:rPr>
          <w:lang w:val="en-NZ"/>
        </w:rPr>
      </w:pPr>
      <w:r w:rsidRPr="00EC4DAC">
        <w:rPr>
          <w:rStyle w:val="FootnoteReference"/>
        </w:rPr>
        <w:footnoteRef/>
      </w:r>
      <w:r w:rsidRPr="00EC4DAC">
        <w:rPr>
          <w:rFonts w:ascii="Times New Roman" w:hAnsi="Times New Roman" w:cs="Times New Roman"/>
        </w:rPr>
        <w:t xml:space="preserve"> </w:t>
      </w:r>
      <w:r>
        <w:rPr>
          <w:rFonts w:ascii="Times New Roman" w:hAnsi="Times New Roman" w:cs="Times New Roman"/>
        </w:rPr>
        <w:t xml:space="preserve"> </w:t>
      </w:r>
      <w:r w:rsidRPr="00EC4DAC">
        <w:rPr>
          <w:rFonts w:ascii="Times New Roman" w:hAnsi="Times New Roman" w:cs="Times New Roman"/>
          <w:lang w:val="en-NZ"/>
        </w:rPr>
        <w:t>Espie, P.R. 2008.</w:t>
      </w:r>
      <w:r>
        <w:rPr>
          <w:lang w:val="en-NZ"/>
        </w:rPr>
        <w:t xml:space="preserve"> </w:t>
      </w:r>
      <w:r w:rsidRPr="00EC4DAC">
        <w:rPr>
          <w:rFonts w:ascii="Times New Roman" w:hAnsi="Times New Roman"/>
        </w:rPr>
        <w:t>Simons Pass Station</w:t>
      </w:r>
      <w:r>
        <w:rPr>
          <w:rFonts w:ascii="Times New Roman" w:hAnsi="Times New Roman"/>
        </w:rPr>
        <w:t xml:space="preserve"> </w:t>
      </w:r>
      <w:r w:rsidRPr="00EC4DAC">
        <w:rPr>
          <w:rFonts w:ascii="Times New Roman" w:hAnsi="Times New Roman"/>
        </w:rPr>
        <w:t>Tenure Review</w:t>
      </w:r>
      <w:r>
        <w:rPr>
          <w:rFonts w:ascii="Times New Roman" w:hAnsi="Times New Roman"/>
        </w:rPr>
        <w:t xml:space="preserve"> </w:t>
      </w:r>
      <w:r w:rsidRPr="00EC4DAC">
        <w:rPr>
          <w:rFonts w:ascii="Times New Roman" w:hAnsi="Times New Roman"/>
        </w:rPr>
        <w:t>Botanical Assessment</w:t>
      </w:r>
      <w:r>
        <w:rPr>
          <w:rFonts w:ascii="Times New Roman" w:hAnsi="Times New Roman"/>
        </w:rPr>
        <w:t>. AgScience Contract Report.</w:t>
      </w:r>
    </w:p>
  </w:footnote>
  <w:footnote w:id="37">
    <w:p w14:paraId="742D8A2C" w14:textId="77777777" w:rsidR="00E43D50" w:rsidRPr="007444B6" w:rsidRDefault="00E43D50" w:rsidP="005E34D5">
      <w:pPr>
        <w:pStyle w:val="FootnoteText"/>
        <w:rPr>
          <w:lang w:val="en-NZ"/>
        </w:rPr>
      </w:pPr>
      <w:r>
        <w:rPr>
          <w:rStyle w:val="FootnoteReference"/>
        </w:rPr>
        <w:footnoteRef/>
      </w:r>
      <w:r>
        <w:t xml:space="preserve"> </w:t>
      </w:r>
      <w:r>
        <w:rPr>
          <w:lang w:val="en-NZ"/>
        </w:rPr>
        <w:t>Espie, P.R et al. 1984,  loc. cit.</w:t>
      </w:r>
    </w:p>
  </w:footnote>
  <w:footnote w:id="38">
    <w:p w14:paraId="121A9E04" w14:textId="77777777" w:rsidR="00E43D50" w:rsidRPr="000A1F75" w:rsidRDefault="00E43D50" w:rsidP="005E34D5">
      <w:pPr>
        <w:pStyle w:val="FootnoteText"/>
        <w:rPr>
          <w:lang w:val="en-NZ"/>
        </w:rPr>
      </w:pPr>
      <w:r>
        <w:rPr>
          <w:rStyle w:val="FootnoteReference"/>
        </w:rPr>
        <w:footnoteRef/>
      </w:r>
      <w:r>
        <w:t xml:space="preserve"> </w:t>
      </w:r>
      <w:r>
        <w:rPr>
          <w:lang w:val="en-NZ"/>
        </w:rPr>
        <w:t>O’Connor 1976,  loc. cit.</w:t>
      </w:r>
    </w:p>
  </w:footnote>
  <w:footnote w:id="39">
    <w:p w14:paraId="222CC5D0" w14:textId="77777777" w:rsidR="00E43D50" w:rsidRPr="00240D51" w:rsidRDefault="00E43D50" w:rsidP="005E34D5">
      <w:pPr>
        <w:pStyle w:val="FootnoteText"/>
        <w:rPr>
          <w:lang w:val="en-NZ"/>
        </w:rPr>
      </w:pPr>
      <w:r>
        <w:rPr>
          <w:rStyle w:val="FootnoteReference"/>
        </w:rPr>
        <w:footnoteRef/>
      </w:r>
      <w:r>
        <w:t xml:space="preserve"> </w:t>
      </w:r>
      <w:r>
        <w:rPr>
          <w:lang w:val="en-NZ"/>
        </w:rPr>
        <w:t>Espie P.R. 2001.  Hieracium in New Zealand, ecology and management., AgResearch, Invermay.</w:t>
      </w:r>
    </w:p>
  </w:footnote>
  <w:footnote w:id="40">
    <w:p w14:paraId="2AAD858B" w14:textId="77777777" w:rsidR="00E43D50" w:rsidRPr="00312B2E" w:rsidRDefault="00E43D50" w:rsidP="005E34D5">
      <w:pPr>
        <w:pStyle w:val="FootnoteText"/>
        <w:rPr>
          <w:lang w:val="en-NZ"/>
        </w:rPr>
      </w:pPr>
      <w:r>
        <w:rPr>
          <w:rStyle w:val="FootnoteReference"/>
        </w:rPr>
        <w:footnoteRef/>
      </w:r>
      <w:r>
        <w:t xml:space="preserve"> Mackintosh , P., Allen, R.B. 1993. Soil pH declines and organic carbon increases under Hawkweed (</w:t>
      </w:r>
      <w:r w:rsidRPr="00052B01">
        <w:rPr>
          <w:i/>
        </w:rPr>
        <w:t>Hieracium pilosella</w:t>
      </w:r>
      <w:r>
        <w:t>).  NZ Journal of Ecological Research 17: 59-80.</w:t>
      </w:r>
    </w:p>
  </w:footnote>
  <w:footnote w:id="41">
    <w:p w14:paraId="5DE8FC30" w14:textId="77777777" w:rsidR="00E43D50" w:rsidRPr="00052B01" w:rsidRDefault="00E43D50" w:rsidP="005E34D5">
      <w:pPr>
        <w:pStyle w:val="FootnoteText"/>
        <w:rPr>
          <w:lang w:val="en-NZ"/>
        </w:rPr>
      </w:pPr>
      <w:r>
        <w:rPr>
          <w:rStyle w:val="FootnoteReference"/>
        </w:rPr>
        <w:footnoteRef/>
      </w:r>
      <w:r>
        <w:t xml:space="preserve"> Boswell, C.C &amp; Espie, P.R. 1998.  Uptake of moisture and nutrients by </w:t>
      </w:r>
      <w:r w:rsidRPr="00052B01">
        <w:rPr>
          <w:i/>
        </w:rPr>
        <w:t>Hieracium pilosella</w:t>
      </w:r>
      <w:r>
        <w:rPr>
          <w:i/>
        </w:rPr>
        <w:t xml:space="preserve"> </w:t>
      </w:r>
      <w:r>
        <w:t>and effects on soils in a dry sub humid grassland.  NZ Journal of Agricultural Research 41: 251-261.</w:t>
      </w:r>
    </w:p>
  </w:footnote>
  <w:footnote w:id="42">
    <w:p w14:paraId="10793C6E" w14:textId="77777777" w:rsidR="00AE07A7" w:rsidRPr="00151D84" w:rsidRDefault="00AE07A7" w:rsidP="00AE07A7">
      <w:pPr>
        <w:pStyle w:val="FootnoteText"/>
        <w:rPr>
          <w:lang w:val="en-NZ"/>
        </w:rPr>
      </w:pPr>
      <w:r>
        <w:rPr>
          <w:rStyle w:val="FootnoteReference"/>
        </w:rPr>
        <w:footnoteRef/>
      </w:r>
      <w:r>
        <w:t xml:space="preserve"> </w:t>
      </w:r>
      <w:r>
        <w:rPr>
          <w:lang w:val="en-NZ"/>
        </w:rPr>
        <w:t>Painter, D.J.  Brief of Evidence.  Resource consent applications for water use in the upper Waitaki, 2009.;</w:t>
      </w:r>
      <w:r>
        <w:rPr>
          <w:lang w:val="en-NZ"/>
        </w:rPr>
        <w:br/>
        <w:t>Basher, L.R. and Webb, T.H. 1997.  Wind erosion rates on terraces in the Mackenzie Basin.  Journal of the Royal Society of New Zealand 27: 499-512.</w:t>
      </w:r>
    </w:p>
  </w:footnote>
  <w:footnote w:id="43">
    <w:p w14:paraId="4E1F9D58" w14:textId="77777777" w:rsidR="00E43D50" w:rsidRPr="00151D84" w:rsidRDefault="00E43D50" w:rsidP="005E34D5">
      <w:pPr>
        <w:pStyle w:val="FootnoteText"/>
        <w:rPr>
          <w:lang w:val="en-NZ"/>
        </w:rPr>
      </w:pPr>
      <w:r>
        <w:rPr>
          <w:rStyle w:val="FootnoteReference"/>
        </w:rPr>
        <w:footnoteRef/>
      </w:r>
      <w:r>
        <w:t xml:space="preserve"> </w:t>
      </w:r>
      <w:r>
        <w:rPr>
          <w:lang w:val="en-NZ"/>
        </w:rPr>
        <w:t>Painter, D.J.  Brief of Evidence.  Resource consent applications for water use in the upper Waitaki, 2009.;</w:t>
      </w:r>
      <w:r>
        <w:rPr>
          <w:lang w:val="en-NZ"/>
        </w:rPr>
        <w:br/>
        <w:t>Basher, L.R. and Webb, T.H. 1997.  Wind erosion rates on terraces in the Mackenzie Basin.  Journal of the Royal Society of New Zealand 27: 499-512.</w:t>
      </w:r>
    </w:p>
  </w:footnote>
  <w:footnote w:id="44">
    <w:p w14:paraId="2DE425FE" w14:textId="77777777" w:rsidR="00E43D50" w:rsidRPr="00D426E5" w:rsidRDefault="00E43D50" w:rsidP="005E34D5">
      <w:pPr>
        <w:pStyle w:val="FootnoteText"/>
        <w:rPr>
          <w:lang w:val="en-NZ"/>
        </w:rPr>
      </w:pPr>
      <w:r>
        <w:rPr>
          <w:rStyle w:val="FootnoteReference"/>
        </w:rPr>
        <w:footnoteRef/>
      </w:r>
      <w:r>
        <w:t xml:space="preserve"> </w:t>
      </w:r>
      <w:r>
        <w:rPr>
          <w:lang w:val="en-NZ"/>
        </w:rPr>
        <w:t>Webb, T.H.  2016.  Brief of evidence, Carr &amp; Brookside Trust and Gallaway Cook Allan, High Court of New Zealand, Auckland Registry, 16</w:t>
      </w:r>
      <w:r w:rsidRPr="00D426E5">
        <w:rPr>
          <w:vertAlign w:val="superscript"/>
          <w:lang w:val="en-NZ"/>
        </w:rPr>
        <w:t>th</w:t>
      </w:r>
      <w:r>
        <w:rPr>
          <w:lang w:val="en-NZ"/>
        </w:rPr>
        <w:t xml:space="preserve"> February 2016.</w:t>
      </w:r>
    </w:p>
  </w:footnote>
  <w:footnote w:id="45">
    <w:p w14:paraId="24923FC4" w14:textId="77777777" w:rsidR="00E43D50" w:rsidRPr="00D426E5" w:rsidRDefault="00E43D50" w:rsidP="005E34D5">
      <w:pPr>
        <w:pStyle w:val="FootnoteText"/>
        <w:rPr>
          <w:lang w:val="en-NZ"/>
        </w:rPr>
      </w:pPr>
      <w:r>
        <w:rPr>
          <w:rStyle w:val="FootnoteReference"/>
        </w:rPr>
        <w:footnoteRef/>
      </w:r>
      <w:r>
        <w:t xml:space="preserve"> Espie, P.R. 2016.  </w:t>
      </w:r>
      <w:r>
        <w:rPr>
          <w:lang w:val="en-NZ"/>
        </w:rPr>
        <w:t>The Wolds Production Trial, unpublished data.</w:t>
      </w:r>
    </w:p>
  </w:footnote>
  <w:footnote w:id="46">
    <w:p w14:paraId="19A5086A" w14:textId="77777777" w:rsidR="00E43D50" w:rsidRDefault="00E43D50" w:rsidP="005E34D5">
      <w:pPr>
        <w:pStyle w:val="FootnoteText"/>
      </w:pPr>
      <w:r>
        <w:rPr>
          <w:rStyle w:val="FootnoteReference"/>
        </w:rPr>
        <w:footnoteRef/>
      </w:r>
      <w:r>
        <w:t xml:space="preserve"> Ledgard, N. 1990.   The spread of introduced conifers at Mt Aurum station: background, present situation and management options.  </w:t>
      </w:r>
      <w:smartTag w:uri="urn:schemas-microsoft-com:office:smarttags" w:element="stockticker">
        <w:r>
          <w:t>DOC</w:t>
        </w:r>
      </w:smartTag>
      <w:r>
        <w:t xml:space="preserve"> Contract Report:  19 pp.</w:t>
      </w:r>
    </w:p>
  </w:footnote>
  <w:footnote w:id="47">
    <w:p w14:paraId="6B40858D" w14:textId="77777777" w:rsidR="00E43D50" w:rsidRPr="00ED7AC5" w:rsidRDefault="00E43D50" w:rsidP="005E34D5">
      <w:pPr>
        <w:pStyle w:val="FootnoteText"/>
      </w:pPr>
      <w:r>
        <w:rPr>
          <w:rStyle w:val="FootnoteReference"/>
        </w:rPr>
        <w:footnoteRef/>
      </w:r>
      <w:r>
        <w:t xml:space="preserve"> Department of Conservation, 1991.  </w:t>
      </w:r>
      <w:r w:rsidRPr="00ED7AC5">
        <w:t>Mt Aurum Recreation Reserve Conservation Management Plan.</w:t>
      </w:r>
    </w:p>
  </w:footnote>
  <w:footnote w:id="48">
    <w:p w14:paraId="25505129" w14:textId="77777777" w:rsidR="00E43D50" w:rsidRPr="001656D4" w:rsidRDefault="00E43D50" w:rsidP="002D4938">
      <w:pPr>
        <w:pStyle w:val="FootnoteText"/>
        <w:rPr>
          <w:b/>
        </w:rPr>
      </w:pPr>
      <w:r w:rsidRPr="002D4938">
        <w:footnoteRef/>
      </w:r>
      <w:r w:rsidRPr="001656D4">
        <w:t xml:space="preserve"> </w:t>
      </w:r>
      <w:r>
        <w:t>Harding, M. 2001</w:t>
      </w:r>
      <w:r w:rsidRPr="001656D4">
        <w:t xml:space="preserve"> South Island Wilding Conifer Strategy, Department of Conservation, Christchurch</w:t>
      </w:r>
      <w:r>
        <w:t>.</w:t>
      </w:r>
    </w:p>
  </w:footnote>
  <w:footnote w:id="49">
    <w:p w14:paraId="15464AC5" w14:textId="77777777" w:rsidR="00E43D50" w:rsidRDefault="00E43D50" w:rsidP="005E34D5">
      <w:pPr>
        <w:pStyle w:val="FootnoteText"/>
      </w:pPr>
      <w:r>
        <w:rPr>
          <w:rStyle w:val="FootnoteReference"/>
        </w:rPr>
        <w:footnoteRef/>
      </w:r>
      <w:r>
        <w:t xml:space="preserve"> Queenstown Lakes District Council 2004.  </w:t>
      </w:r>
      <w:smartTag w:uri="urn:schemas-microsoft-com:office:smarttags" w:element="place">
        <w:r>
          <w:t>Ben Lomond</w:t>
        </w:r>
      </w:smartTag>
      <w:r>
        <w:t xml:space="preserve"> and Queenstown Hill Management Plan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F38B8" w14:textId="77777777" w:rsidR="005F2E51" w:rsidRDefault="005F2E5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257"/>
    </w:tblGrid>
    <w:tr w:rsidR="00E43D50" w:rsidRPr="00CC39A4" w14:paraId="75180A00" w14:textId="77777777" w:rsidTr="001A16E8">
      <w:trPr>
        <w:trHeight w:val="288"/>
      </w:trPr>
      <w:tc>
        <w:tcPr>
          <w:tcW w:w="9257" w:type="dxa"/>
        </w:tcPr>
        <w:p w14:paraId="36083CFA" w14:textId="77777777" w:rsidR="00E43D50" w:rsidRPr="0049406E" w:rsidRDefault="00E43D50" w:rsidP="000075EC">
          <w:pPr>
            <w:pStyle w:val="Header"/>
            <w:rPr>
              <w:rFonts w:asciiTheme="majorHAnsi" w:eastAsiaTheme="majorEastAsia" w:hAnsiTheme="majorHAnsi" w:cstheme="majorBidi"/>
              <w:b/>
              <w:bCs/>
              <w:i/>
              <w:color w:val="4F81BD" w:themeColor="accent1"/>
              <w:sz w:val="36"/>
              <w:szCs w:val="36"/>
            </w:rPr>
          </w:pPr>
          <w:r>
            <w:rPr>
              <w:rFonts w:ascii="Times New Roman" w:eastAsiaTheme="majorEastAsia" w:hAnsi="Times New Roman"/>
              <w:i/>
              <w:sz w:val="20"/>
              <w:szCs w:val="20"/>
            </w:rPr>
            <w:t xml:space="preserve">Mackenzie District Council </w:t>
          </w:r>
          <w:r w:rsidRPr="0049406E">
            <w:rPr>
              <w:rFonts w:ascii="Times New Roman" w:eastAsiaTheme="majorEastAsia" w:hAnsi="Times New Roman"/>
              <w:i/>
              <w:sz w:val="20"/>
              <w:szCs w:val="20"/>
            </w:rPr>
            <w:t>hearings: Evidence of Dr Peter Espie</w:t>
          </w:r>
        </w:p>
      </w:tc>
    </w:tr>
  </w:tbl>
  <w:p w14:paraId="36449145" w14:textId="77777777" w:rsidR="00E43D50" w:rsidRDefault="00E43D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740CBC" w14:textId="77777777" w:rsidR="005F2E51" w:rsidRDefault="005F2E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A77930"/>
    <w:multiLevelType w:val="hybridMultilevel"/>
    <w:tmpl w:val="5184C250"/>
    <w:lvl w:ilvl="0" w:tplc="6D7A7EEA">
      <w:start w:val="1"/>
      <w:numFmt w:val="decimal"/>
      <w:pStyle w:val="Sch1"/>
      <w:lvlText w:val="%1."/>
      <w:lvlJc w:val="left"/>
      <w:pPr>
        <w:ind w:left="980" w:hanging="720"/>
      </w:pPr>
      <w:rPr>
        <w:rFonts w:hint="default"/>
      </w:rPr>
    </w:lvl>
    <w:lvl w:ilvl="1" w:tplc="1409000F">
      <w:start w:val="1"/>
      <w:numFmt w:val="decimal"/>
      <w:pStyle w:val="Sch2"/>
      <w:lvlText w:val="%2."/>
      <w:lvlJc w:val="left"/>
      <w:pPr>
        <w:ind w:left="1340" w:hanging="360"/>
      </w:pPr>
      <w:rPr>
        <w:rFonts w:hint="default"/>
      </w:rPr>
    </w:lvl>
    <w:lvl w:ilvl="2" w:tplc="1409001B" w:tentative="1">
      <w:start w:val="1"/>
      <w:numFmt w:val="lowerRoman"/>
      <w:pStyle w:val="Sch3"/>
      <w:lvlText w:val="%3."/>
      <w:lvlJc w:val="right"/>
      <w:pPr>
        <w:ind w:left="2060" w:hanging="180"/>
      </w:pPr>
    </w:lvl>
    <w:lvl w:ilvl="3" w:tplc="1409000F" w:tentative="1">
      <w:start w:val="1"/>
      <w:numFmt w:val="decimal"/>
      <w:lvlText w:val="%4."/>
      <w:lvlJc w:val="left"/>
      <w:pPr>
        <w:ind w:left="2780" w:hanging="360"/>
      </w:pPr>
    </w:lvl>
    <w:lvl w:ilvl="4" w:tplc="14090019" w:tentative="1">
      <w:start w:val="1"/>
      <w:numFmt w:val="lowerLetter"/>
      <w:lvlText w:val="%5."/>
      <w:lvlJc w:val="left"/>
      <w:pPr>
        <w:ind w:left="3500" w:hanging="360"/>
      </w:pPr>
    </w:lvl>
    <w:lvl w:ilvl="5" w:tplc="1409001B" w:tentative="1">
      <w:start w:val="1"/>
      <w:numFmt w:val="lowerRoman"/>
      <w:lvlText w:val="%6."/>
      <w:lvlJc w:val="right"/>
      <w:pPr>
        <w:ind w:left="4220" w:hanging="180"/>
      </w:pPr>
    </w:lvl>
    <w:lvl w:ilvl="6" w:tplc="1409000F" w:tentative="1">
      <w:start w:val="1"/>
      <w:numFmt w:val="decimal"/>
      <w:lvlText w:val="%7."/>
      <w:lvlJc w:val="left"/>
      <w:pPr>
        <w:ind w:left="4940" w:hanging="360"/>
      </w:pPr>
    </w:lvl>
    <w:lvl w:ilvl="7" w:tplc="14090019" w:tentative="1">
      <w:start w:val="1"/>
      <w:numFmt w:val="lowerLetter"/>
      <w:lvlText w:val="%8."/>
      <w:lvlJc w:val="left"/>
      <w:pPr>
        <w:ind w:left="5660" w:hanging="360"/>
      </w:pPr>
    </w:lvl>
    <w:lvl w:ilvl="8" w:tplc="1409001B" w:tentative="1">
      <w:start w:val="1"/>
      <w:numFmt w:val="lowerRoman"/>
      <w:lvlText w:val="%9."/>
      <w:lvlJc w:val="right"/>
      <w:pPr>
        <w:ind w:left="6380" w:hanging="180"/>
      </w:pPr>
    </w:lvl>
  </w:abstractNum>
  <w:abstractNum w:abstractNumId="1" w15:restartNumberingAfterBreak="0">
    <w:nsid w:val="13985742"/>
    <w:multiLevelType w:val="multilevel"/>
    <w:tmpl w:val="952C20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3DD2CF8"/>
    <w:multiLevelType w:val="hybridMultilevel"/>
    <w:tmpl w:val="56AEB622"/>
    <w:lvl w:ilvl="0" w:tplc="E8FCA51A">
      <w:start w:val="1"/>
      <w:numFmt w:val="decimal"/>
      <w:lvlText w:val="%1"/>
      <w:lvlJc w:val="left"/>
      <w:pPr>
        <w:ind w:left="720" w:hanging="360"/>
      </w:pPr>
      <w:rPr>
        <w:rFonts w:hint="default"/>
        <w:b w:val="0"/>
        <w:bCs/>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575E0196"/>
    <w:multiLevelType w:val="hybridMultilevel"/>
    <w:tmpl w:val="4C4EB342"/>
    <w:lvl w:ilvl="0" w:tplc="12A47502">
      <w:start w:val="3"/>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pStyle w:val="Deed5"/>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59C64834"/>
    <w:multiLevelType w:val="hybridMultilevel"/>
    <w:tmpl w:val="F0B2704E"/>
    <w:lvl w:ilvl="0" w:tplc="DF7AC4C8">
      <w:start w:val="1"/>
      <w:numFmt w:val="decimal"/>
      <w:pStyle w:val="Deed1"/>
      <w:lvlText w:val="%1"/>
      <w:lvlJc w:val="left"/>
      <w:pPr>
        <w:ind w:left="1080" w:hanging="360"/>
      </w:pPr>
      <w:rPr>
        <w:rFonts w:hint="default"/>
        <w:b w:val="0"/>
        <w:bCs/>
        <w:strike w:val="0"/>
        <w:color w:val="auto"/>
        <w:vertAlign w:val="baseline"/>
      </w:rPr>
    </w:lvl>
    <w:lvl w:ilvl="1" w:tplc="14090019">
      <w:start w:val="1"/>
      <w:numFmt w:val="lowerLetter"/>
      <w:lvlText w:val="%2."/>
      <w:lvlJc w:val="left"/>
      <w:pPr>
        <w:ind w:left="1800" w:hanging="360"/>
      </w:pPr>
    </w:lvl>
    <w:lvl w:ilvl="2" w:tplc="1409001B">
      <w:start w:val="1"/>
      <w:numFmt w:val="lowerRoman"/>
      <w:lvlText w:val="%3."/>
      <w:lvlJc w:val="right"/>
      <w:pPr>
        <w:ind w:left="2520" w:hanging="180"/>
      </w:pPr>
    </w:lvl>
    <w:lvl w:ilvl="3" w:tplc="1409000F">
      <w:start w:val="1"/>
      <w:numFmt w:val="decimal"/>
      <w:pStyle w:val="Sch4"/>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5" w15:restartNumberingAfterBreak="0">
    <w:nsid w:val="615678CC"/>
    <w:multiLevelType w:val="hybridMultilevel"/>
    <w:tmpl w:val="BA5E4DE6"/>
    <w:lvl w:ilvl="0" w:tplc="ED6870A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647E786F"/>
    <w:multiLevelType w:val="hybridMultilevel"/>
    <w:tmpl w:val="1DAA4712"/>
    <w:lvl w:ilvl="0" w:tplc="8FF4FE88">
      <w:start w:val="1"/>
      <w:numFmt w:val="decimal"/>
      <w:lvlText w:val="%1"/>
      <w:lvlJc w:val="left"/>
      <w:pPr>
        <w:ind w:left="1080" w:hanging="360"/>
      </w:pPr>
      <w:rPr>
        <w:rFonts w:hint="default"/>
        <w:b w:val="0"/>
        <w:bCs/>
      </w:rPr>
    </w:lvl>
    <w:lvl w:ilvl="1" w:tplc="14090019">
      <w:start w:val="1"/>
      <w:numFmt w:val="lowerLetter"/>
      <w:lvlText w:val="%2."/>
      <w:lvlJc w:val="left"/>
      <w:pPr>
        <w:ind w:left="1800" w:hanging="360"/>
      </w:pPr>
    </w:lvl>
    <w:lvl w:ilvl="2" w:tplc="1409001B">
      <w:start w:val="1"/>
      <w:numFmt w:val="lowerRoman"/>
      <w:lvlText w:val="%3."/>
      <w:lvlJc w:val="right"/>
      <w:pPr>
        <w:ind w:left="2520" w:hanging="180"/>
      </w:pPr>
    </w:lvl>
    <w:lvl w:ilvl="3" w:tplc="FD0AF75E">
      <w:start w:val="1"/>
      <w:numFmt w:val="lowerRoman"/>
      <w:lvlText w:val="%4."/>
      <w:lvlJc w:val="left"/>
      <w:pPr>
        <w:ind w:left="3240" w:hanging="360"/>
      </w:pPr>
      <w:rPr>
        <w:rFonts w:hint="default"/>
      </w:r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 w15:restartNumberingAfterBreak="0">
    <w:nsid w:val="670F6C6D"/>
    <w:multiLevelType w:val="multilevel"/>
    <w:tmpl w:val="B5E836F0"/>
    <w:lvl w:ilvl="0">
      <w:start w:val="1"/>
      <w:numFmt w:val="decimal"/>
      <w:lvlRestart w:val="0"/>
      <w:isLgl/>
      <w:lvlText w:val="%1"/>
      <w:lvlJc w:val="left"/>
      <w:pPr>
        <w:tabs>
          <w:tab w:val="num" w:pos="0"/>
        </w:tabs>
        <w:ind w:left="720" w:hanging="720"/>
      </w:pPr>
      <w:rPr>
        <w:rFonts w:ascii="Arial" w:hAnsi="Arial" w:cs="Arial" w:hint="default"/>
        <w:b/>
        <w:i w:val="0"/>
        <w:vanish w:val="0"/>
        <w:color w:val="000000"/>
        <w:sz w:val="20"/>
      </w:rPr>
    </w:lvl>
    <w:lvl w:ilvl="1">
      <w:start w:val="1"/>
      <w:numFmt w:val="decimal"/>
      <w:isLgl/>
      <w:lvlText w:val="%1.%2"/>
      <w:lvlJc w:val="left"/>
      <w:pPr>
        <w:tabs>
          <w:tab w:val="num" w:pos="720"/>
        </w:tabs>
        <w:ind w:left="720" w:hanging="720"/>
      </w:pPr>
      <w:rPr>
        <w:rFonts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tabs>
          <w:tab w:val="num" w:pos="1440"/>
        </w:tabs>
        <w:ind w:left="1440" w:hanging="720"/>
      </w:pPr>
      <w:rPr>
        <w:rFonts w:ascii="Arial" w:hAnsi="Arial" w:cs="Arial" w:hint="default"/>
        <w:b w:val="0"/>
        <w:i w:val="0"/>
        <w:vanish w:val="0"/>
        <w:color w:val="000000"/>
        <w:sz w:val="20"/>
      </w:rPr>
    </w:lvl>
    <w:lvl w:ilvl="3">
      <w:start w:val="1"/>
      <w:numFmt w:val="lowerLetter"/>
      <w:pStyle w:val="Outline"/>
      <w:lvlText w:val="(%4)"/>
      <w:lvlJc w:val="left"/>
      <w:pPr>
        <w:tabs>
          <w:tab w:val="num" w:pos="2268"/>
        </w:tabs>
        <w:ind w:left="1985" w:hanging="545"/>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118"/>
        </w:tabs>
        <w:ind w:left="2665" w:hanging="680"/>
      </w:pPr>
      <w:rPr>
        <w:rFonts w:ascii="Arial" w:hAnsi="Arial" w:cs="Arial" w:hint="default"/>
      </w:rPr>
    </w:lvl>
    <w:lvl w:ilvl="5">
      <w:start w:val="1"/>
      <w:numFmt w:val="none"/>
      <w:lvlText w:val=""/>
      <w:lvlJc w:val="left"/>
      <w:pPr>
        <w:tabs>
          <w:tab w:val="num" w:pos="3119"/>
        </w:tabs>
        <w:ind w:left="3969" w:hanging="850"/>
      </w:pPr>
      <w:rPr>
        <w:rFonts w:hint="default"/>
      </w:rPr>
    </w:lvl>
    <w:lvl w:ilvl="6">
      <w:start w:val="1"/>
      <w:numFmt w:val="none"/>
      <w:lvlText w:val=""/>
      <w:lvlJc w:val="left"/>
      <w:pPr>
        <w:tabs>
          <w:tab w:val="num" w:pos="3600"/>
        </w:tabs>
        <w:ind w:left="3240" w:hanging="1080"/>
      </w:pPr>
      <w:rPr>
        <w:rFonts w:hint="default"/>
      </w:rPr>
    </w:lvl>
    <w:lvl w:ilvl="7">
      <w:start w:val="1"/>
      <w:numFmt w:val="none"/>
      <w:lvlText w:val=""/>
      <w:lvlJc w:val="left"/>
      <w:pPr>
        <w:tabs>
          <w:tab w:val="num" w:pos="3960"/>
        </w:tabs>
        <w:ind w:left="3744" w:hanging="1224"/>
      </w:pPr>
      <w:rPr>
        <w:rFonts w:hint="default"/>
      </w:rPr>
    </w:lvl>
    <w:lvl w:ilvl="8">
      <w:start w:val="1"/>
      <w:numFmt w:val="none"/>
      <w:lvlText w:val=""/>
      <w:lvlJc w:val="left"/>
      <w:pPr>
        <w:tabs>
          <w:tab w:val="num" w:pos="4680"/>
        </w:tabs>
        <w:ind w:left="4320" w:hanging="1440"/>
      </w:pPr>
      <w:rPr>
        <w:rFonts w:hint="default"/>
      </w:rPr>
    </w:lvl>
  </w:abstractNum>
  <w:abstractNum w:abstractNumId="8" w15:restartNumberingAfterBreak="0">
    <w:nsid w:val="7CCF6BBE"/>
    <w:multiLevelType w:val="multilevel"/>
    <w:tmpl w:val="8B640A4A"/>
    <w:lvl w:ilvl="0">
      <w:start w:val="1"/>
      <w:numFmt w:val="decimal"/>
      <w:pStyle w:val="Legal3"/>
      <w:lvlText w:val="%1"/>
      <w:lvlJc w:val="left"/>
      <w:pPr>
        <w:ind w:left="720" w:hanging="720"/>
      </w:pPr>
      <w:rPr>
        <w:rFonts w:hint="default"/>
        <w:i w:val="0"/>
      </w:rPr>
    </w:lvl>
    <w:lvl w:ilvl="1">
      <w:start w:val="1"/>
      <w:numFmt w:val="decimal"/>
      <w:pStyle w:val="Legal4"/>
      <w:lvlText w:val="%1.%2."/>
      <w:lvlJc w:val="left"/>
      <w:pPr>
        <w:ind w:left="720" w:hanging="720"/>
      </w:pPr>
      <w:rPr>
        <w:rFonts w:hint="default"/>
      </w:rPr>
    </w:lvl>
    <w:lvl w:ilvl="2">
      <w:start w:val="1"/>
      <w:numFmt w:val="decimal"/>
      <w:pStyle w:val="Legal5"/>
      <w:lvlText w:val="%1.%2.%3."/>
      <w:lvlJc w:val="left"/>
      <w:pPr>
        <w:ind w:left="1440" w:hanging="720"/>
      </w:pPr>
      <w:rPr>
        <w:rFonts w:hint="default"/>
      </w:rPr>
    </w:lvl>
    <w:lvl w:ilvl="3">
      <w:start w:val="1"/>
      <w:numFmt w:val="lowerLetter"/>
      <w:lvlText w:val="(%4)"/>
      <w:lvlJc w:val="left"/>
      <w:pPr>
        <w:ind w:left="1985" w:hanging="545"/>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268" w:hanging="283"/>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9" w15:restartNumberingAfterBreak="0">
    <w:nsid w:val="7DBE2E7D"/>
    <w:multiLevelType w:val="multilevel"/>
    <w:tmpl w:val="47BC53A8"/>
    <w:lvl w:ilvl="0">
      <w:start w:val="1"/>
      <w:numFmt w:val="decimal"/>
      <w:pStyle w:val="Deed2"/>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lowerLetter"/>
      <w:lvlText w:val="(%3)"/>
      <w:lvlJc w:val="left"/>
      <w:pPr>
        <w:ind w:left="964" w:hanging="397"/>
      </w:pPr>
      <w:rPr>
        <w:rFonts w:hint="default"/>
      </w:rPr>
    </w:lvl>
    <w:lvl w:ilvl="3">
      <w:start w:val="1"/>
      <w:numFmt w:val="lowerRoman"/>
      <w:lvlText w:val="(%4)"/>
      <w:lvlJc w:val="left"/>
      <w:pPr>
        <w:ind w:left="1361" w:hanging="397"/>
      </w:pPr>
      <w:rPr>
        <w:rFonts w:hint="default"/>
      </w:rPr>
    </w:lvl>
    <w:lvl w:ilvl="4">
      <w:start w:val="1"/>
      <w:numFmt w:val="upperLetter"/>
      <w:lvlText w:val="%5"/>
      <w:lvlJc w:val="left"/>
      <w:pPr>
        <w:ind w:left="1800" w:hanging="360"/>
      </w:pPr>
      <w:rPr>
        <w:rFonts w:hint="default"/>
      </w:rPr>
    </w:lvl>
    <w:lvl w:ilvl="5">
      <w:start w:val="1"/>
      <w:numFmt w:val="none"/>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num w:numId="1">
    <w:abstractNumId w:val="3"/>
  </w:num>
  <w:num w:numId="2">
    <w:abstractNumId w:val="4"/>
  </w:num>
  <w:num w:numId="3">
    <w:abstractNumId w:val="0"/>
  </w:num>
  <w:num w:numId="4">
    <w:abstractNumId w:val="4"/>
  </w:num>
  <w:num w:numId="5">
    <w:abstractNumId w:val="4"/>
  </w:num>
  <w:num w:numId="6">
    <w:abstractNumId w:val="6"/>
  </w:num>
  <w:num w:numId="7">
    <w:abstractNumId w:val="9"/>
  </w:num>
  <w:num w:numId="8">
    <w:abstractNumId w:val="8"/>
  </w:num>
  <w:num w:numId="9">
    <w:abstractNumId w:val="5"/>
  </w:num>
  <w:num w:numId="10">
    <w:abstractNumId w:val="7"/>
  </w:num>
  <w:num w:numId="11">
    <w:abstractNumId w:val="2"/>
  </w:num>
  <w:num w:numId="12">
    <w:abstractNumId w:val="1"/>
  </w:num>
  <w:num w:numId="13">
    <w:abstractNumId w:val="4"/>
  </w:num>
  <w:num w:numId="14">
    <w:abstractNumId w:val="4"/>
  </w:num>
  <w:num w:numId="15">
    <w:abstractNumId w:val="4"/>
  </w:num>
  <w:num w:numId="16">
    <w:abstractNumId w:val="4"/>
  </w:num>
  <w:num w:numId="17">
    <w:abstractNumId w:val="4"/>
  </w:num>
  <w:num w:numId="18">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2053"/>
    <w:rsid w:val="00006266"/>
    <w:rsid w:val="00006632"/>
    <w:rsid w:val="000075EC"/>
    <w:rsid w:val="00007F2C"/>
    <w:rsid w:val="00011B56"/>
    <w:rsid w:val="0001251F"/>
    <w:rsid w:val="00014B26"/>
    <w:rsid w:val="00014EE1"/>
    <w:rsid w:val="000162D5"/>
    <w:rsid w:val="00022A9F"/>
    <w:rsid w:val="00022BD2"/>
    <w:rsid w:val="00023689"/>
    <w:rsid w:val="000272ED"/>
    <w:rsid w:val="0003192C"/>
    <w:rsid w:val="0003377F"/>
    <w:rsid w:val="000377CD"/>
    <w:rsid w:val="00042AC0"/>
    <w:rsid w:val="00045DBC"/>
    <w:rsid w:val="00045FC5"/>
    <w:rsid w:val="00056E21"/>
    <w:rsid w:val="00057337"/>
    <w:rsid w:val="0006019D"/>
    <w:rsid w:val="00060A6F"/>
    <w:rsid w:val="00060AA9"/>
    <w:rsid w:val="0006758F"/>
    <w:rsid w:val="000703CA"/>
    <w:rsid w:val="000776EC"/>
    <w:rsid w:val="00084315"/>
    <w:rsid w:val="00090D18"/>
    <w:rsid w:val="000A1F75"/>
    <w:rsid w:val="000A331B"/>
    <w:rsid w:val="000B5979"/>
    <w:rsid w:val="000B5FED"/>
    <w:rsid w:val="000C216A"/>
    <w:rsid w:val="000C54AD"/>
    <w:rsid w:val="000C68D8"/>
    <w:rsid w:val="000D6992"/>
    <w:rsid w:val="000E0DBB"/>
    <w:rsid w:val="000E1DF0"/>
    <w:rsid w:val="000E3EC5"/>
    <w:rsid w:val="000E42B2"/>
    <w:rsid w:val="000E62EC"/>
    <w:rsid w:val="000E7C18"/>
    <w:rsid w:val="000F0B01"/>
    <w:rsid w:val="000F1372"/>
    <w:rsid w:val="000F1480"/>
    <w:rsid w:val="000F26BF"/>
    <w:rsid w:val="000F36BA"/>
    <w:rsid w:val="000F3957"/>
    <w:rsid w:val="000F4130"/>
    <w:rsid w:val="000F480E"/>
    <w:rsid w:val="000F7885"/>
    <w:rsid w:val="001005B2"/>
    <w:rsid w:val="00104E8B"/>
    <w:rsid w:val="00105E61"/>
    <w:rsid w:val="00107FD1"/>
    <w:rsid w:val="00110A8A"/>
    <w:rsid w:val="001123D7"/>
    <w:rsid w:val="001127BF"/>
    <w:rsid w:val="001166BE"/>
    <w:rsid w:val="00120AFA"/>
    <w:rsid w:val="00122AC4"/>
    <w:rsid w:val="00123139"/>
    <w:rsid w:val="00132B59"/>
    <w:rsid w:val="00132D36"/>
    <w:rsid w:val="001374B0"/>
    <w:rsid w:val="00143552"/>
    <w:rsid w:val="00151D84"/>
    <w:rsid w:val="001557D1"/>
    <w:rsid w:val="00155B9E"/>
    <w:rsid w:val="001646C9"/>
    <w:rsid w:val="00166030"/>
    <w:rsid w:val="00172231"/>
    <w:rsid w:val="0017244B"/>
    <w:rsid w:val="00172F76"/>
    <w:rsid w:val="001750C9"/>
    <w:rsid w:val="00176898"/>
    <w:rsid w:val="001860FC"/>
    <w:rsid w:val="00187CB1"/>
    <w:rsid w:val="001906C1"/>
    <w:rsid w:val="00192B6B"/>
    <w:rsid w:val="0019378C"/>
    <w:rsid w:val="00194034"/>
    <w:rsid w:val="001A16E8"/>
    <w:rsid w:val="001A5067"/>
    <w:rsid w:val="001A5251"/>
    <w:rsid w:val="001B102D"/>
    <w:rsid w:val="001B1F7D"/>
    <w:rsid w:val="001B3A40"/>
    <w:rsid w:val="001B6196"/>
    <w:rsid w:val="001C0070"/>
    <w:rsid w:val="001C0B69"/>
    <w:rsid w:val="001C2D17"/>
    <w:rsid w:val="001C2FA0"/>
    <w:rsid w:val="001C3489"/>
    <w:rsid w:val="001D09B1"/>
    <w:rsid w:val="001D19DB"/>
    <w:rsid w:val="001D202E"/>
    <w:rsid w:val="001D2303"/>
    <w:rsid w:val="001D6D82"/>
    <w:rsid w:val="001E2904"/>
    <w:rsid w:val="001E2948"/>
    <w:rsid w:val="001E2C58"/>
    <w:rsid w:val="001F1A64"/>
    <w:rsid w:val="00203166"/>
    <w:rsid w:val="00205AEA"/>
    <w:rsid w:val="00206F75"/>
    <w:rsid w:val="0020734C"/>
    <w:rsid w:val="00210759"/>
    <w:rsid w:val="0021154F"/>
    <w:rsid w:val="0021219D"/>
    <w:rsid w:val="00220319"/>
    <w:rsid w:val="00223236"/>
    <w:rsid w:val="0022799E"/>
    <w:rsid w:val="0023090B"/>
    <w:rsid w:val="00232AB2"/>
    <w:rsid w:val="00232C83"/>
    <w:rsid w:val="00234F4A"/>
    <w:rsid w:val="0024437B"/>
    <w:rsid w:val="00245790"/>
    <w:rsid w:val="00245DDC"/>
    <w:rsid w:val="00247892"/>
    <w:rsid w:val="00247B97"/>
    <w:rsid w:val="002547D5"/>
    <w:rsid w:val="00254B37"/>
    <w:rsid w:val="0026168C"/>
    <w:rsid w:val="00262D30"/>
    <w:rsid w:val="002642AD"/>
    <w:rsid w:val="002666C8"/>
    <w:rsid w:val="00270A36"/>
    <w:rsid w:val="00270BEE"/>
    <w:rsid w:val="00275842"/>
    <w:rsid w:val="00275B4F"/>
    <w:rsid w:val="00285D51"/>
    <w:rsid w:val="00287752"/>
    <w:rsid w:val="00292AF1"/>
    <w:rsid w:val="0029418E"/>
    <w:rsid w:val="002A07B7"/>
    <w:rsid w:val="002A2B6D"/>
    <w:rsid w:val="002A3B04"/>
    <w:rsid w:val="002A6348"/>
    <w:rsid w:val="002B42A8"/>
    <w:rsid w:val="002B4A62"/>
    <w:rsid w:val="002B666C"/>
    <w:rsid w:val="002B6E3C"/>
    <w:rsid w:val="002B7590"/>
    <w:rsid w:val="002C3029"/>
    <w:rsid w:val="002C41DE"/>
    <w:rsid w:val="002C5C6F"/>
    <w:rsid w:val="002C6048"/>
    <w:rsid w:val="002D0FBD"/>
    <w:rsid w:val="002D2540"/>
    <w:rsid w:val="002D456D"/>
    <w:rsid w:val="002D4938"/>
    <w:rsid w:val="002E3716"/>
    <w:rsid w:val="002E7217"/>
    <w:rsid w:val="002E75C3"/>
    <w:rsid w:val="002E7651"/>
    <w:rsid w:val="002F00C1"/>
    <w:rsid w:val="002F162C"/>
    <w:rsid w:val="002F4723"/>
    <w:rsid w:val="002F57F4"/>
    <w:rsid w:val="002F5AB7"/>
    <w:rsid w:val="0031101D"/>
    <w:rsid w:val="003128D5"/>
    <w:rsid w:val="003138B9"/>
    <w:rsid w:val="0031645F"/>
    <w:rsid w:val="00316835"/>
    <w:rsid w:val="0031714F"/>
    <w:rsid w:val="0031727A"/>
    <w:rsid w:val="00317E26"/>
    <w:rsid w:val="00322919"/>
    <w:rsid w:val="00325B22"/>
    <w:rsid w:val="00325C35"/>
    <w:rsid w:val="0032650A"/>
    <w:rsid w:val="00327E45"/>
    <w:rsid w:val="003342D7"/>
    <w:rsid w:val="00334FD7"/>
    <w:rsid w:val="0034250E"/>
    <w:rsid w:val="00347796"/>
    <w:rsid w:val="00351048"/>
    <w:rsid w:val="003519E2"/>
    <w:rsid w:val="00355AF2"/>
    <w:rsid w:val="00360A23"/>
    <w:rsid w:val="0036459C"/>
    <w:rsid w:val="00372659"/>
    <w:rsid w:val="0037545C"/>
    <w:rsid w:val="00381AA1"/>
    <w:rsid w:val="00384B3B"/>
    <w:rsid w:val="00385D99"/>
    <w:rsid w:val="00385F9B"/>
    <w:rsid w:val="00386422"/>
    <w:rsid w:val="00386706"/>
    <w:rsid w:val="00387510"/>
    <w:rsid w:val="0039044F"/>
    <w:rsid w:val="00394771"/>
    <w:rsid w:val="0039668A"/>
    <w:rsid w:val="003A3EEC"/>
    <w:rsid w:val="003B1D3D"/>
    <w:rsid w:val="003B2DDA"/>
    <w:rsid w:val="003B4508"/>
    <w:rsid w:val="003B4AA9"/>
    <w:rsid w:val="003B6499"/>
    <w:rsid w:val="003B79D8"/>
    <w:rsid w:val="003B7E62"/>
    <w:rsid w:val="003C1305"/>
    <w:rsid w:val="003C60E2"/>
    <w:rsid w:val="003D2F2E"/>
    <w:rsid w:val="003D327C"/>
    <w:rsid w:val="003E2E33"/>
    <w:rsid w:val="003E54F9"/>
    <w:rsid w:val="003E6DBC"/>
    <w:rsid w:val="003F0DBB"/>
    <w:rsid w:val="003F5995"/>
    <w:rsid w:val="003F661B"/>
    <w:rsid w:val="004027FD"/>
    <w:rsid w:val="004045D2"/>
    <w:rsid w:val="0041235A"/>
    <w:rsid w:val="0041415E"/>
    <w:rsid w:val="00414F7E"/>
    <w:rsid w:val="00420145"/>
    <w:rsid w:val="00420280"/>
    <w:rsid w:val="00426AEE"/>
    <w:rsid w:val="004307A1"/>
    <w:rsid w:val="00433C92"/>
    <w:rsid w:val="00433E8E"/>
    <w:rsid w:val="00434F91"/>
    <w:rsid w:val="004363CA"/>
    <w:rsid w:val="00436861"/>
    <w:rsid w:val="00440F3B"/>
    <w:rsid w:val="004418AE"/>
    <w:rsid w:val="00444530"/>
    <w:rsid w:val="004449A0"/>
    <w:rsid w:val="004515D8"/>
    <w:rsid w:val="004555C2"/>
    <w:rsid w:val="00470CE8"/>
    <w:rsid w:val="00471ED0"/>
    <w:rsid w:val="00477565"/>
    <w:rsid w:val="004820CF"/>
    <w:rsid w:val="0048495D"/>
    <w:rsid w:val="00485472"/>
    <w:rsid w:val="00487599"/>
    <w:rsid w:val="0049365F"/>
    <w:rsid w:val="0049406E"/>
    <w:rsid w:val="004A205D"/>
    <w:rsid w:val="004A2A78"/>
    <w:rsid w:val="004A39C5"/>
    <w:rsid w:val="004A5DA6"/>
    <w:rsid w:val="004A698B"/>
    <w:rsid w:val="004A6D3E"/>
    <w:rsid w:val="004B2001"/>
    <w:rsid w:val="004B2136"/>
    <w:rsid w:val="004B6AE9"/>
    <w:rsid w:val="004B7FB6"/>
    <w:rsid w:val="004C7CA7"/>
    <w:rsid w:val="004D7037"/>
    <w:rsid w:val="004E0882"/>
    <w:rsid w:val="004F1B39"/>
    <w:rsid w:val="004F2B39"/>
    <w:rsid w:val="00500DB4"/>
    <w:rsid w:val="00500DDC"/>
    <w:rsid w:val="00507799"/>
    <w:rsid w:val="005133A1"/>
    <w:rsid w:val="0051355B"/>
    <w:rsid w:val="0052630D"/>
    <w:rsid w:val="00527DB0"/>
    <w:rsid w:val="0053553E"/>
    <w:rsid w:val="005400B7"/>
    <w:rsid w:val="00543161"/>
    <w:rsid w:val="00543DAB"/>
    <w:rsid w:val="00543FD7"/>
    <w:rsid w:val="00543FFE"/>
    <w:rsid w:val="005444C0"/>
    <w:rsid w:val="0054519D"/>
    <w:rsid w:val="00547C01"/>
    <w:rsid w:val="00560E14"/>
    <w:rsid w:val="0056243F"/>
    <w:rsid w:val="00564631"/>
    <w:rsid w:val="005706A9"/>
    <w:rsid w:val="00573570"/>
    <w:rsid w:val="00576772"/>
    <w:rsid w:val="005810DD"/>
    <w:rsid w:val="00581883"/>
    <w:rsid w:val="00584621"/>
    <w:rsid w:val="0059105C"/>
    <w:rsid w:val="00596282"/>
    <w:rsid w:val="005A4220"/>
    <w:rsid w:val="005A4264"/>
    <w:rsid w:val="005A551D"/>
    <w:rsid w:val="005B10BF"/>
    <w:rsid w:val="005B2053"/>
    <w:rsid w:val="005B23EC"/>
    <w:rsid w:val="005B4097"/>
    <w:rsid w:val="005B7433"/>
    <w:rsid w:val="005B7AA1"/>
    <w:rsid w:val="005C14B4"/>
    <w:rsid w:val="005C583C"/>
    <w:rsid w:val="005D0620"/>
    <w:rsid w:val="005D616C"/>
    <w:rsid w:val="005D6460"/>
    <w:rsid w:val="005E34D5"/>
    <w:rsid w:val="005E4812"/>
    <w:rsid w:val="005F14AE"/>
    <w:rsid w:val="005F1C27"/>
    <w:rsid w:val="005F2E51"/>
    <w:rsid w:val="005F4493"/>
    <w:rsid w:val="006033E5"/>
    <w:rsid w:val="00611E97"/>
    <w:rsid w:val="00614513"/>
    <w:rsid w:val="006158B3"/>
    <w:rsid w:val="006176DE"/>
    <w:rsid w:val="0062151F"/>
    <w:rsid w:val="006223A2"/>
    <w:rsid w:val="00623865"/>
    <w:rsid w:val="00630F2C"/>
    <w:rsid w:val="00631659"/>
    <w:rsid w:val="00632A6A"/>
    <w:rsid w:val="00633989"/>
    <w:rsid w:val="00642178"/>
    <w:rsid w:val="006421F6"/>
    <w:rsid w:val="00644369"/>
    <w:rsid w:val="0064545E"/>
    <w:rsid w:val="0065313B"/>
    <w:rsid w:val="00654EA5"/>
    <w:rsid w:val="00655B14"/>
    <w:rsid w:val="0066004A"/>
    <w:rsid w:val="0067283B"/>
    <w:rsid w:val="00673B97"/>
    <w:rsid w:val="00675D45"/>
    <w:rsid w:val="00677759"/>
    <w:rsid w:val="00687C48"/>
    <w:rsid w:val="00693198"/>
    <w:rsid w:val="006938A6"/>
    <w:rsid w:val="006A1342"/>
    <w:rsid w:val="006A185C"/>
    <w:rsid w:val="006A68FA"/>
    <w:rsid w:val="006A6AA2"/>
    <w:rsid w:val="006B0C53"/>
    <w:rsid w:val="006B7374"/>
    <w:rsid w:val="006C59FF"/>
    <w:rsid w:val="006D123E"/>
    <w:rsid w:val="006D233B"/>
    <w:rsid w:val="006D466F"/>
    <w:rsid w:val="006D6802"/>
    <w:rsid w:val="006E159B"/>
    <w:rsid w:val="006E20E1"/>
    <w:rsid w:val="006E5D58"/>
    <w:rsid w:val="006E7ACA"/>
    <w:rsid w:val="006F1059"/>
    <w:rsid w:val="006F1E7B"/>
    <w:rsid w:val="006F33F5"/>
    <w:rsid w:val="006F356C"/>
    <w:rsid w:val="006F54EE"/>
    <w:rsid w:val="006F726A"/>
    <w:rsid w:val="007062F4"/>
    <w:rsid w:val="00707170"/>
    <w:rsid w:val="0071055E"/>
    <w:rsid w:val="00723992"/>
    <w:rsid w:val="00724344"/>
    <w:rsid w:val="00733613"/>
    <w:rsid w:val="007339E4"/>
    <w:rsid w:val="00735E28"/>
    <w:rsid w:val="0073617C"/>
    <w:rsid w:val="00736ED2"/>
    <w:rsid w:val="007417A5"/>
    <w:rsid w:val="00741C2F"/>
    <w:rsid w:val="00742599"/>
    <w:rsid w:val="007444B6"/>
    <w:rsid w:val="0075107B"/>
    <w:rsid w:val="00752D19"/>
    <w:rsid w:val="0075782D"/>
    <w:rsid w:val="0076191C"/>
    <w:rsid w:val="0076544E"/>
    <w:rsid w:val="0076586F"/>
    <w:rsid w:val="0076710F"/>
    <w:rsid w:val="00774298"/>
    <w:rsid w:val="0077598D"/>
    <w:rsid w:val="007801C9"/>
    <w:rsid w:val="007804EB"/>
    <w:rsid w:val="00781123"/>
    <w:rsid w:val="007876F9"/>
    <w:rsid w:val="00791653"/>
    <w:rsid w:val="00792FDF"/>
    <w:rsid w:val="007A2843"/>
    <w:rsid w:val="007A28A4"/>
    <w:rsid w:val="007A310C"/>
    <w:rsid w:val="007A6C81"/>
    <w:rsid w:val="007B137A"/>
    <w:rsid w:val="007B31D3"/>
    <w:rsid w:val="007B3D8E"/>
    <w:rsid w:val="007C05F0"/>
    <w:rsid w:val="007C0A55"/>
    <w:rsid w:val="007C5B74"/>
    <w:rsid w:val="007C7890"/>
    <w:rsid w:val="007D25E9"/>
    <w:rsid w:val="007D3C93"/>
    <w:rsid w:val="007D3DE9"/>
    <w:rsid w:val="007E05D5"/>
    <w:rsid w:val="007F3736"/>
    <w:rsid w:val="007F4089"/>
    <w:rsid w:val="007F66C8"/>
    <w:rsid w:val="00801537"/>
    <w:rsid w:val="00805562"/>
    <w:rsid w:val="00812438"/>
    <w:rsid w:val="008150DC"/>
    <w:rsid w:val="00816241"/>
    <w:rsid w:val="00822667"/>
    <w:rsid w:val="00827BA5"/>
    <w:rsid w:val="008326A4"/>
    <w:rsid w:val="00835CF5"/>
    <w:rsid w:val="008363BD"/>
    <w:rsid w:val="0083742E"/>
    <w:rsid w:val="00837CB5"/>
    <w:rsid w:val="00842FEA"/>
    <w:rsid w:val="00845DBD"/>
    <w:rsid w:val="00846DD6"/>
    <w:rsid w:val="0084760E"/>
    <w:rsid w:val="008502AD"/>
    <w:rsid w:val="008553AD"/>
    <w:rsid w:val="0086271E"/>
    <w:rsid w:val="0086314D"/>
    <w:rsid w:val="00866A1A"/>
    <w:rsid w:val="00873779"/>
    <w:rsid w:val="008744D3"/>
    <w:rsid w:val="00880E4F"/>
    <w:rsid w:val="0088224F"/>
    <w:rsid w:val="008918CB"/>
    <w:rsid w:val="00891C6A"/>
    <w:rsid w:val="00894494"/>
    <w:rsid w:val="00895D41"/>
    <w:rsid w:val="00896344"/>
    <w:rsid w:val="00897E7B"/>
    <w:rsid w:val="008A02D2"/>
    <w:rsid w:val="008A2FB4"/>
    <w:rsid w:val="008A6D3A"/>
    <w:rsid w:val="008B1527"/>
    <w:rsid w:val="008B1821"/>
    <w:rsid w:val="008B5D0D"/>
    <w:rsid w:val="008C17DD"/>
    <w:rsid w:val="008C49B4"/>
    <w:rsid w:val="008C4B22"/>
    <w:rsid w:val="008C7018"/>
    <w:rsid w:val="008D354C"/>
    <w:rsid w:val="008D7970"/>
    <w:rsid w:val="008E0161"/>
    <w:rsid w:val="008E3638"/>
    <w:rsid w:val="008E3BC4"/>
    <w:rsid w:val="008F0D23"/>
    <w:rsid w:val="008F1AA3"/>
    <w:rsid w:val="008F3778"/>
    <w:rsid w:val="008F56D5"/>
    <w:rsid w:val="008F6A43"/>
    <w:rsid w:val="009029A4"/>
    <w:rsid w:val="0090361D"/>
    <w:rsid w:val="00913634"/>
    <w:rsid w:val="00913DC2"/>
    <w:rsid w:val="0092254D"/>
    <w:rsid w:val="00927F4F"/>
    <w:rsid w:val="00933D6E"/>
    <w:rsid w:val="00934BEB"/>
    <w:rsid w:val="009362DE"/>
    <w:rsid w:val="00940A4B"/>
    <w:rsid w:val="00942125"/>
    <w:rsid w:val="00944803"/>
    <w:rsid w:val="00947DFF"/>
    <w:rsid w:val="009530D2"/>
    <w:rsid w:val="009564A4"/>
    <w:rsid w:val="00960FC6"/>
    <w:rsid w:val="00965C0A"/>
    <w:rsid w:val="009677F8"/>
    <w:rsid w:val="00967A19"/>
    <w:rsid w:val="00967BD8"/>
    <w:rsid w:val="00967C2C"/>
    <w:rsid w:val="00970F30"/>
    <w:rsid w:val="00971DE7"/>
    <w:rsid w:val="00977BE9"/>
    <w:rsid w:val="00990F7B"/>
    <w:rsid w:val="009913D8"/>
    <w:rsid w:val="00992EF1"/>
    <w:rsid w:val="00993DFB"/>
    <w:rsid w:val="00993E87"/>
    <w:rsid w:val="009A67D8"/>
    <w:rsid w:val="009B020D"/>
    <w:rsid w:val="009B1CDB"/>
    <w:rsid w:val="009B1FA7"/>
    <w:rsid w:val="009B6A8E"/>
    <w:rsid w:val="009B7019"/>
    <w:rsid w:val="009C2305"/>
    <w:rsid w:val="009C495C"/>
    <w:rsid w:val="009C7B25"/>
    <w:rsid w:val="009D171F"/>
    <w:rsid w:val="009D2DFB"/>
    <w:rsid w:val="009D38AC"/>
    <w:rsid w:val="009D49F2"/>
    <w:rsid w:val="009D562C"/>
    <w:rsid w:val="009D696B"/>
    <w:rsid w:val="009E1C50"/>
    <w:rsid w:val="009F370C"/>
    <w:rsid w:val="009F4DD5"/>
    <w:rsid w:val="009F5AF4"/>
    <w:rsid w:val="009F6C16"/>
    <w:rsid w:val="00A00657"/>
    <w:rsid w:val="00A0646E"/>
    <w:rsid w:val="00A122FD"/>
    <w:rsid w:val="00A15493"/>
    <w:rsid w:val="00A20316"/>
    <w:rsid w:val="00A21844"/>
    <w:rsid w:val="00A2498E"/>
    <w:rsid w:val="00A26FE7"/>
    <w:rsid w:val="00A30EDC"/>
    <w:rsid w:val="00A30F69"/>
    <w:rsid w:val="00A3107F"/>
    <w:rsid w:val="00A32927"/>
    <w:rsid w:val="00A337A4"/>
    <w:rsid w:val="00A33CE8"/>
    <w:rsid w:val="00A345CD"/>
    <w:rsid w:val="00A34EAA"/>
    <w:rsid w:val="00A440AA"/>
    <w:rsid w:val="00A508F6"/>
    <w:rsid w:val="00A52C27"/>
    <w:rsid w:val="00A6143A"/>
    <w:rsid w:val="00A61EB7"/>
    <w:rsid w:val="00A62928"/>
    <w:rsid w:val="00A62C93"/>
    <w:rsid w:val="00A62FF5"/>
    <w:rsid w:val="00A634BE"/>
    <w:rsid w:val="00A63DD8"/>
    <w:rsid w:val="00A67C6F"/>
    <w:rsid w:val="00A67C87"/>
    <w:rsid w:val="00A7143F"/>
    <w:rsid w:val="00A73C2E"/>
    <w:rsid w:val="00A76422"/>
    <w:rsid w:val="00A826AA"/>
    <w:rsid w:val="00A82D9D"/>
    <w:rsid w:val="00A85F9A"/>
    <w:rsid w:val="00A86540"/>
    <w:rsid w:val="00A9061E"/>
    <w:rsid w:val="00A927E4"/>
    <w:rsid w:val="00A93DFE"/>
    <w:rsid w:val="00A97634"/>
    <w:rsid w:val="00AA3B41"/>
    <w:rsid w:val="00AA5E59"/>
    <w:rsid w:val="00AA7516"/>
    <w:rsid w:val="00AB0351"/>
    <w:rsid w:val="00AB069A"/>
    <w:rsid w:val="00AB155C"/>
    <w:rsid w:val="00AB33C6"/>
    <w:rsid w:val="00AB4E52"/>
    <w:rsid w:val="00AB7C81"/>
    <w:rsid w:val="00AB7DD6"/>
    <w:rsid w:val="00AC657C"/>
    <w:rsid w:val="00AC7C05"/>
    <w:rsid w:val="00AD1B74"/>
    <w:rsid w:val="00AD41DC"/>
    <w:rsid w:val="00AE07A7"/>
    <w:rsid w:val="00AE083B"/>
    <w:rsid w:val="00AE1EBD"/>
    <w:rsid w:val="00AE1ED5"/>
    <w:rsid w:val="00AE2F57"/>
    <w:rsid w:val="00AE45C2"/>
    <w:rsid w:val="00AE5D96"/>
    <w:rsid w:val="00AF0648"/>
    <w:rsid w:val="00AF174C"/>
    <w:rsid w:val="00AF181C"/>
    <w:rsid w:val="00B01C58"/>
    <w:rsid w:val="00B0309D"/>
    <w:rsid w:val="00B05C5C"/>
    <w:rsid w:val="00B068FF"/>
    <w:rsid w:val="00B06CEF"/>
    <w:rsid w:val="00B07A12"/>
    <w:rsid w:val="00B10642"/>
    <w:rsid w:val="00B22FA6"/>
    <w:rsid w:val="00B2588D"/>
    <w:rsid w:val="00B26FEF"/>
    <w:rsid w:val="00B2722B"/>
    <w:rsid w:val="00B33947"/>
    <w:rsid w:val="00B3569D"/>
    <w:rsid w:val="00B37281"/>
    <w:rsid w:val="00B44CF3"/>
    <w:rsid w:val="00B50055"/>
    <w:rsid w:val="00B70C22"/>
    <w:rsid w:val="00B719DB"/>
    <w:rsid w:val="00B76D99"/>
    <w:rsid w:val="00B82ACD"/>
    <w:rsid w:val="00B92F54"/>
    <w:rsid w:val="00BA1757"/>
    <w:rsid w:val="00BA6B77"/>
    <w:rsid w:val="00BB0E91"/>
    <w:rsid w:val="00BB39EE"/>
    <w:rsid w:val="00BB5FD6"/>
    <w:rsid w:val="00BC028B"/>
    <w:rsid w:val="00BC04D4"/>
    <w:rsid w:val="00BC1C48"/>
    <w:rsid w:val="00BC3204"/>
    <w:rsid w:val="00BD4D70"/>
    <w:rsid w:val="00BD6D1D"/>
    <w:rsid w:val="00BF11CE"/>
    <w:rsid w:val="00BF4307"/>
    <w:rsid w:val="00BF567F"/>
    <w:rsid w:val="00BF56B8"/>
    <w:rsid w:val="00BF59F5"/>
    <w:rsid w:val="00BF6342"/>
    <w:rsid w:val="00BF6EC2"/>
    <w:rsid w:val="00BF7382"/>
    <w:rsid w:val="00C007CF"/>
    <w:rsid w:val="00C013D3"/>
    <w:rsid w:val="00C109C9"/>
    <w:rsid w:val="00C25892"/>
    <w:rsid w:val="00C27373"/>
    <w:rsid w:val="00C32A25"/>
    <w:rsid w:val="00C34270"/>
    <w:rsid w:val="00C44869"/>
    <w:rsid w:val="00C46148"/>
    <w:rsid w:val="00C50539"/>
    <w:rsid w:val="00C53FE6"/>
    <w:rsid w:val="00C54DC7"/>
    <w:rsid w:val="00C56883"/>
    <w:rsid w:val="00C56D19"/>
    <w:rsid w:val="00C62180"/>
    <w:rsid w:val="00C62953"/>
    <w:rsid w:val="00C67B8C"/>
    <w:rsid w:val="00C71491"/>
    <w:rsid w:val="00C756F1"/>
    <w:rsid w:val="00C7738C"/>
    <w:rsid w:val="00C830B4"/>
    <w:rsid w:val="00CA02F1"/>
    <w:rsid w:val="00CA1F16"/>
    <w:rsid w:val="00CA34BC"/>
    <w:rsid w:val="00CA75CF"/>
    <w:rsid w:val="00CB0846"/>
    <w:rsid w:val="00CB0B38"/>
    <w:rsid w:val="00CB0CA5"/>
    <w:rsid w:val="00CB3915"/>
    <w:rsid w:val="00CB423E"/>
    <w:rsid w:val="00CB4B4C"/>
    <w:rsid w:val="00CB4CEC"/>
    <w:rsid w:val="00CB5857"/>
    <w:rsid w:val="00CB60A2"/>
    <w:rsid w:val="00CC0600"/>
    <w:rsid w:val="00CC1926"/>
    <w:rsid w:val="00CC1A74"/>
    <w:rsid w:val="00CC39A4"/>
    <w:rsid w:val="00CC7343"/>
    <w:rsid w:val="00CD168D"/>
    <w:rsid w:val="00CD219F"/>
    <w:rsid w:val="00CD33C6"/>
    <w:rsid w:val="00CD4AE1"/>
    <w:rsid w:val="00CD522F"/>
    <w:rsid w:val="00CD798E"/>
    <w:rsid w:val="00CE1923"/>
    <w:rsid w:val="00CE20E8"/>
    <w:rsid w:val="00CE6389"/>
    <w:rsid w:val="00CE661F"/>
    <w:rsid w:val="00CE7B8A"/>
    <w:rsid w:val="00CF47AD"/>
    <w:rsid w:val="00D01937"/>
    <w:rsid w:val="00D149ED"/>
    <w:rsid w:val="00D23951"/>
    <w:rsid w:val="00D23E22"/>
    <w:rsid w:val="00D27A42"/>
    <w:rsid w:val="00D33554"/>
    <w:rsid w:val="00D344D5"/>
    <w:rsid w:val="00D426E5"/>
    <w:rsid w:val="00D519C0"/>
    <w:rsid w:val="00D533C1"/>
    <w:rsid w:val="00D56C35"/>
    <w:rsid w:val="00D57D6C"/>
    <w:rsid w:val="00D63AB5"/>
    <w:rsid w:val="00D64845"/>
    <w:rsid w:val="00D6529E"/>
    <w:rsid w:val="00D66806"/>
    <w:rsid w:val="00D67A94"/>
    <w:rsid w:val="00D74633"/>
    <w:rsid w:val="00D75B5B"/>
    <w:rsid w:val="00D81D41"/>
    <w:rsid w:val="00D8715B"/>
    <w:rsid w:val="00D91630"/>
    <w:rsid w:val="00D91C6F"/>
    <w:rsid w:val="00D92237"/>
    <w:rsid w:val="00D97042"/>
    <w:rsid w:val="00DC37DA"/>
    <w:rsid w:val="00DC3AAD"/>
    <w:rsid w:val="00DC4343"/>
    <w:rsid w:val="00DC6EC6"/>
    <w:rsid w:val="00DC7875"/>
    <w:rsid w:val="00DD3969"/>
    <w:rsid w:val="00DD57BD"/>
    <w:rsid w:val="00DD6C48"/>
    <w:rsid w:val="00DD72CC"/>
    <w:rsid w:val="00DE06E5"/>
    <w:rsid w:val="00DE24DE"/>
    <w:rsid w:val="00DE71DA"/>
    <w:rsid w:val="00DF2DDE"/>
    <w:rsid w:val="00DF470B"/>
    <w:rsid w:val="00DF6EFF"/>
    <w:rsid w:val="00E00808"/>
    <w:rsid w:val="00E019B7"/>
    <w:rsid w:val="00E041BA"/>
    <w:rsid w:val="00E17192"/>
    <w:rsid w:val="00E2354C"/>
    <w:rsid w:val="00E23A9C"/>
    <w:rsid w:val="00E2437E"/>
    <w:rsid w:val="00E24802"/>
    <w:rsid w:val="00E2782F"/>
    <w:rsid w:val="00E30F00"/>
    <w:rsid w:val="00E3158D"/>
    <w:rsid w:val="00E37F85"/>
    <w:rsid w:val="00E43D50"/>
    <w:rsid w:val="00E46962"/>
    <w:rsid w:val="00E525A5"/>
    <w:rsid w:val="00E53E8D"/>
    <w:rsid w:val="00E54ED2"/>
    <w:rsid w:val="00E571ED"/>
    <w:rsid w:val="00E611DE"/>
    <w:rsid w:val="00E66235"/>
    <w:rsid w:val="00E726B4"/>
    <w:rsid w:val="00E73D89"/>
    <w:rsid w:val="00E90D68"/>
    <w:rsid w:val="00E90F39"/>
    <w:rsid w:val="00E92B4D"/>
    <w:rsid w:val="00E94748"/>
    <w:rsid w:val="00EA0A94"/>
    <w:rsid w:val="00EA2CF0"/>
    <w:rsid w:val="00EA668A"/>
    <w:rsid w:val="00EA7D15"/>
    <w:rsid w:val="00EA7D3D"/>
    <w:rsid w:val="00EA7DB6"/>
    <w:rsid w:val="00EB3220"/>
    <w:rsid w:val="00EB3357"/>
    <w:rsid w:val="00EB6820"/>
    <w:rsid w:val="00EB7808"/>
    <w:rsid w:val="00EC39D0"/>
    <w:rsid w:val="00EC43EB"/>
    <w:rsid w:val="00EC4B94"/>
    <w:rsid w:val="00EC4DAC"/>
    <w:rsid w:val="00EC646C"/>
    <w:rsid w:val="00ED311F"/>
    <w:rsid w:val="00ED36D4"/>
    <w:rsid w:val="00ED3C2D"/>
    <w:rsid w:val="00ED69C0"/>
    <w:rsid w:val="00EE0B1E"/>
    <w:rsid w:val="00EE3561"/>
    <w:rsid w:val="00EE4D0B"/>
    <w:rsid w:val="00EF03B0"/>
    <w:rsid w:val="00EF3D4E"/>
    <w:rsid w:val="00EF442D"/>
    <w:rsid w:val="00EF4451"/>
    <w:rsid w:val="00EF4845"/>
    <w:rsid w:val="00EF4BB1"/>
    <w:rsid w:val="00EF5C06"/>
    <w:rsid w:val="00F075C9"/>
    <w:rsid w:val="00F119A5"/>
    <w:rsid w:val="00F127DC"/>
    <w:rsid w:val="00F144B0"/>
    <w:rsid w:val="00F16E19"/>
    <w:rsid w:val="00F25CE5"/>
    <w:rsid w:val="00F261A6"/>
    <w:rsid w:val="00F26B64"/>
    <w:rsid w:val="00F34966"/>
    <w:rsid w:val="00F36C8B"/>
    <w:rsid w:val="00F45756"/>
    <w:rsid w:val="00F4597E"/>
    <w:rsid w:val="00F46556"/>
    <w:rsid w:val="00F5161C"/>
    <w:rsid w:val="00F52F72"/>
    <w:rsid w:val="00F531E4"/>
    <w:rsid w:val="00F5427B"/>
    <w:rsid w:val="00F57BC5"/>
    <w:rsid w:val="00F6245D"/>
    <w:rsid w:val="00F65406"/>
    <w:rsid w:val="00F718BE"/>
    <w:rsid w:val="00F766A3"/>
    <w:rsid w:val="00F8212F"/>
    <w:rsid w:val="00F964D1"/>
    <w:rsid w:val="00FA0556"/>
    <w:rsid w:val="00FA06AF"/>
    <w:rsid w:val="00FA08CB"/>
    <w:rsid w:val="00FA1C74"/>
    <w:rsid w:val="00FA1D07"/>
    <w:rsid w:val="00FA2DF9"/>
    <w:rsid w:val="00FA4E71"/>
    <w:rsid w:val="00FB0BC9"/>
    <w:rsid w:val="00FB11A1"/>
    <w:rsid w:val="00FB1A79"/>
    <w:rsid w:val="00FB28E4"/>
    <w:rsid w:val="00FB562B"/>
    <w:rsid w:val="00FD2F65"/>
    <w:rsid w:val="00FD3893"/>
    <w:rsid w:val="00FD68B5"/>
    <w:rsid w:val="00FE020D"/>
    <w:rsid w:val="00FE2B23"/>
    <w:rsid w:val="00FE5DCF"/>
    <w:rsid w:val="00FE5E00"/>
    <w:rsid w:val="00FE614C"/>
    <w:rsid w:val="00FE6C38"/>
    <w:rsid w:val="00FF5D42"/>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ockticker"/>
  <w:shapeDefaults>
    <o:shapedefaults v:ext="edit" spidmax="1026"/>
    <o:shapelayout v:ext="edit">
      <o:idmap v:ext="edit" data="1"/>
    </o:shapelayout>
  </w:shapeDefaults>
  <w:decimalSymbol w:val="."/>
  <w:listSeparator w:val=","/>
  <w14:docId w14:val="41ED026A"/>
  <w15:docId w15:val="{8390A2F1-79F6-4EF8-B7F4-DECE4CF76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8"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BEE"/>
    <w:pPr>
      <w:spacing w:before="240" w:after="60"/>
    </w:pPr>
    <w:rPr>
      <w:sz w:val="22"/>
      <w:szCs w:val="22"/>
      <w:lang w:eastAsia="en-US"/>
    </w:rPr>
  </w:style>
  <w:style w:type="paragraph" w:styleId="Heading1">
    <w:name w:val="heading 1"/>
    <w:basedOn w:val="Normal"/>
    <w:next w:val="Normal"/>
    <w:link w:val="Heading1Char"/>
    <w:uiPriority w:val="7"/>
    <w:qFormat/>
    <w:rsid w:val="00611E97"/>
    <w:pPr>
      <w:keepNext/>
      <w:outlineLvl w:val="0"/>
    </w:pPr>
    <w:rPr>
      <w:rFonts w:ascii="Arial" w:eastAsia="Times New Roman" w:hAnsi="Arial" w:cs="Arial"/>
      <w:b/>
      <w:bCs/>
      <w:kern w:val="32"/>
      <w:sz w:val="32"/>
      <w:szCs w:val="32"/>
      <w:lang w:val="en-US"/>
    </w:rPr>
  </w:style>
  <w:style w:type="paragraph" w:styleId="Heading2">
    <w:name w:val="heading 2"/>
    <w:basedOn w:val="Normal"/>
    <w:next w:val="Normal"/>
    <w:link w:val="Heading2Char"/>
    <w:uiPriority w:val="8"/>
    <w:qFormat/>
    <w:rsid w:val="005E34D5"/>
    <w:pPr>
      <w:widowControl w:val="0"/>
      <w:outlineLvl w:val="1"/>
    </w:pPr>
    <w:rPr>
      <w:b/>
      <w:snapToGrid w:val="0"/>
      <w:szCs w:val="20"/>
      <w:lang w:eastAsia="en-NZ"/>
    </w:rPr>
  </w:style>
  <w:style w:type="paragraph" w:styleId="Heading3">
    <w:name w:val="heading 3"/>
    <w:basedOn w:val="Normal"/>
    <w:next w:val="Normal"/>
    <w:link w:val="Heading3Char"/>
    <w:uiPriority w:val="9"/>
    <w:unhideWhenUsed/>
    <w:qFormat/>
    <w:rsid w:val="00F144B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A34BC"/>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CA34BC"/>
    <w:rPr>
      <w:rFonts w:ascii="Tahoma" w:hAnsi="Tahoma" w:cs="Tahoma"/>
      <w:sz w:val="16"/>
      <w:szCs w:val="16"/>
    </w:rPr>
  </w:style>
  <w:style w:type="paragraph" w:styleId="FootnoteText">
    <w:name w:val="footnote text"/>
    <w:basedOn w:val="Normal"/>
    <w:link w:val="FootnoteTextChar"/>
    <w:rsid w:val="00693198"/>
    <w:pPr>
      <w:spacing w:after="0"/>
    </w:pPr>
    <w:rPr>
      <w:rFonts w:ascii="Times New Roman" w:eastAsia="Times New Roman" w:hAnsi="Times New Roman"/>
      <w:sz w:val="20"/>
      <w:szCs w:val="20"/>
      <w:lang w:val="en-US"/>
    </w:rPr>
  </w:style>
  <w:style w:type="character" w:customStyle="1" w:styleId="FootnoteTextChar">
    <w:name w:val="Footnote Text Char"/>
    <w:basedOn w:val="DefaultParagraphFont"/>
    <w:link w:val="FootnoteText"/>
    <w:rsid w:val="00693198"/>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693198"/>
    <w:rPr>
      <w:vertAlign w:val="superscript"/>
    </w:rPr>
  </w:style>
  <w:style w:type="paragraph" w:styleId="Caption">
    <w:name w:val="caption"/>
    <w:basedOn w:val="Normal"/>
    <w:next w:val="Normal"/>
    <w:unhideWhenUsed/>
    <w:qFormat/>
    <w:rsid w:val="003F5995"/>
    <w:rPr>
      <w:rFonts w:ascii="Times New Roman" w:eastAsia="Times New Roman" w:hAnsi="Times New Roman"/>
      <w:b/>
      <w:bCs/>
      <w:color w:val="4F81BD"/>
      <w:sz w:val="18"/>
      <w:szCs w:val="18"/>
      <w:lang w:val="en-US"/>
    </w:rPr>
  </w:style>
  <w:style w:type="character" w:customStyle="1" w:styleId="Heading1Char">
    <w:name w:val="Heading 1 Char"/>
    <w:basedOn w:val="DefaultParagraphFont"/>
    <w:link w:val="Heading1"/>
    <w:uiPriority w:val="7"/>
    <w:rsid w:val="00611E97"/>
    <w:rPr>
      <w:rFonts w:ascii="Arial" w:eastAsia="Times New Roman" w:hAnsi="Arial" w:cs="Arial"/>
      <w:b/>
      <w:bCs/>
      <w:kern w:val="32"/>
      <w:sz w:val="32"/>
      <w:szCs w:val="32"/>
      <w:lang w:val="en-US"/>
    </w:rPr>
  </w:style>
  <w:style w:type="paragraph" w:styleId="PlainText">
    <w:name w:val="Plain Text"/>
    <w:basedOn w:val="Normal"/>
    <w:link w:val="PlainTextChar"/>
    <w:rsid w:val="00611E97"/>
    <w:pPr>
      <w:spacing w:after="0"/>
    </w:pPr>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rsid w:val="00611E97"/>
    <w:rPr>
      <w:rFonts w:ascii="Courier New" w:eastAsia="Times New Roman" w:hAnsi="Courier New" w:cs="Courier New"/>
      <w:sz w:val="20"/>
      <w:szCs w:val="20"/>
      <w:lang w:val="en-US"/>
    </w:rPr>
  </w:style>
  <w:style w:type="paragraph" w:styleId="ListParagraph">
    <w:name w:val="List Paragraph"/>
    <w:basedOn w:val="Normal"/>
    <w:uiPriority w:val="1"/>
    <w:qFormat/>
    <w:rsid w:val="00A73C2E"/>
    <w:pPr>
      <w:ind w:left="720"/>
      <w:contextualSpacing/>
    </w:pPr>
  </w:style>
  <w:style w:type="paragraph" w:styleId="Header">
    <w:name w:val="header"/>
    <w:basedOn w:val="Normal"/>
    <w:link w:val="HeaderChar"/>
    <w:uiPriority w:val="99"/>
    <w:unhideWhenUsed/>
    <w:rsid w:val="00687C48"/>
    <w:pPr>
      <w:tabs>
        <w:tab w:val="center" w:pos="4513"/>
        <w:tab w:val="right" w:pos="9026"/>
      </w:tabs>
      <w:spacing w:after="0"/>
    </w:pPr>
  </w:style>
  <w:style w:type="character" w:customStyle="1" w:styleId="HeaderChar">
    <w:name w:val="Header Char"/>
    <w:basedOn w:val="DefaultParagraphFont"/>
    <w:link w:val="Header"/>
    <w:uiPriority w:val="99"/>
    <w:rsid w:val="00687C48"/>
  </w:style>
  <w:style w:type="paragraph" w:styleId="Footer">
    <w:name w:val="footer"/>
    <w:basedOn w:val="Normal"/>
    <w:link w:val="FooterChar"/>
    <w:uiPriority w:val="99"/>
    <w:unhideWhenUsed/>
    <w:rsid w:val="00687C48"/>
    <w:pPr>
      <w:tabs>
        <w:tab w:val="center" w:pos="4513"/>
        <w:tab w:val="right" w:pos="9026"/>
      </w:tabs>
      <w:spacing w:after="0"/>
    </w:pPr>
  </w:style>
  <w:style w:type="character" w:customStyle="1" w:styleId="FooterChar">
    <w:name w:val="Footer Char"/>
    <w:basedOn w:val="DefaultParagraphFont"/>
    <w:link w:val="Footer"/>
    <w:uiPriority w:val="99"/>
    <w:rsid w:val="00687C48"/>
  </w:style>
  <w:style w:type="character" w:styleId="Strong">
    <w:name w:val="Strong"/>
    <w:basedOn w:val="DefaultParagraphFont"/>
    <w:uiPriority w:val="22"/>
    <w:qFormat/>
    <w:rsid w:val="007B3D8E"/>
    <w:rPr>
      <w:b/>
      <w:bCs/>
    </w:rPr>
  </w:style>
  <w:style w:type="character" w:customStyle="1" w:styleId="Heading3Char">
    <w:name w:val="Heading 3 Char"/>
    <w:basedOn w:val="DefaultParagraphFont"/>
    <w:link w:val="Heading3"/>
    <w:uiPriority w:val="9"/>
    <w:rsid w:val="00F144B0"/>
    <w:rPr>
      <w:rFonts w:asciiTheme="majorHAnsi" w:eastAsiaTheme="majorEastAsia" w:hAnsiTheme="majorHAnsi" w:cstheme="majorBidi"/>
      <w:b/>
      <w:bCs/>
      <w:color w:val="4F81BD" w:themeColor="accent1"/>
      <w:sz w:val="22"/>
      <w:szCs w:val="22"/>
      <w:lang w:eastAsia="en-US"/>
    </w:rPr>
  </w:style>
  <w:style w:type="paragraph" w:styleId="EndnoteText">
    <w:name w:val="endnote text"/>
    <w:basedOn w:val="Normal"/>
    <w:link w:val="EndnoteTextChar"/>
    <w:uiPriority w:val="99"/>
    <w:unhideWhenUsed/>
    <w:rsid w:val="00275B4F"/>
    <w:pPr>
      <w:spacing w:before="0" w:after="0"/>
    </w:pPr>
    <w:rPr>
      <w:sz w:val="20"/>
      <w:szCs w:val="20"/>
    </w:rPr>
  </w:style>
  <w:style w:type="character" w:customStyle="1" w:styleId="EndnoteTextChar">
    <w:name w:val="Endnote Text Char"/>
    <w:basedOn w:val="DefaultParagraphFont"/>
    <w:link w:val="EndnoteText"/>
    <w:uiPriority w:val="99"/>
    <w:rsid w:val="00275B4F"/>
    <w:rPr>
      <w:lang w:eastAsia="en-US"/>
    </w:rPr>
  </w:style>
  <w:style w:type="character" w:styleId="EndnoteReference">
    <w:name w:val="endnote reference"/>
    <w:basedOn w:val="DefaultParagraphFont"/>
    <w:uiPriority w:val="99"/>
    <w:semiHidden/>
    <w:unhideWhenUsed/>
    <w:rsid w:val="00275B4F"/>
    <w:rPr>
      <w:vertAlign w:val="superscript"/>
    </w:rPr>
  </w:style>
  <w:style w:type="paragraph" w:customStyle="1" w:styleId="Deed1">
    <w:name w:val="Deed 1"/>
    <w:basedOn w:val="Normal"/>
    <w:link w:val="Deed1Char"/>
    <w:uiPriority w:val="3"/>
    <w:qFormat/>
    <w:rsid w:val="009E1C50"/>
    <w:pPr>
      <w:numPr>
        <w:numId w:val="2"/>
      </w:numPr>
      <w:spacing w:before="0" w:after="240"/>
      <w:outlineLvl w:val="0"/>
    </w:pPr>
    <w:rPr>
      <w:rFonts w:ascii="Arial" w:eastAsia="Times New Roman" w:hAnsi="Arial"/>
      <w:sz w:val="20"/>
      <w:szCs w:val="24"/>
      <w:lang w:eastAsia="en-GB"/>
    </w:rPr>
  </w:style>
  <w:style w:type="character" w:customStyle="1" w:styleId="Deed1Char">
    <w:name w:val="Deed 1 Char"/>
    <w:basedOn w:val="DefaultParagraphFont"/>
    <w:link w:val="Deed1"/>
    <w:uiPriority w:val="3"/>
    <w:rsid w:val="009E1C50"/>
    <w:rPr>
      <w:rFonts w:ascii="Arial" w:eastAsia="Times New Roman" w:hAnsi="Arial"/>
      <w:szCs w:val="24"/>
      <w:lang w:eastAsia="en-GB"/>
    </w:rPr>
  </w:style>
  <w:style w:type="character" w:styleId="CommentReference">
    <w:name w:val="annotation reference"/>
    <w:basedOn w:val="DefaultParagraphFont"/>
    <w:uiPriority w:val="99"/>
    <w:semiHidden/>
    <w:unhideWhenUsed/>
    <w:rsid w:val="00B05C5C"/>
    <w:rPr>
      <w:sz w:val="16"/>
      <w:szCs w:val="16"/>
    </w:rPr>
  </w:style>
  <w:style w:type="paragraph" w:styleId="CommentText">
    <w:name w:val="annotation text"/>
    <w:basedOn w:val="Normal"/>
    <w:link w:val="CommentTextChar"/>
    <w:uiPriority w:val="99"/>
    <w:semiHidden/>
    <w:unhideWhenUsed/>
    <w:rsid w:val="00B05C5C"/>
    <w:rPr>
      <w:sz w:val="20"/>
      <w:szCs w:val="20"/>
    </w:rPr>
  </w:style>
  <w:style w:type="character" w:customStyle="1" w:styleId="CommentTextChar">
    <w:name w:val="Comment Text Char"/>
    <w:basedOn w:val="DefaultParagraphFont"/>
    <w:link w:val="CommentText"/>
    <w:uiPriority w:val="99"/>
    <w:semiHidden/>
    <w:rsid w:val="00B05C5C"/>
    <w:rPr>
      <w:lang w:eastAsia="en-US"/>
    </w:rPr>
  </w:style>
  <w:style w:type="paragraph" w:styleId="CommentSubject">
    <w:name w:val="annotation subject"/>
    <w:basedOn w:val="CommentText"/>
    <w:next w:val="CommentText"/>
    <w:link w:val="CommentSubjectChar"/>
    <w:uiPriority w:val="99"/>
    <w:semiHidden/>
    <w:unhideWhenUsed/>
    <w:rsid w:val="00B05C5C"/>
    <w:rPr>
      <w:b/>
      <w:bCs/>
    </w:rPr>
  </w:style>
  <w:style w:type="character" w:customStyle="1" w:styleId="CommentSubjectChar">
    <w:name w:val="Comment Subject Char"/>
    <w:basedOn w:val="CommentTextChar"/>
    <w:link w:val="CommentSubject"/>
    <w:uiPriority w:val="99"/>
    <w:semiHidden/>
    <w:rsid w:val="00B05C5C"/>
    <w:rPr>
      <w:b/>
      <w:bCs/>
      <w:lang w:eastAsia="en-US"/>
    </w:rPr>
  </w:style>
  <w:style w:type="paragraph" w:styleId="BodyText">
    <w:name w:val="Body Text"/>
    <w:basedOn w:val="Normal"/>
    <w:link w:val="BodyTextChar"/>
    <w:uiPriority w:val="1"/>
    <w:qFormat/>
    <w:rsid w:val="002A3B04"/>
    <w:pPr>
      <w:widowControl w:val="0"/>
      <w:autoSpaceDE w:val="0"/>
      <w:autoSpaceDN w:val="0"/>
      <w:spacing w:before="0" w:after="0"/>
    </w:pPr>
    <w:rPr>
      <w:rFonts w:ascii="Times New Roman" w:eastAsia="Times New Roman" w:hAnsi="Times New Roman"/>
      <w:sz w:val="24"/>
      <w:szCs w:val="24"/>
      <w:lang w:val="en-US"/>
    </w:rPr>
  </w:style>
  <w:style w:type="character" w:customStyle="1" w:styleId="BodyTextChar">
    <w:name w:val="Body Text Char"/>
    <w:basedOn w:val="DefaultParagraphFont"/>
    <w:link w:val="BodyText"/>
    <w:uiPriority w:val="1"/>
    <w:rsid w:val="002A3B04"/>
    <w:rPr>
      <w:rFonts w:ascii="Times New Roman" w:eastAsia="Times New Roman" w:hAnsi="Times New Roman"/>
      <w:sz w:val="24"/>
      <w:szCs w:val="24"/>
      <w:lang w:val="en-US" w:eastAsia="en-US"/>
    </w:rPr>
  </w:style>
  <w:style w:type="paragraph" w:customStyle="1" w:styleId="TableParagraph">
    <w:name w:val="Table Paragraph"/>
    <w:basedOn w:val="Normal"/>
    <w:uiPriority w:val="1"/>
    <w:qFormat/>
    <w:rsid w:val="002A3B04"/>
    <w:pPr>
      <w:widowControl w:val="0"/>
      <w:autoSpaceDE w:val="0"/>
      <w:autoSpaceDN w:val="0"/>
      <w:spacing w:before="0" w:after="0"/>
    </w:pPr>
    <w:rPr>
      <w:rFonts w:cs="Calibri"/>
      <w:lang w:val="en-US"/>
    </w:rPr>
  </w:style>
  <w:style w:type="character" w:customStyle="1" w:styleId="Heading2Char">
    <w:name w:val="Heading 2 Char"/>
    <w:basedOn w:val="DefaultParagraphFont"/>
    <w:link w:val="Heading2"/>
    <w:uiPriority w:val="8"/>
    <w:rsid w:val="005E34D5"/>
    <w:rPr>
      <w:b/>
      <w:snapToGrid w:val="0"/>
      <w:sz w:val="22"/>
    </w:rPr>
  </w:style>
  <w:style w:type="paragraph" w:customStyle="1" w:styleId="Legal1">
    <w:name w:val="Legal 1"/>
    <w:basedOn w:val="Normal"/>
    <w:next w:val="Legal2"/>
    <w:link w:val="Legal1Char"/>
    <w:uiPriority w:val="10"/>
    <w:qFormat/>
    <w:rsid w:val="005E34D5"/>
    <w:pPr>
      <w:tabs>
        <w:tab w:val="num" w:pos="0"/>
      </w:tabs>
      <w:spacing w:before="360" w:after="120"/>
      <w:ind w:left="720" w:hanging="720"/>
      <w:outlineLvl w:val="0"/>
    </w:pPr>
    <w:rPr>
      <w:b/>
      <w:color w:val="000000"/>
      <w:szCs w:val="20"/>
      <w:lang w:eastAsia="en-NZ"/>
    </w:rPr>
  </w:style>
  <w:style w:type="paragraph" w:customStyle="1" w:styleId="Legal2">
    <w:name w:val="Legal 2"/>
    <w:basedOn w:val="Normal"/>
    <w:link w:val="Legal2Char"/>
    <w:uiPriority w:val="11"/>
    <w:qFormat/>
    <w:rsid w:val="005E34D5"/>
    <w:pPr>
      <w:tabs>
        <w:tab w:val="num" w:pos="720"/>
      </w:tabs>
      <w:spacing w:after="240"/>
      <w:ind w:left="720" w:hanging="720"/>
      <w:outlineLvl w:val="1"/>
    </w:pPr>
    <w:rPr>
      <w:lang w:eastAsia="en-NZ"/>
    </w:rPr>
  </w:style>
  <w:style w:type="character" w:customStyle="1" w:styleId="Legal2Char">
    <w:name w:val="Legal 2 Char"/>
    <w:basedOn w:val="DefaultParagraphFont"/>
    <w:link w:val="Legal2"/>
    <w:uiPriority w:val="11"/>
    <w:rsid w:val="005E34D5"/>
    <w:rPr>
      <w:sz w:val="22"/>
      <w:szCs w:val="22"/>
    </w:rPr>
  </w:style>
  <w:style w:type="character" w:customStyle="1" w:styleId="Legal1Char">
    <w:name w:val="Legal 1 Char"/>
    <w:basedOn w:val="DefaultParagraphFont"/>
    <w:link w:val="Legal1"/>
    <w:uiPriority w:val="10"/>
    <w:rsid w:val="005E34D5"/>
    <w:rPr>
      <w:b/>
      <w:color w:val="000000"/>
      <w:sz w:val="22"/>
    </w:rPr>
  </w:style>
  <w:style w:type="paragraph" w:customStyle="1" w:styleId="Deed2">
    <w:name w:val="Deed 2"/>
    <w:basedOn w:val="Normal"/>
    <w:uiPriority w:val="4"/>
    <w:qFormat/>
    <w:rsid w:val="005E34D5"/>
    <w:pPr>
      <w:numPr>
        <w:numId w:val="7"/>
      </w:numPr>
      <w:spacing w:after="240"/>
      <w:ind w:left="0" w:firstLine="0"/>
      <w:outlineLvl w:val="1"/>
    </w:pPr>
  </w:style>
  <w:style w:type="paragraph" w:customStyle="1" w:styleId="Deed3">
    <w:name w:val="Deed 3"/>
    <w:basedOn w:val="Normal"/>
    <w:uiPriority w:val="5"/>
    <w:qFormat/>
    <w:rsid w:val="005E34D5"/>
    <w:pPr>
      <w:spacing w:after="240"/>
      <w:outlineLvl w:val="2"/>
    </w:pPr>
  </w:style>
  <w:style w:type="paragraph" w:customStyle="1" w:styleId="Deed4">
    <w:name w:val="Deed 4"/>
    <w:basedOn w:val="Normal"/>
    <w:uiPriority w:val="6"/>
    <w:qFormat/>
    <w:rsid w:val="005E34D5"/>
    <w:pPr>
      <w:tabs>
        <w:tab w:val="left" w:pos="2835"/>
      </w:tabs>
      <w:spacing w:after="240"/>
      <w:outlineLvl w:val="3"/>
    </w:pPr>
  </w:style>
  <w:style w:type="paragraph" w:customStyle="1" w:styleId="Deed5">
    <w:name w:val="Deed 5"/>
    <w:basedOn w:val="Normal"/>
    <w:rsid w:val="005E34D5"/>
    <w:pPr>
      <w:numPr>
        <w:ilvl w:val="4"/>
        <w:numId w:val="1"/>
      </w:numPr>
      <w:outlineLvl w:val="4"/>
    </w:pPr>
  </w:style>
  <w:style w:type="paragraph" w:customStyle="1" w:styleId="Legal3">
    <w:name w:val="Legal 3"/>
    <w:basedOn w:val="Normal"/>
    <w:link w:val="Legal3Char"/>
    <w:uiPriority w:val="12"/>
    <w:qFormat/>
    <w:rsid w:val="005E34D5"/>
    <w:pPr>
      <w:numPr>
        <w:numId w:val="8"/>
      </w:numPr>
      <w:tabs>
        <w:tab w:val="num" w:pos="1440"/>
      </w:tabs>
      <w:spacing w:after="240"/>
      <w:ind w:left="1440"/>
      <w:outlineLvl w:val="2"/>
    </w:pPr>
  </w:style>
  <w:style w:type="character" w:customStyle="1" w:styleId="Legal3Char">
    <w:name w:val="Legal 3 Char"/>
    <w:basedOn w:val="DefaultParagraphFont"/>
    <w:link w:val="Legal3"/>
    <w:uiPriority w:val="12"/>
    <w:rsid w:val="005E34D5"/>
    <w:rPr>
      <w:sz w:val="22"/>
      <w:szCs w:val="22"/>
      <w:lang w:eastAsia="en-US"/>
    </w:rPr>
  </w:style>
  <w:style w:type="paragraph" w:customStyle="1" w:styleId="Legal4">
    <w:name w:val="Legal 4"/>
    <w:basedOn w:val="Normal"/>
    <w:link w:val="Legal4Char"/>
    <w:uiPriority w:val="13"/>
    <w:qFormat/>
    <w:rsid w:val="005E34D5"/>
    <w:pPr>
      <w:numPr>
        <w:ilvl w:val="1"/>
        <w:numId w:val="8"/>
      </w:numPr>
      <w:tabs>
        <w:tab w:val="left" w:pos="1985"/>
      </w:tabs>
      <w:spacing w:after="240"/>
      <w:ind w:left="1984" w:hanging="544"/>
      <w:outlineLvl w:val="3"/>
    </w:pPr>
    <w:rPr>
      <w:lang w:eastAsia="en-NZ"/>
    </w:rPr>
  </w:style>
  <w:style w:type="character" w:customStyle="1" w:styleId="Legal4Char">
    <w:name w:val="Legal 4 Char"/>
    <w:basedOn w:val="DefaultParagraphFont"/>
    <w:link w:val="Legal4"/>
    <w:uiPriority w:val="13"/>
    <w:rsid w:val="005E34D5"/>
    <w:rPr>
      <w:sz w:val="22"/>
      <w:szCs w:val="22"/>
    </w:rPr>
  </w:style>
  <w:style w:type="paragraph" w:customStyle="1" w:styleId="Legal5">
    <w:name w:val="Legal 5"/>
    <w:basedOn w:val="Normal"/>
    <w:link w:val="Legal5Char"/>
    <w:rsid w:val="005E34D5"/>
    <w:pPr>
      <w:keepNext/>
      <w:numPr>
        <w:ilvl w:val="2"/>
        <w:numId w:val="8"/>
      </w:numPr>
      <w:ind w:left="0" w:firstLine="0"/>
      <w:outlineLvl w:val="4"/>
    </w:pPr>
  </w:style>
  <w:style w:type="character" w:customStyle="1" w:styleId="Legal5Char">
    <w:name w:val="Legal 5 Char"/>
    <w:basedOn w:val="DefaultParagraphFont"/>
    <w:link w:val="Legal5"/>
    <w:rsid w:val="005E34D5"/>
    <w:rPr>
      <w:sz w:val="22"/>
      <w:szCs w:val="22"/>
      <w:lang w:eastAsia="en-US"/>
    </w:rPr>
  </w:style>
  <w:style w:type="paragraph" w:customStyle="1" w:styleId="Outline">
    <w:name w:val="Outline"/>
    <w:basedOn w:val="Normal"/>
    <w:link w:val="OutlineChar"/>
    <w:rsid w:val="005E34D5"/>
    <w:pPr>
      <w:numPr>
        <w:ilvl w:val="3"/>
        <w:numId w:val="10"/>
      </w:numPr>
      <w:tabs>
        <w:tab w:val="clear" w:pos="2268"/>
      </w:tabs>
      <w:ind w:left="567" w:hanging="567"/>
    </w:pPr>
  </w:style>
  <w:style w:type="character" w:customStyle="1" w:styleId="OutlineChar">
    <w:name w:val="Outline Char"/>
    <w:basedOn w:val="DefaultParagraphFont"/>
    <w:link w:val="Outline"/>
    <w:rsid w:val="005E34D5"/>
    <w:rPr>
      <w:sz w:val="22"/>
      <w:szCs w:val="22"/>
      <w:lang w:eastAsia="en-US"/>
    </w:rPr>
  </w:style>
  <w:style w:type="paragraph" w:styleId="Quote">
    <w:name w:val="Quote"/>
    <w:basedOn w:val="Normal"/>
    <w:next w:val="Normal"/>
    <w:link w:val="QuoteChar"/>
    <w:uiPriority w:val="29"/>
    <w:rsid w:val="005E34D5"/>
    <w:rPr>
      <w:i/>
      <w:iCs/>
      <w:color w:val="000000" w:themeColor="text1"/>
    </w:rPr>
  </w:style>
  <w:style w:type="character" w:customStyle="1" w:styleId="QuoteChar">
    <w:name w:val="Quote Char"/>
    <w:basedOn w:val="DefaultParagraphFont"/>
    <w:link w:val="Quote"/>
    <w:uiPriority w:val="29"/>
    <w:rsid w:val="005E34D5"/>
    <w:rPr>
      <w:i/>
      <w:iCs/>
      <w:color w:val="000000" w:themeColor="text1"/>
      <w:sz w:val="22"/>
      <w:szCs w:val="22"/>
      <w:lang w:eastAsia="en-US"/>
    </w:rPr>
  </w:style>
  <w:style w:type="paragraph" w:customStyle="1" w:styleId="Sch1">
    <w:name w:val="Sch 1"/>
    <w:basedOn w:val="ListParagraph"/>
    <w:link w:val="Sch1Char"/>
    <w:uiPriority w:val="15"/>
    <w:qFormat/>
    <w:rsid w:val="005E34D5"/>
    <w:pPr>
      <w:numPr>
        <w:numId w:val="3"/>
      </w:numPr>
      <w:spacing w:before="360" w:after="120"/>
      <w:contextualSpacing w:val="0"/>
    </w:pPr>
    <w:rPr>
      <w:b/>
    </w:rPr>
  </w:style>
  <w:style w:type="character" w:customStyle="1" w:styleId="Sch1Char">
    <w:name w:val="Sch 1 Char"/>
    <w:basedOn w:val="DefaultParagraphFont"/>
    <w:link w:val="Sch1"/>
    <w:uiPriority w:val="15"/>
    <w:rsid w:val="005E34D5"/>
    <w:rPr>
      <w:b/>
      <w:sz w:val="22"/>
      <w:szCs w:val="22"/>
      <w:lang w:eastAsia="en-US"/>
    </w:rPr>
  </w:style>
  <w:style w:type="paragraph" w:customStyle="1" w:styleId="Sch2">
    <w:name w:val="Sch 2"/>
    <w:basedOn w:val="Sch1"/>
    <w:link w:val="Sch2Char"/>
    <w:uiPriority w:val="16"/>
    <w:qFormat/>
    <w:rsid w:val="005E34D5"/>
    <w:pPr>
      <w:numPr>
        <w:ilvl w:val="1"/>
      </w:numPr>
      <w:spacing w:before="0" w:after="240"/>
    </w:pPr>
    <w:rPr>
      <w:b w:val="0"/>
    </w:rPr>
  </w:style>
  <w:style w:type="character" w:customStyle="1" w:styleId="Sch2Char">
    <w:name w:val="Sch 2 Char"/>
    <w:basedOn w:val="Sch1Char"/>
    <w:link w:val="Sch2"/>
    <w:uiPriority w:val="16"/>
    <w:rsid w:val="005E34D5"/>
    <w:rPr>
      <w:b w:val="0"/>
      <w:sz w:val="22"/>
      <w:szCs w:val="22"/>
      <w:lang w:eastAsia="en-US"/>
    </w:rPr>
  </w:style>
  <w:style w:type="paragraph" w:customStyle="1" w:styleId="Sch3">
    <w:name w:val="Sch 3"/>
    <w:basedOn w:val="Sch2"/>
    <w:link w:val="Sch3Char"/>
    <w:uiPriority w:val="17"/>
    <w:qFormat/>
    <w:rsid w:val="005E34D5"/>
    <w:pPr>
      <w:numPr>
        <w:ilvl w:val="2"/>
      </w:numPr>
      <w:tabs>
        <w:tab w:val="left" w:pos="1560"/>
      </w:tabs>
    </w:pPr>
  </w:style>
  <w:style w:type="character" w:customStyle="1" w:styleId="Sch3Char">
    <w:name w:val="Sch 3 Char"/>
    <w:basedOn w:val="Sch2Char"/>
    <w:link w:val="Sch3"/>
    <w:uiPriority w:val="17"/>
    <w:rsid w:val="005E34D5"/>
    <w:rPr>
      <w:b w:val="0"/>
      <w:sz w:val="22"/>
      <w:szCs w:val="22"/>
      <w:lang w:eastAsia="en-US"/>
    </w:rPr>
  </w:style>
  <w:style w:type="paragraph" w:customStyle="1" w:styleId="Sch4">
    <w:name w:val="Sch 4"/>
    <w:basedOn w:val="Sch3"/>
    <w:link w:val="Sch4Char"/>
    <w:uiPriority w:val="18"/>
    <w:qFormat/>
    <w:rsid w:val="005E34D5"/>
    <w:pPr>
      <w:numPr>
        <w:ilvl w:val="3"/>
        <w:numId w:val="5"/>
      </w:numPr>
      <w:tabs>
        <w:tab w:val="clear" w:pos="1560"/>
        <w:tab w:val="left" w:pos="1985"/>
      </w:tabs>
      <w:ind w:left="1984" w:hanging="544"/>
    </w:pPr>
    <w:rPr>
      <w:rFonts w:cs="Arial"/>
    </w:rPr>
  </w:style>
  <w:style w:type="character" w:customStyle="1" w:styleId="Sch4Char">
    <w:name w:val="Sch 4 Char"/>
    <w:basedOn w:val="Sch3Char"/>
    <w:link w:val="Sch4"/>
    <w:uiPriority w:val="18"/>
    <w:rsid w:val="005E34D5"/>
    <w:rPr>
      <w:rFonts w:cs="Arial"/>
      <w:b w:val="0"/>
      <w:sz w:val="22"/>
      <w:szCs w:val="22"/>
      <w:lang w:eastAsia="en-US"/>
    </w:rPr>
  </w:style>
  <w:style w:type="paragraph" w:customStyle="1" w:styleId="Sch5">
    <w:name w:val="Sch 5"/>
    <w:basedOn w:val="Sch4"/>
    <w:link w:val="Sch5Char"/>
    <w:rsid w:val="005E34D5"/>
    <w:pPr>
      <w:tabs>
        <w:tab w:val="left" w:pos="3261"/>
      </w:tabs>
      <w:ind w:left="0" w:firstLine="0"/>
    </w:pPr>
  </w:style>
  <w:style w:type="character" w:customStyle="1" w:styleId="Sch5Char">
    <w:name w:val="Sch 5 Char"/>
    <w:basedOn w:val="Sch4Char"/>
    <w:link w:val="Sch5"/>
    <w:rsid w:val="005E34D5"/>
    <w:rPr>
      <w:rFonts w:cs="Arial"/>
      <w:b w:val="0"/>
      <w:sz w:val="22"/>
      <w:szCs w:val="22"/>
      <w:lang w:eastAsia="en-US"/>
    </w:rPr>
  </w:style>
  <w:style w:type="table" w:styleId="TableGrid">
    <w:name w:val="Table Grid"/>
    <w:basedOn w:val="TableNormal"/>
    <w:rsid w:val="005E34D5"/>
    <w:pPr>
      <w:numPr>
        <w:numId w:val="12"/>
      </w:numP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hHeading">
    <w:name w:val="Sch Heading"/>
    <w:basedOn w:val="Heading1"/>
    <w:link w:val="SchHeadingChar"/>
    <w:uiPriority w:val="14"/>
    <w:qFormat/>
    <w:rsid w:val="005E34D5"/>
    <w:pPr>
      <w:keepNext w:val="0"/>
      <w:widowControl w:val="0"/>
    </w:pPr>
    <w:rPr>
      <w:rFonts w:ascii="MetaNormalLF-Roman" w:hAnsi="MetaNormalLF-Roman"/>
      <w:bCs w:val="0"/>
      <w:caps/>
      <w:color w:val="000000"/>
      <w:sz w:val="24"/>
      <w:szCs w:val="22"/>
      <w:lang w:eastAsia="en-NZ"/>
    </w:rPr>
  </w:style>
  <w:style w:type="character" w:customStyle="1" w:styleId="SchHeadingChar">
    <w:name w:val="Sch Heading Char"/>
    <w:basedOn w:val="Heading1Char"/>
    <w:link w:val="SchHeading"/>
    <w:uiPriority w:val="14"/>
    <w:rsid w:val="005E34D5"/>
    <w:rPr>
      <w:rFonts w:ascii="MetaNormalLF-Roman" w:eastAsia="Times New Roman" w:hAnsi="MetaNormalLF-Roman" w:cs="Arial"/>
      <w:b/>
      <w:bCs w:val="0"/>
      <w:caps/>
      <w:color w:val="000000"/>
      <w:kern w:val="32"/>
      <w:sz w:val="24"/>
      <w:szCs w:val="22"/>
      <w:lang w:val="en-US"/>
    </w:rPr>
  </w:style>
  <w:style w:type="paragraph" w:customStyle="1" w:styleId="Bulletpoints">
    <w:name w:val="Bullet points"/>
    <w:basedOn w:val="Normal"/>
    <w:uiPriority w:val="1"/>
    <w:qFormat/>
    <w:rsid w:val="005E34D5"/>
    <w:pPr>
      <w:spacing w:after="120"/>
      <w:ind w:left="1080" w:hanging="360"/>
    </w:pPr>
  </w:style>
  <w:style w:type="paragraph" w:customStyle="1" w:styleId="TableContent">
    <w:name w:val="Table Content"/>
    <w:basedOn w:val="Normal"/>
    <w:rsid w:val="005E34D5"/>
    <w:pPr>
      <w:spacing w:after="120"/>
    </w:pPr>
    <w:rPr>
      <w:rFonts w:cs="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8691">
      <w:bodyDiv w:val="1"/>
      <w:marLeft w:val="0"/>
      <w:marRight w:val="0"/>
      <w:marTop w:val="0"/>
      <w:marBottom w:val="0"/>
      <w:divBdr>
        <w:top w:val="none" w:sz="0" w:space="0" w:color="auto"/>
        <w:left w:val="none" w:sz="0" w:space="0" w:color="auto"/>
        <w:bottom w:val="none" w:sz="0" w:space="0" w:color="auto"/>
        <w:right w:val="none" w:sz="0" w:space="0" w:color="auto"/>
      </w:divBdr>
    </w:div>
    <w:div w:id="86969419">
      <w:bodyDiv w:val="1"/>
      <w:marLeft w:val="0"/>
      <w:marRight w:val="0"/>
      <w:marTop w:val="0"/>
      <w:marBottom w:val="0"/>
      <w:divBdr>
        <w:top w:val="none" w:sz="0" w:space="0" w:color="auto"/>
        <w:left w:val="none" w:sz="0" w:space="0" w:color="auto"/>
        <w:bottom w:val="none" w:sz="0" w:space="0" w:color="auto"/>
        <w:right w:val="none" w:sz="0" w:space="0" w:color="auto"/>
      </w:divBdr>
    </w:div>
    <w:div w:id="342901888">
      <w:bodyDiv w:val="1"/>
      <w:marLeft w:val="0"/>
      <w:marRight w:val="0"/>
      <w:marTop w:val="0"/>
      <w:marBottom w:val="0"/>
      <w:divBdr>
        <w:top w:val="none" w:sz="0" w:space="0" w:color="auto"/>
        <w:left w:val="none" w:sz="0" w:space="0" w:color="auto"/>
        <w:bottom w:val="none" w:sz="0" w:space="0" w:color="auto"/>
        <w:right w:val="none" w:sz="0" w:space="0" w:color="auto"/>
      </w:divBdr>
    </w:div>
    <w:div w:id="548804515">
      <w:bodyDiv w:val="1"/>
      <w:marLeft w:val="0"/>
      <w:marRight w:val="0"/>
      <w:marTop w:val="0"/>
      <w:marBottom w:val="0"/>
      <w:divBdr>
        <w:top w:val="none" w:sz="0" w:space="0" w:color="auto"/>
        <w:left w:val="none" w:sz="0" w:space="0" w:color="auto"/>
        <w:bottom w:val="none" w:sz="0" w:space="0" w:color="auto"/>
        <w:right w:val="none" w:sz="0" w:space="0" w:color="auto"/>
      </w:divBdr>
    </w:div>
    <w:div w:id="559022992">
      <w:bodyDiv w:val="1"/>
      <w:marLeft w:val="0"/>
      <w:marRight w:val="0"/>
      <w:marTop w:val="0"/>
      <w:marBottom w:val="0"/>
      <w:divBdr>
        <w:top w:val="none" w:sz="0" w:space="0" w:color="auto"/>
        <w:left w:val="none" w:sz="0" w:space="0" w:color="auto"/>
        <w:bottom w:val="none" w:sz="0" w:space="0" w:color="auto"/>
        <w:right w:val="none" w:sz="0" w:space="0" w:color="auto"/>
      </w:divBdr>
    </w:div>
    <w:div w:id="846291554">
      <w:bodyDiv w:val="1"/>
      <w:marLeft w:val="0"/>
      <w:marRight w:val="0"/>
      <w:marTop w:val="0"/>
      <w:marBottom w:val="0"/>
      <w:divBdr>
        <w:top w:val="none" w:sz="0" w:space="0" w:color="auto"/>
        <w:left w:val="none" w:sz="0" w:space="0" w:color="auto"/>
        <w:bottom w:val="none" w:sz="0" w:space="0" w:color="auto"/>
        <w:right w:val="none" w:sz="0" w:space="0" w:color="auto"/>
      </w:divBdr>
    </w:div>
    <w:div w:id="930312199">
      <w:bodyDiv w:val="1"/>
      <w:marLeft w:val="0"/>
      <w:marRight w:val="0"/>
      <w:marTop w:val="0"/>
      <w:marBottom w:val="0"/>
      <w:divBdr>
        <w:top w:val="none" w:sz="0" w:space="0" w:color="auto"/>
        <w:left w:val="none" w:sz="0" w:space="0" w:color="auto"/>
        <w:bottom w:val="none" w:sz="0" w:space="0" w:color="auto"/>
        <w:right w:val="none" w:sz="0" w:space="0" w:color="auto"/>
      </w:divBdr>
    </w:div>
    <w:div w:id="1102410909">
      <w:bodyDiv w:val="1"/>
      <w:marLeft w:val="0"/>
      <w:marRight w:val="0"/>
      <w:marTop w:val="0"/>
      <w:marBottom w:val="0"/>
      <w:divBdr>
        <w:top w:val="none" w:sz="0" w:space="0" w:color="auto"/>
        <w:left w:val="none" w:sz="0" w:space="0" w:color="auto"/>
        <w:bottom w:val="none" w:sz="0" w:space="0" w:color="auto"/>
        <w:right w:val="none" w:sz="0" w:space="0" w:color="auto"/>
      </w:divBdr>
    </w:div>
    <w:div w:id="1267272354">
      <w:bodyDiv w:val="1"/>
      <w:marLeft w:val="0"/>
      <w:marRight w:val="0"/>
      <w:marTop w:val="0"/>
      <w:marBottom w:val="0"/>
      <w:divBdr>
        <w:top w:val="none" w:sz="0" w:space="0" w:color="auto"/>
        <w:left w:val="none" w:sz="0" w:space="0" w:color="auto"/>
        <w:bottom w:val="none" w:sz="0" w:space="0" w:color="auto"/>
        <w:right w:val="none" w:sz="0" w:space="0" w:color="auto"/>
      </w:divBdr>
    </w:div>
    <w:div w:id="1303122985">
      <w:bodyDiv w:val="1"/>
      <w:marLeft w:val="0"/>
      <w:marRight w:val="0"/>
      <w:marTop w:val="0"/>
      <w:marBottom w:val="0"/>
      <w:divBdr>
        <w:top w:val="none" w:sz="0" w:space="0" w:color="auto"/>
        <w:left w:val="none" w:sz="0" w:space="0" w:color="auto"/>
        <w:bottom w:val="none" w:sz="0" w:space="0" w:color="auto"/>
        <w:right w:val="none" w:sz="0" w:space="0" w:color="auto"/>
      </w:divBdr>
    </w:div>
    <w:div w:id="1323581605">
      <w:bodyDiv w:val="1"/>
      <w:marLeft w:val="0"/>
      <w:marRight w:val="0"/>
      <w:marTop w:val="0"/>
      <w:marBottom w:val="0"/>
      <w:divBdr>
        <w:top w:val="none" w:sz="0" w:space="0" w:color="auto"/>
        <w:left w:val="none" w:sz="0" w:space="0" w:color="auto"/>
        <w:bottom w:val="none" w:sz="0" w:space="0" w:color="auto"/>
        <w:right w:val="none" w:sz="0" w:space="0" w:color="auto"/>
      </w:divBdr>
    </w:div>
    <w:div w:id="1332760247">
      <w:bodyDiv w:val="1"/>
      <w:marLeft w:val="0"/>
      <w:marRight w:val="0"/>
      <w:marTop w:val="0"/>
      <w:marBottom w:val="0"/>
      <w:divBdr>
        <w:top w:val="none" w:sz="0" w:space="0" w:color="auto"/>
        <w:left w:val="none" w:sz="0" w:space="0" w:color="auto"/>
        <w:bottom w:val="none" w:sz="0" w:space="0" w:color="auto"/>
        <w:right w:val="none" w:sz="0" w:space="0" w:color="auto"/>
      </w:divBdr>
    </w:div>
    <w:div w:id="1613055133">
      <w:bodyDiv w:val="1"/>
      <w:marLeft w:val="0"/>
      <w:marRight w:val="0"/>
      <w:marTop w:val="0"/>
      <w:marBottom w:val="0"/>
      <w:divBdr>
        <w:top w:val="none" w:sz="0" w:space="0" w:color="auto"/>
        <w:left w:val="none" w:sz="0" w:space="0" w:color="auto"/>
        <w:bottom w:val="none" w:sz="0" w:space="0" w:color="auto"/>
        <w:right w:val="none" w:sz="0" w:space="0" w:color="auto"/>
      </w:divBdr>
    </w:div>
    <w:div w:id="2062240939">
      <w:bodyDiv w:val="1"/>
      <w:marLeft w:val="0"/>
      <w:marRight w:val="0"/>
      <w:marTop w:val="0"/>
      <w:marBottom w:val="0"/>
      <w:divBdr>
        <w:top w:val="none" w:sz="0" w:space="0" w:color="auto"/>
        <w:left w:val="none" w:sz="0" w:space="0" w:color="auto"/>
        <w:bottom w:val="none" w:sz="0" w:space="0" w:color="auto"/>
        <w:right w:val="none" w:sz="0" w:space="0" w:color="auto"/>
      </w:divBdr>
    </w:div>
    <w:div w:id="211964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3.xml"/><Relationship Id="rId26" Type="http://schemas.openxmlformats.org/officeDocument/2006/relationships/image" Target="media/image11.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chart" Target="charts/chart10.xml"/><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8.xml"/><Relationship Id="rId28" Type="http://schemas.openxmlformats.org/officeDocument/2006/relationships/chart" Target="charts/chart9.xml"/><Relationship Id="rId36" Type="http://schemas.openxmlformats.org/officeDocument/2006/relationships/image" Target="media/image18.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chart" Target="charts/chart4.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7.xml"/><Relationship Id="rId27" Type="http://schemas.openxmlformats.org/officeDocument/2006/relationships/image" Target="media/image12.jpeg"/><Relationship Id="rId30" Type="http://schemas.openxmlformats.org/officeDocument/2006/relationships/chart" Target="charts/chart11.xml"/><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D:\Data\Biz\AgSci\Simons%20Hill\Mackenzie%20Grazing%20Trial\Veg%20Change%201962%20-%20200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ata\AgSci\Sawdon\2020%2006%2015%20Sawdon%20Grazing%20Trial%20Summar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ata\AgSci\Tara%20Hills\Phenology%20Plots\HIE%20Phenology%20Cover%201993-20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ata\Biz\AgSci\Simons%20Hill\Mackenzie%20Grazing%20Trial\Veg%20Change%201962%20-%20200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ata\Biz\AgSci\Simons%20Hill\Mackenzie%20Grazing%20Trial\Veg%20Change%201993%20-%20200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ata\Biz\AgSci\Simons%20Hill\Mackenzie%20Grazing%20Trial\Veg%20Change%201993%20-%20200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ata\Biz\AgSci\Simons%20Pass\Historical\All%201990-200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ata\Biz\AgSci\Simons%20Pass\Historical\All%201990-200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ata\Biz\AgSci\Simons%20Pass\Historical\All%201990-200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ata\Biz\AgSci\Simons%20Pass\Historical\All%201990-200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ata\AgSci\Sawdon\2020%2006%2015%20Sawdon%20Grazing%20Trial%20Summar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'1962 - 2008'!$J$14</c:f>
              <c:strCache>
                <c:ptCount val="1"/>
                <c:pt idx="0">
                  <c:v>Bare</c:v>
                </c:pt>
              </c:strCache>
            </c:strRef>
          </c:tx>
          <c:spPr>
            <a:ln>
              <a:solidFill>
                <a:srgbClr val="C00000"/>
              </a:solidFill>
            </a:ln>
          </c:spPr>
          <c:marker>
            <c:spPr>
              <a:solidFill>
                <a:srgbClr val="C00000"/>
              </a:solidFill>
              <a:ln>
                <a:solidFill>
                  <a:srgbClr val="C00000"/>
                </a:solidFill>
              </a:ln>
            </c:spPr>
          </c:marker>
          <c:xVal>
            <c:numRef>
              <c:f>'1962 - 2008'!$I$15:$I$17</c:f>
              <c:numCache>
                <c:formatCode>General</c:formatCode>
                <c:ptCount val="3"/>
                <c:pt idx="0">
                  <c:v>1962</c:v>
                </c:pt>
                <c:pt idx="1">
                  <c:v>1984</c:v>
                </c:pt>
                <c:pt idx="2">
                  <c:v>2008</c:v>
                </c:pt>
              </c:numCache>
            </c:numRef>
          </c:xVal>
          <c:yVal>
            <c:numRef>
              <c:f>'1962 - 2008'!$J$15:$J$17</c:f>
              <c:numCache>
                <c:formatCode>General</c:formatCode>
                <c:ptCount val="3"/>
                <c:pt idx="0">
                  <c:v>5</c:v>
                </c:pt>
                <c:pt idx="2">
                  <c:v>38.9</c:v>
                </c:pt>
              </c:numCache>
            </c:numRef>
          </c:yVal>
          <c:smooth val="1"/>
          <c:extLst>
            <c:ext xmlns:c16="http://schemas.microsoft.com/office/drawing/2014/chart" uri="{C3380CC4-5D6E-409C-BE32-E72D297353CC}">
              <c16:uniqueId val="{00000000-7581-419E-8429-27CB1F4B60F1}"/>
            </c:ext>
          </c:extLst>
        </c:ser>
        <c:ser>
          <c:idx val="1"/>
          <c:order val="1"/>
          <c:tx>
            <c:strRef>
              <c:f>'1962 - 2008'!$K$14</c:f>
              <c:strCache>
                <c:ptCount val="1"/>
                <c:pt idx="0">
                  <c:v>Fnz</c:v>
                </c:pt>
              </c:strCache>
            </c:strRef>
          </c:tx>
          <c:spPr>
            <a:ln>
              <a:solidFill>
                <a:schemeClr val="accent1"/>
              </a:solidFill>
            </a:ln>
          </c:spPr>
          <c:marker>
            <c:spPr>
              <a:solidFill>
                <a:schemeClr val="accent1"/>
              </a:solidFill>
              <a:ln>
                <a:solidFill>
                  <a:srgbClr val="4F81BD"/>
                </a:solidFill>
              </a:ln>
            </c:spPr>
          </c:marker>
          <c:xVal>
            <c:numRef>
              <c:f>'1962 - 2008'!$I$15:$I$17</c:f>
              <c:numCache>
                <c:formatCode>General</c:formatCode>
                <c:ptCount val="3"/>
                <c:pt idx="0">
                  <c:v>1962</c:v>
                </c:pt>
                <c:pt idx="1">
                  <c:v>1984</c:v>
                </c:pt>
                <c:pt idx="2">
                  <c:v>2008</c:v>
                </c:pt>
              </c:numCache>
            </c:numRef>
          </c:xVal>
          <c:yVal>
            <c:numRef>
              <c:f>'1962 - 2008'!$K$15:$K$17</c:f>
              <c:numCache>
                <c:formatCode>General</c:formatCode>
                <c:ptCount val="3"/>
                <c:pt idx="0">
                  <c:v>25</c:v>
                </c:pt>
                <c:pt idx="1">
                  <c:v>25</c:v>
                </c:pt>
                <c:pt idx="2">
                  <c:v>0</c:v>
                </c:pt>
              </c:numCache>
            </c:numRef>
          </c:yVal>
          <c:smooth val="1"/>
          <c:extLst>
            <c:ext xmlns:c16="http://schemas.microsoft.com/office/drawing/2014/chart" uri="{C3380CC4-5D6E-409C-BE32-E72D297353CC}">
              <c16:uniqueId val="{00000001-7581-419E-8429-27CB1F4B60F1}"/>
            </c:ext>
          </c:extLst>
        </c:ser>
        <c:ser>
          <c:idx val="2"/>
          <c:order val="2"/>
          <c:tx>
            <c:strRef>
              <c:f>'1962 - 2008'!$L$14</c:f>
              <c:strCache>
                <c:ptCount val="1"/>
                <c:pt idx="0">
                  <c:v>Hpil</c:v>
                </c:pt>
              </c:strCache>
            </c:strRef>
          </c:tx>
          <c:xVal>
            <c:numRef>
              <c:f>'1962 - 2008'!$I$15:$I$17</c:f>
              <c:numCache>
                <c:formatCode>General</c:formatCode>
                <c:ptCount val="3"/>
                <c:pt idx="0">
                  <c:v>1962</c:v>
                </c:pt>
                <c:pt idx="1">
                  <c:v>1984</c:v>
                </c:pt>
                <c:pt idx="2">
                  <c:v>2008</c:v>
                </c:pt>
              </c:numCache>
            </c:numRef>
          </c:xVal>
          <c:yVal>
            <c:numRef>
              <c:f>'1962 - 2008'!$L$15:$L$17</c:f>
              <c:numCache>
                <c:formatCode>General</c:formatCode>
                <c:ptCount val="3"/>
                <c:pt idx="0">
                  <c:v>1.0000000000000023E-2</c:v>
                </c:pt>
                <c:pt idx="1">
                  <c:v>1</c:v>
                </c:pt>
                <c:pt idx="2">
                  <c:v>23</c:v>
                </c:pt>
              </c:numCache>
            </c:numRef>
          </c:yVal>
          <c:smooth val="1"/>
          <c:extLst>
            <c:ext xmlns:c16="http://schemas.microsoft.com/office/drawing/2014/chart" uri="{C3380CC4-5D6E-409C-BE32-E72D297353CC}">
              <c16:uniqueId val="{00000002-7581-419E-8429-27CB1F4B60F1}"/>
            </c:ext>
          </c:extLst>
        </c:ser>
        <c:dLbls>
          <c:showLegendKey val="0"/>
          <c:showVal val="0"/>
          <c:showCatName val="0"/>
          <c:showSerName val="0"/>
          <c:showPercent val="0"/>
          <c:showBubbleSize val="0"/>
        </c:dLbls>
        <c:axId val="353646208"/>
        <c:axId val="353690176"/>
      </c:scatterChart>
      <c:valAx>
        <c:axId val="353646208"/>
        <c:scaling>
          <c:orientation val="minMax"/>
          <c:max val="2010"/>
          <c:min val="1960"/>
        </c:scaling>
        <c:delete val="0"/>
        <c:axPos val="b"/>
        <c:numFmt formatCode="General" sourceLinked="1"/>
        <c:majorTickMark val="out"/>
        <c:minorTickMark val="none"/>
        <c:tickLblPos val="nextTo"/>
        <c:crossAx val="353690176"/>
        <c:crosses val="autoZero"/>
        <c:crossBetween val="midCat"/>
      </c:valAx>
      <c:valAx>
        <c:axId val="353690176"/>
        <c:scaling>
          <c:orientation val="minMax"/>
          <c:max val="50"/>
          <c:min val="0"/>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3646208"/>
        <c:crosses val="autoZero"/>
        <c:crossBetween val="midCat"/>
        <c:majorUnit val="10"/>
      </c:valAx>
    </c:plotArea>
    <c:legend>
      <c:legendPos val="r"/>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spPr>
            <a:ln>
              <a:solidFill>
                <a:schemeClr val="tx1"/>
              </a:solidFill>
            </a:ln>
          </c:spPr>
          <c:marker>
            <c:symbol val="circle"/>
            <c:size val="5"/>
            <c:spPr>
              <a:noFill/>
              <a:ln>
                <a:solidFill>
                  <a:schemeClr val="tx1"/>
                </a:solidFill>
              </a:ln>
            </c:spPr>
          </c:marker>
          <c:errBars>
            <c:errDir val="y"/>
            <c:errBarType val="both"/>
            <c:errValType val="cust"/>
            <c:noEndCap val="0"/>
            <c:plus>
              <c:numRef>
                <c:f>'PT Raw'!$U$43:$U$53</c:f>
                <c:numCache>
                  <c:formatCode>General</c:formatCode>
                  <c:ptCount val="11"/>
                  <c:pt idx="2">
                    <c:v>2.8485863940636307</c:v>
                  </c:pt>
                  <c:pt idx="3">
                    <c:v>3.0682966682582373</c:v>
                  </c:pt>
                  <c:pt idx="4">
                    <c:v>3.2405417928351299</c:v>
                  </c:pt>
                  <c:pt idx="5">
                    <c:v>3.4568269811747627</c:v>
                  </c:pt>
                  <c:pt idx="6">
                    <c:v>2.9732604624852126</c:v>
                  </c:pt>
                  <c:pt idx="7">
                    <c:v>3.0830517889476554</c:v>
                  </c:pt>
                  <c:pt idx="8">
                    <c:v>2.6627575514450776</c:v>
                  </c:pt>
                  <c:pt idx="9">
                    <c:v>5.1421072879813661</c:v>
                  </c:pt>
                  <c:pt idx="10">
                    <c:v>7.1797893423135974</c:v>
                  </c:pt>
                </c:numCache>
              </c:numRef>
            </c:plus>
            <c:minus>
              <c:numRef>
                <c:f>'PT Raw'!$U$43:$U$53</c:f>
                <c:numCache>
                  <c:formatCode>General</c:formatCode>
                  <c:ptCount val="11"/>
                  <c:pt idx="2">
                    <c:v>2.8485863940636307</c:v>
                  </c:pt>
                  <c:pt idx="3">
                    <c:v>3.0682966682582373</c:v>
                  </c:pt>
                  <c:pt idx="4">
                    <c:v>3.2405417928351299</c:v>
                  </c:pt>
                  <c:pt idx="5">
                    <c:v>3.4568269811747627</c:v>
                  </c:pt>
                  <c:pt idx="6">
                    <c:v>2.9732604624852126</c:v>
                  </c:pt>
                  <c:pt idx="7">
                    <c:v>3.0830517889476554</c:v>
                  </c:pt>
                  <c:pt idx="8">
                    <c:v>2.6627575514450776</c:v>
                  </c:pt>
                  <c:pt idx="9">
                    <c:v>5.1421072879813661</c:v>
                  </c:pt>
                  <c:pt idx="10">
                    <c:v>7.1797893423135974</c:v>
                  </c:pt>
                </c:numCache>
              </c:numRef>
            </c:minus>
          </c:errBars>
          <c:xVal>
            <c:numRef>
              <c:f>'PT Raw'!$O$43:$O$53</c:f>
              <c:numCache>
                <c:formatCode>General</c:formatCode>
                <c:ptCount val="11"/>
                <c:pt idx="0">
                  <c:v>1964</c:v>
                </c:pt>
                <c:pt idx="1">
                  <c:v>1984</c:v>
                </c:pt>
                <c:pt idx="2">
                  <c:v>1990</c:v>
                </c:pt>
                <c:pt idx="3">
                  <c:v>1991</c:v>
                </c:pt>
                <c:pt idx="4">
                  <c:v>1992</c:v>
                </c:pt>
                <c:pt idx="5">
                  <c:v>1993</c:v>
                </c:pt>
                <c:pt idx="6">
                  <c:v>1994</c:v>
                </c:pt>
                <c:pt idx="7">
                  <c:v>1997</c:v>
                </c:pt>
                <c:pt idx="8">
                  <c:v>1998</c:v>
                </c:pt>
                <c:pt idx="9">
                  <c:v>2000</c:v>
                </c:pt>
                <c:pt idx="10">
                  <c:v>2019</c:v>
                </c:pt>
              </c:numCache>
            </c:numRef>
          </c:xVal>
          <c:yVal>
            <c:numRef>
              <c:f>'PT Raw'!$S$43:$S$53</c:f>
              <c:numCache>
                <c:formatCode>General</c:formatCode>
                <c:ptCount val="11"/>
                <c:pt idx="0">
                  <c:v>0.5</c:v>
                </c:pt>
                <c:pt idx="1">
                  <c:v>5</c:v>
                </c:pt>
                <c:pt idx="2" formatCode="0.0">
                  <c:v>42.766666666666659</c:v>
                </c:pt>
                <c:pt idx="3" formatCode="0.0">
                  <c:v>40.733333333333334</c:v>
                </c:pt>
                <c:pt idx="4" formatCode="0.0">
                  <c:v>46.833333333333336</c:v>
                </c:pt>
                <c:pt idx="5" formatCode="0.0">
                  <c:v>48.416666666666643</c:v>
                </c:pt>
                <c:pt idx="6" formatCode="0.0">
                  <c:v>45.66666666666665</c:v>
                </c:pt>
                <c:pt idx="7" formatCode="0.0">
                  <c:v>40.75</c:v>
                </c:pt>
                <c:pt idx="8" formatCode="0.0">
                  <c:v>41.29166666666665</c:v>
                </c:pt>
                <c:pt idx="9" formatCode="0.0">
                  <c:v>38.541666666666643</c:v>
                </c:pt>
                <c:pt idx="10" formatCode="0.0">
                  <c:v>38.425000000000011</c:v>
                </c:pt>
              </c:numCache>
            </c:numRef>
          </c:yVal>
          <c:smooth val="1"/>
          <c:extLst>
            <c:ext xmlns:c16="http://schemas.microsoft.com/office/drawing/2014/chart" uri="{C3380CC4-5D6E-409C-BE32-E72D297353CC}">
              <c16:uniqueId val="{00000000-A13D-4AB5-8F09-E8224799D817}"/>
            </c:ext>
          </c:extLst>
        </c:ser>
        <c:dLbls>
          <c:showLegendKey val="0"/>
          <c:showVal val="0"/>
          <c:showCatName val="0"/>
          <c:showSerName val="0"/>
          <c:showPercent val="0"/>
          <c:showBubbleSize val="0"/>
        </c:dLbls>
        <c:axId val="353326720"/>
        <c:axId val="353327296"/>
      </c:scatterChart>
      <c:valAx>
        <c:axId val="353326720"/>
        <c:scaling>
          <c:orientation val="minMax"/>
          <c:max val="2020.5"/>
          <c:min val="1960"/>
        </c:scaling>
        <c:delete val="0"/>
        <c:axPos val="b"/>
        <c:numFmt formatCode="General" sourceLinked="1"/>
        <c:majorTickMark val="out"/>
        <c:minorTickMark val="none"/>
        <c:tickLblPos val="nextTo"/>
        <c:crossAx val="353327296"/>
        <c:crosses val="autoZero"/>
        <c:crossBetween val="midCat"/>
      </c:valAx>
      <c:valAx>
        <c:axId val="353327296"/>
        <c:scaling>
          <c:orientation val="minMax"/>
          <c:min val="0"/>
        </c:scaling>
        <c:delete val="0"/>
        <c:axPos val="l"/>
        <c:title>
          <c:tx>
            <c:rich>
              <a:bodyPr rot="-5400000" vert="horz"/>
              <a:lstStyle/>
              <a:p>
                <a:pPr>
                  <a:defRPr/>
                </a:pPr>
                <a:r>
                  <a:rPr lang="en-US"/>
                  <a:t>Cover %</a:t>
                </a:r>
              </a:p>
            </c:rich>
          </c:tx>
          <c:overlay val="0"/>
        </c:title>
        <c:numFmt formatCode="0" sourceLinked="0"/>
        <c:majorTickMark val="out"/>
        <c:minorTickMark val="none"/>
        <c:tickLblPos val="nextTo"/>
        <c:crossAx val="353326720"/>
        <c:crosses val="autoZero"/>
        <c:crossBetween val="midCat"/>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8772965879265"/>
          <c:y val="5.1400554097404488E-2"/>
          <c:w val="0.84428937007874028"/>
          <c:h val="0.8326195683872849"/>
        </c:manualLayout>
      </c:layout>
      <c:scatterChart>
        <c:scatterStyle val="smoothMarker"/>
        <c:varyColors val="0"/>
        <c:ser>
          <c:idx val="1"/>
          <c:order val="0"/>
          <c:tx>
            <c:strRef>
              <c:f>'RF Hpil 40 Summary'!$J$34</c:f>
              <c:strCache>
                <c:ptCount val="1"/>
                <c:pt idx="0">
                  <c:v>500 m</c:v>
                </c:pt>
              </c:strCache>
            </c:strRef>
          </c:tx>
          <c:spPr>
            <a:ln>
              <a:solidFill>
                <a:schemeClr val="tx1"/>
              </a:solidFill>
              <a:prstDash val="sysDash"/>
            </a:ln>
          </c:spPr>
          <c:marker>
            <c:symbol val="circle"/>
            <c:size val="5"/>
            <c:spPr>
              <a:noFill/>
              <a:ln>
                <a:solidFill>
                  <a:schemeClr val="tx1"/>
                </a:solidFill>
              </a:ln>
            </c:spPr>
          </c:marker>
          <c:errBars>
            <c:errDir val="y"/>
            <c:errBarType val="both"/>
            <c:errValType val="cust"/>
            <c:noEndCap val="0"/>
            <c:plus>
              <c:numRef>
                <c:f>'RF Hpil 40 Summary'!$L$36:$L$48</c:f>
                <c:numCache>
                  <c:formatCode>General</c:formatCode>
                  <c:ptCount val="13"/>
                  <c:pt idx="8">
                    <c:v>2.0187596187154662</c:v>
                  </c:pt>
                  <c:pt idx="9">
                    <c:v>2.0298118117127442</c:v>
                  </c:pt>
                  <c:pt idx="10">
                    <c:v>1.6049654326383298</c:v>
                  </c:pt>
                  <c:pt idx="11">
                    <c:v>2.0630934017723739</c:v>
                  </c:pt>
                  <c:pt idx="12">
                    <c:v>5.8</c:v>
                  </c:pt>
                </c:numCache>
              </c:numRef>
            </c:plus>
            <c:minus>
              <c:numRef>
                <c:f>'RF Hpil 40 Summary'!$L$36:$L$48</c:f>
                <c:numCache>
                  <c:formatCode>General</c:formatCode>
                  <c:ptCount val="13"/>
                  <c:pt idx="8">
                    <c:v>2.0187596187154662</c:v>
                  </c:pt>
                  <c:pt idx="9">
                    <c:v>2.0298118117127442</c:v>
                  </c:pt>
                  <c:pt idx="10">
                    <c:v>1.6049654326383298</c:v>
                  </c:pt>
                  <c:pt idx="11">
                    <c:v>2.0630934017723739</c:v>
                  </c:pt>
                  <c:pt idx="12">
                    <c:v>5.8</c:v>
                  </c:pt>
                </c:numCache>
              </c:numRef>
            </c:minus>
          </c:errBars>
          <c:xVal>
            <c:numRef>
              <c:f>'RF Hpil 40 Summary'!$H$36:$H$48</c:f>
              <c:numCache>
                <c:formatCode>General</c:formatCode>
                <c:ptCount val="13"/>
                <c:pt idx="0">
                  <c:v>1968</c:v>
                </c:pt>
                <c:pt idx="1">
                  <c:v>1983</c:v>
                </c:pt>
                <c:pt idx="2">
                  <c:v>1993</c:v>
                </c:pt>
                <c:pt idx="3">
                  <c:v>1995</c:v>
                </c:pt>
                <c:pt idx="4">
                  <c:v>1999</c:v>
                </c:pt>
                <c:pt idx="5">
                  <c:v>2019</c:v>
                </c:pt>
                <c:pt idx="6">
                  <c:v>1968</c:v>
                </c:pt>
                <c:pt idx="7">
                  <c:v>1983</c:v>
                </c:pt>
                <c:pt idx="8">
                  <c:v>1993</c:v>
                </c:pt>
                <c:pt idx="9">
                  <c:v>1994</c:v>
                </c:pt>
                <c:pt idx="10">
                  <c:v>1995</c:v>
                </c:pt>
                <c:pt idx="11">
                  <c:v>1997</c:v>
                </c:pt>
                <c:pt idx="12">
                  <c:v>2019</c:v>
                </c:pt>
              </c:numCache>
            </c:numRef>
          </c:xVal>
          <c:yVal>
            <c:numRef>
              <c:f>'RF Hpil 40 Summary'!$J$36:$J$48</c:f>
              <c:numCache>
                <c:formatCode>General</c:formatCode>
                <c:ptCount val="13"/>
                <c:pt idx="6">
                  <c:v>1.0000000000000002E-2</c:v>
                </c:pt>
                <c:pt idx="7" formatCode="0.0">
                  <c:v>2.5</c:v>
                </c:pt>
                <c:pt idx="8" formatCode="0.0">
                  <c:v>22.163690476190474</c:v>
                </c:pt>
                <c:pt idx="9">
                  <c:v>30.9</c:v>
                </c:pt>
                <c:pt idx="10" formatCode="0.0">
                  <c:v>42.930312500000007</c:v>
                </c:pt>
                <c:pt idx="11" formatCode="0.0">
                  <c:v>45.173809523809524</c:v>
                </c:pt>
                <c:pt idx="12">
                  <c:v>40</c:v>
                </c:pt>
              </c:numCache>
            </c:numRef>
          </c:yVal>
          <c:smooth val="1"/>
          <c:extLst>
            <c:ext xmlns:c16="http://schemas.microsoft.com/office/drawing/2014/chart" uri="{C3380CC4-5D6E-409C-BE32-E72D297353CC}">
              <c16:uniqueId val="{00000000-E600-422B-ABCF-47801D7BD3E8}"/>
            </c:ext>
          </c:extLst>
        </c:ser>
        <c:ser>
          <c:idx val="0"/>
          <c:order val="1"/>
          <c:tx>
            <c:strRef>
              <c:f>'RF Hpil 40 Summary'!$I$34</c:f>
              <c:strCache>
                <c:ptCount val="1"/>
                <c:pt idx="0">
                  <c:v>1,000 m</c:v>
                </c:pt>
              </c:strCache>
            </c:strRef>
          </c:tx>
          <c:spPr>
            <a:ln>
              <a:solidFill>
                <a:schemeClr val="tx1"/>
              </a:solidFill>
            </a:ln>
          </c:spPr>
          <c:marker>
            <c:symbol val="circle"/>
            <c:size val="5"/>
            <c:spPr>
              <a:solidFill>
                <a:schemeClr val="tx1"/>
              </a:solidFill>
              <a:ln>
                <a:solidFill>
                  <a:schemeClr val="tx1"/>
                </a:solidFill>
              </a:ln>
            </c:spPr>
          </c:marker>
          <c:errBars>
            <c:errDir val="y"/>
            <c:errBarType val="both"/>
            <c:errValType val="cust"/>
            <c:noEndCap val="0"/>
            <c:plus>
              <c:numRef>
                <c:f>'RF Hpil 40 Summary'!$K$36:$K$48</c:f>
                <c:numCache>
                  <c:formatCode>General</c:formatCode>
                  <c:ptCount val="13"/>
                  <c:pt idx="2">
                    <c:v>3.7</c:v>
                  </c:pt>
                  <c:pt idx="3">
                    <c:v>4.0999999999999996</c:v>
                  </c:pt>
                  <c:pt idx="4">
                    <c:v>3.3</c:v>
                  </c:pt>
                  <c:pt idx="5">
                    <c:v>4.1499999999999995</c:v>
                  </c:pt>
                </c:numCache>
              </c:numRef>
            </c:plus>
            <c:minus>
              <c:numRef>
                <c:f>'RF Hpil 40 Summary'!$K$36:$K$48</c:f>
                <c:numCache>
                  <c:formatCode>General</c:formatCode>
                  <c:ptCount val="13"/>
                  <c:pt idx="2">
                    <c:v>3.7</c:v>
                  </c:pt>
                  <c:pt idx="3">
                    <c:v>4.0999999999999996</c:v>
                  </c:pt>
                  <c:pt idx="4">
                    <c:v>3.3</c:v>
                  </c:pt>
                  <c:pt idx="5">
                    <c:v>4.1499999999999995</c:v>
                  </c:pt>
                </c:numCache>
              </c:numRef>
            </c:minus>
          </c:errBars>
          <c:xVal>
            <c:numRef>
              <c:f>'RF Hpil 40 Summary'!$H$36:$H$48</c:f>
              <c:numCache>
                <c:formatCode>General</c:formatCode>
                <c:ptCount val="13"/>
                <c:pt idx="0">
                  <c:v>1968</c:v>
                </c:pt>
                <c:pt idx="1">
                  <c:v>1983</c:v>
                </c:pt>
                <c:pt idx="2">
                  <c:v>1993</c:v>
                </c:pt>
                <c:pt idx="3">
                  <c:v>1995</c:v>
                </c:pt>
                <c:pt idx="4">
                  <c:v>1999</c:v>
                </c:pt>
                <c:pt idx="5">
                  <c:v>2019</c:v>
                </c:pt>
                <c:pt idx="6">
                  <c:v>1968</c:v>
                </c:pt>
                <c:pt idx="7">
                  <c:v>1983</c:v>
                </c:pt>
                <c:pt idx="8">
                  <c:v>1993</c:v>
                </c:pt>
                <c:pt idx="9">
                  <c:v>1994</c:v>
                </c:pt>
                <c:pt idx="10">
                  <c:v>1995</c:v>
                </c:pt>
                <c:pt idx="11">
                  <c:v>1997</c:v>
                </c:pt>
                <c:pt idx="12">
                  <c:v>2019</c:v>
                </c:pt>
              </c:numCache>
            </c:numRef>
          </c:xVal>
          <c:yVal>
            <c:numRef>
              <c:f>'RF Hpil 40 Summary'!$I$36:$I$48</c:f>
              <c:numCache>
                <c:formatCode>0.0</c:formatCode>
                <c:ptCount val="13"/>
                <c:pt idx="0" formatCode="General">
                  <c:v>1.0000000000000002E-2</c:v>
                </c:pt>
                <c:pt idx="1">
                  <c:v>1</c:v>
                </c:pt>
                <c:pt idx="2">
                  <c:v>25.5</c:v>
                </c:pt>
                <c:pt idx="3" formatCode="General">
                  <c:v>36.800000000000011</c:v>
                </c:pt>
                <c:pt idx="4">
                  <c:v>36.6</c:v>
                </c:pt>
                <c:pt idx="5" formatCode="General">
                  <c:v>55</c:v>
                </c:pt>
              </c:numCache>
            </c:numRef>
          </c:yVal>
          <c:smooth val="1"/>
          <c:extLst>
            <c:ext xmlns:c16="http://schemas.microsoft.com/office/drawing/2014/chart" uri="{C3380CC4-5D6E-409C-BE32-E72D297353CC}">
              <c16:uniqueId val="{00000001-E600-422B-ABCF-47801D7BD3E8}"/>
            </c:ext>
          </c:extLst>
        </c:ser>
        <c:dLbls>
          <c:showLegendKey val="0"/>
          <c:showVal val="0"/>
          <c:showCatName val="0"/>
          <c:showSerName val="0"/>
          <c:showPercent val="0"/>
          <c:showBubbleSize val="0"/>
        </c:dLbls>
        <c:axId val="354246656"/>
        <c:axId val="354247232"/>
      </c:scatterChart>
      <c:valAx>
        <c:axId val="354246656"/>
        <c:scaling>
          <c:orientation val="minMax"/>
          <c:max val="2020"/>
        </c:scaling>
        <c:delete val="0"/>
        <c:axPos val="b"/>
        <c:numFmt formatCode="General" sourceLinked="1"/>
        <c:majorTickMark val="out"/>
        <c:minorTickMark val="none"/>
        <c:tickLblPos val="nextTo"/>
        <c:crossAx val="354247232"/>
        <c:crosses val="autoZero"/>
        <c:crossBetween val="midCat"/>
      </c:valAx>
      <c:valAx>
        <c:axId val="354247232"/>
        <c:scaling>
          <c:orientation val="minMax"/>
          <c:min val="0"/>
        </c:scaling>
        <c:delete val="0"/>
        <c:axPos val="l"/>
        <c:title>
          <c:tx>
            <c:rich>
              <a:bodyPr rot="-5400000" vert="horz"/>
              <a:lstStyle/>
              <a:p>
                <a:pPr>
                  <a:defRPr/>
                </a:pPr>
                <a:r>
                  <a:rPr lang="en-US"/>
                  <a:t>Cover %</a:t>
                </a:r>
              </a:p>
            </c:rich>
          </c:tx>
          <c:overlay val="0"/>
        </c:title>
        <c:numFmt formatCode="General" sourceLinked="1"/>
        <c:majorTickMark val="out"/>
        <c:minorTickMark val="none"/>
        <c:tickLblPos val="nextTo"/>
        <c:crossAx val="354246656"/>
        <c:crosses val="autoZero"/>
        <c:crossBetween val="midCat"/>
      </c:valAx>
      <c:spPr>
        <a:noFill/>
        <a:ln w="25400">
          <a:noFill/>
        </a:ln>
      </c:spPr>
    </c:plotArea>
    <c:legend>
      <c:legendPos val="r"/>
      <c:layout>
        <c:manualLayout>
          <c:xMode val="edge"/>
          <c:yMode val="edge"/>
          <c:x val="0.13326377952755905"/>
          <c:y val="6.9060586176727903E-2"/>
          <c:w val="0.19590288713910764"/>
          <c:h val="0.1674343832020998"/>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'1962 - 2008'!$J$14</c:f>
              <c:strCache>
                <c:ptCount val="1"/>
                <c:pt idx="0">
                  <c:v>Bare</c:v>
                </c:pt>
              </c:strCache>
            </c:strRef>
          </c:tx>
          <c:spPr>
            <a:ln>
              <a:solidFill>
                <a:srgbClr val="C00000"/>
              </a:solidFill>
            </a:ln>
          </c:spPr>
          <c:marker>
            <c:spPr>
              <a:solidFill>
                <a:srgbClr val="C00000"/>
              </a:solidFill>
              <a:ln>
                <a:solidFill>
                  <a:srgbClr val="C00000"/>
                </a:solidFill>
              </a:ln>
            </c:spPr>
          </c:marker>
          <c:xVal>
            <c:numRef>
              <c:f>'1962 - 2008'!$I$23:$I$25</c:f>
              <c:numCache>
                <c:formatCode>General</c:formatCode>
                <c:ptCount val="3"/>
                <c:pt idx="0">
                  <c:v>1962</c:v>
                </c:pt>
                <c:pt idx="1">
                  <c:v>1984</c:v>
                </c:pt>
                <c:pt idx="2">
                  <c:v>2000</c:v>
                </c:pt>
              </c:numCache>
            </c:numRef>
          </c:xVal>
          <c:yVal>
            <c:numRef>
              <c:f>'1962 - 2008'!$J$23:$J$25</c:f>
              <c:numCache>
                <c:formatCode>General</c:formatCode>
                <c:ptCount val="3"/>
                <c:pt idx="0">
                  <c:v>5</c:v>
                </c:pt>
                <c:pt idx="2">
                  <c:v>16.25</c:v>
                </c:pt>
              </c:numCache>
            </c:numRef>
          </c:yVal>
          <c:smooth val="1"/>
          <c:extLst>
            <c:ext xmlns:c16="http://schemas.microsoft.com/office/drawing/2014/chart" uri="{C3380CC4-5D6E-409C-BE32-E72D297353CC}">
              <c16:uniqueId val="{00000000-CB0E-421D-AAC1-E1F3DF3B4A76}"/>
            </c:ext>
          </c:extLst>
        </c:ser>
        <c:ser>
          <c:idx val="1"/>
          <c:order val="1"/>
          <c:tx>
            <c:strRef>
              <c:f>'1962 - 2008'!$K$14</c:f>
              <c:strCache>
                <c:ptCount val="1"/>
                <c:pt idx="0">
                  <c:v>Fnz</c:v>
                </c:pt>
              </c:strCache>
            </c:strRef>
          </c:tx>
          <c:spPr>
            <a:ln>
              <a:solidFill>
                <a:schemeClr val="accent1"/>
              </a:solidFill>
            </a:ln>
          </c:spPr>
          <c:marker>
            <c:spPr>
              <a:solidFill>
                <a:schemeClr val="accent1"/>
              </a:solidFill>
              <a:ln>
                <a:solidFill>
                  <a:srgbClr val="4F81BD"/>
                </a:solidFill>
              </a:ln>
            </c:spPr>
          </c:marker>
          <c:xVal>
            <c:numRef>
              <c:f>'1962 - 2008'!$I$23:$I$25</c:f>
              <c:numCache>
                <c:formatCode>General</c:formatCode>
                <c:ptCount val="3"/>
                <c:pt idx="0">
                  <c:v>1962</c:v>
                </c:pt>
                <c:pt idx="1">
                  <c:v>1984</c:v>
                </c:pt>
                <c:pt idx="2">
                  <c:v>2000</c:v>
                </c:pt>
              </c:numCache>
            </c:numRef>
          </c:xVal>
          <c:yVal>
            <c:numRef>
              <c:f>'1962 - 2008'!$K$23:$K$25</c:f>
              <c:numCache>
                <c:formatCode>General</c:formatCode>
                <c:ptCount val="3"/>
                <c:pt idx="0">
                  <c:v>25</c:v>
                </c:pt>
                <c:pt idx="1">
                  <c:v>25</c:v>
                </c:pt>
                <c:pt idx="2">
                  <c:v>4.2624999999999975</c:v>
                </c:pt>
              </c:numCache>
            </c:numRef>
          </c:yVal>
          <c:smooth val="1"/>
          <c:extLst>
            <c:ext xmlns:c16="http://schemas.microsoft.com/office/drawing/2014/chart" uri="{C3380CC4-5D6E-409C-BE32-E72D297353CC}">
              <c16:uniqueId val="{00000001-CB0E-421D-AAC1-E1F3DF3B4A76}"/>
            </c:ext>
          </c:extLst>
        </c:ser>
        <c:ser>
          <c:idx val="2"/>
          <c:order val="2"/>
          <c:tx>
            <c:strRef>
              <c:f>'1962 - 2008'!$L$14</c:f>
              <c:strCache>
                <c:ptCount val="1"/>
                <c:pt idx="0">
                  <c:v>Hpil</c:v>
                </c:pt>
              </c:strCache>
            </c:strRef>
          </c:tx>
          <c:xVal>
            <c:numRef>
              <c:f>'1962 - 2008'!$I$23:$I$25</c:f>
              <c:numCache>
                <c:formatCode>General</c:formatCode>
                <c:ptCount val="3"/>
                <c:pt idx="0">
                  <c:v>1962</c:v>
                </c:pt>
                <c:pt idx="1">
                  <c:v>1984</c:v>
                </c:pt>
                <c:pt idx="2">
                  <c:v>2000</c:v>
                </c:pt>
              </c:numCache>
            </c:numRef>
          </c:xVal>
          <c:yVal>
            <c:numRef>
              <c:f>'1962 - 2008'!$L$23:$L$25</c:f>
              <c:numCache>
                <c:formatCode>General</c:formatCode>
                <c:ptCount val="3"/>
                <c:pt idx="0">
                  <c:v>0</c:v>
                </c:pt>
                <c:pt idx="1">
                  <c:v>2.5</c:v>
                </c:pt>
                <c:pt idx="2">
                  <c:v>47.875</c:v>
                </c:pt>
              </c:numCache>
            </c:numRef>
          </c:yVal>
          <c:smooth val="1"/>
          <c:extLst>
            <c:ext xmlns:c16="http://schemas.microsoft.com/office/drawing/2014/chart" uri="{C3380CC4-5D6E-409C-BE32-E72D297353CC}">
              <c16:uniqueId val="{00000002-CB0E-421D-AAC1-E1F3DF3B4A76}"/>
            </c:ext>
          </c:extLst>
        </c:ser>
        <c:dLbls>
          <c:showLegendKey val="0"/>
          <c:showVal val="0"/>
          <c:showCatName val="0"/>
          <c:showSerName val="0"/>
          <c:showPercent val="0"/>
          <c:showBubbleSize val="0"/>
        </c:dLbls>
        <c:axId val="353692480"/>
        <c:axId val="353693056"/>
      </c:scatterChart>
      <c:valAx>
        <c:axId val="353692480"/>
        <c:scaling>
          <c:orientation val="minMax"/>
        </c:scaling>
        <c:delete val="0"/>
        <c:axPos val="b"/>
        <c:numFmt formatCode="General" sourceLinked="1"/>
        <c:majorTickMark val="out"/>
        <c:minorTickMark val="none"/>
        <c:tickLblPos val="nextTo"/>
        <c:crossAx val="353693056"/>
        <c:crosses val="autoZero"/>
        <c:crossBetween val="midCat"/>
      </c:valAx>
      <c:valAx>
        <c:axId val="353693056"/>
        <c:scaling>
          <c:orientation val="minMax"/>
          <c:max val="50"/>
          <c:min val="0"/>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3692480"/>
        <c:crosses val="autoZero"/>
        <c:crossBetween val="midCat"/>
        <c:majorUnit val="10"/>
      </c:valAx>
      <c:spPr>
        <a:ln>
          <a:noFill/>
        </a:ln>
      </c:spPr>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'PT Spp No  Site'!$K$22</c:f>
              <c:strCache>
                <c:ptCount val="1"/>
                <c:pt idx="0">
                  <c:v>Native</c:v>
                </c:pt>
              </c:strCache>
            </c:strRef>
          </c:tx>
          <c:xVal>
            <c:numRef>
              <c:f>'PT Spp No  Site'!$J$23:$J$24</c:f>
              <c:numCache>
                <c:formatCode>General</c:formatCode>
                <c:ptCount val="2"/>
                <c:pt idx="0">
                  <c:v>1962</c:v>
                </c:pt>
                <c:pt idx="1">
                  <c:v>2008</c:v>
                </c:pt>
              </c:numCache>
            </c:numRef>
          </c:xVal>
          <c:yVal>
            <c:numRef>
              <c:f>'PT Spp No  Site'!$K$23:$K$24</c:f>
              <c:numCache>
                <c:formatCode>General</c:formatCode>
                <c:ptCount val="2"/>
                <c:pt idx="0">
                  <c:v>13</c:v>
                </c:pt>
                <c:pt idx="1">
                  <c:v>5</c:v>
                </c:pt>
              </c:numCache>
            </c:numRef>
          </c:yVal>
          <c:smooth val="0"/>
          <c:extLst>
            <c:ext xmlns:c16="http://schemas.microsoft.com/office/drawing/2014/chart" uri="{C3380CC4-5D6E-409C-BE32-E72D297353CC}">
              <c16:uniqueId val="{00000000-5878-4FBF-959A-04D085F287C1}"/>
            </c:ext>
          </c:extLst>
        </c:ser>
        <c:ser>
          <c:idx val="1"/>
          <c:order val="1"/>
          <c:tx>
            <c:strRef>
              <c:f>'PT Spp No  Site'!$L$22</c:f>
              <c:strCache>
                <c:ptCount val="1"/>
                <c:pt idx="0">
                  <c:v>Exotic</c:v>
                </c:pt>
              </c:strCache>
            </c:strRef>
          </c:tx>
          <c:xVal>
            <c:numRef>
              <c:f>'PT Spp No  Site'!$J$23:$J$24</c:f>
              <c:numCache>
                <c:formatCode>General</c:formatCode>
                <c:ptCount val="2"/>
                <c:pt idx="0">
                  <c:v>1962</c:v>
                </c:pt>
                <c:pt idx="1">
                  <c:v>2008</c:v>
                </c:pt>
              </c:numCache>
            </c:numRef>
          </c:xVal>
          <c:yVal>
            <c:numRef>
              <c:f>'PT Spp No  Site'!$L$23:$L$24</c:f>
              <c:numCache>
                <c:formatCode>General</c:formatCode>
                <c:ptCount val="2"/>
                <c:pt idx="0">
                  <c:v>10</c:v>
                </c:pt>
                <c:pt idx="1">
                  <c:v>6</c:v>
                </c:pt>
              </c:numCache>
            </c:numRef>
          </c:yVal>
          <c:smooth val="0"/>
          <c:extLst>
            <c:ext xmlns:c16="http://schemas.microsoft.com/office/drawing/2014/chart" uri="{C3380CC4-5D6E-409C-BE32-E72D297353CC}">
              <c16:uniqueId val="{00000001-5878-4FBF-959A-04D085F287C1}"/>
            </c:ext>
          </c:extLst>
        </c:ser>
        <c:dLbls>
          <c:showLegendKey val="0"/>
          <c:showVal val="0"/>
          <c:showCatName val="0"/>
          <c:showSerName val="0"/>
          <c:showPercent val="0"/>
          <c:showBubbleSize val="0"/>
        </c:dLbls>
        <c:axId val="353694784"/>
        <c:axId val="353695360"/>
      </c:scatterChart>
      <c:valAx>
        <c:axId val="353694784"/>
        <c:scaling>
          <c:orientation val="minMax"/>
          <c:max val="2010"/>
        </c:scaling>
        <c:delete val="0"/>
        <c:axPos val="b"/>
        <c:numFmt formatCode="General" sourceLinked="1"/>
        <c:majorTickMark val="out"/>
        <c:minorTickMark val="none"/>
        <c:tickLblPos val="nextTo"/>
        <c:crossAx val="353695360"/>
        <c:crosses val="autoZero"/>
        <c:crossBetween val="midCat"/>
      </c:valAx>
      <c:valAx>
        <c:axId val="353695360"/>
        <c:scaling>
          <c:orientation val="minMax"/>
          <c:max val="20"/>
        </c:scaling>
        <c:delete val="0"/>
        <c:axPos val="l"/>
        <c:title>
          <c:tx>
            <c:rich>
              <a:bodyPr rot="-5400000" vert="horz"/>
              <a:lstStyle/>
              <a:p>
                <a:pPr>
                  <a:defRPr/>
                </a:pPr>
                <a:r>
                  <a:rPr lang="en-US"/>
                  <a:t>No. Species</a:t>
                </a:r>
              </a:p>
            </c:rich>
          </c:tx>
          <c:overlay val="0"/>
        </c:title>
        <c:numFmt formatCode="General" sourceLinked="1"/>
        <c:majorTickMark val="out"/>
        <c:minorTickMark val="none"/>
        <c:tickLblPos val="nextTo"/>
        <c:crossAx val="353694784"/>
        <c:crosses val="autoZero"/>
        <c:crossBetween val="midCat"/>
        <c:majorUnit val="5"/>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'PT Spp No  Site'!$K$7</c:f>
              <c:strCache>
                <c:ptCount val="1"/>
                <c:pt idx="0">
                  <c:v>Native</c:v>
                </c:pt>
              </c:strCache>
            </c:strRef>
          </c:tx>
          <c:xVal>
            <c:numRef>
              <c:f>'PT Spp No  Site'!$J$8:$J$9</c:f>
              <c:numCache>
                <c:formatCode>General</c:formatCode>
                <c:ptCount val="2"/>
                <c:pt idx="0">
                  <c:v>1962</c:v>
                </c:pt>
                <c:pt idx="1">
                  <c:v>2000</c:v>
                </c:pt>
              </c:numCache>
            </c:numRef>
          </c:xVal>
          <c:yVal>
            <c:numRef>
              <c:f>'PT Spp No  Site'!$K$8:$K$9</c:f>
              <c:numCache>
                <c:formatCode>General</c:formatCode>
                <c:ptCount val="2"/>
                <c:pt idx="0">
                  <c:v>18</c:v>
                </c:pt>
                <c:pt idx="1">
                  <c:v>8</c:v>
                </c:pt>
              </c:numCache>
            </c:numRef>
          </c:yVal>
          <c:smooth val="0"/>
          <c:extLst>
            <c:ext xmlns:c16="http://schemas.microsoft.com/office/drawing/2014/chart" uri="{C3380CC4-5D6E-409C-BE32-E72D297353CC}">
              <c16:uniqueId val="{00000000-3B49-484A-A97A-6F15D009D6ED}"/>
            </c:ext>
          </c:extLst>
        </c:ser>
        <c:ser>
          <c:idx val="1"/>
          <c:order val="1"/>
          <c:tx>
            <c:strRef>
              <c:f>'PT Spp No  Site'!$L$7</c:f>
              <c:strCache>
                <c:ptCount val="1"/>
                <c:pt idx="0">
                  <c:v>Exotic</c:v>
                </c:pt>
              </c:strCache>
            </c:strRef>
          </c:tx>
          <c:xVal>
            <c:numRef>
              <c:f>'PT Spp No  Site'!$J$8:$J$9</c:f>
              <c:numCache>
                <c:formatCode>General</c:formatCode>
                <c:ptCount val="2"/>
                <c:pt idx="0">
                  <c:v>1962</c:v>
                </c:pt>
                <c:pt idx="1">
                  <c:v>2000</c:v>
                </c:pt>
              </c:numCache>
            </c:numRef>
          </c:xVal>
          <c:yVal>
            <c:numRef>
              <c:f>'PT Spp No  Site'!$L$8:$L$9</c:f>
              <c:numCache>
                <c:formatCode>General</c:formatCode>
                <c:ptCount val="2"/>
                <c:pt idx="0">
                  <c:v>13</c:v>
                </c:pt>
                <c:pt idx="1">
                  <c:v>9</c:v>
                </c:pt>
              </c:numCache>
            </c:numRef>
          </c:yVal>
          <c:smooth val="0"/>
          <c:extLst>
            <c:ext xmlns:c16="http://schemas.microsoft.com/office/drawing/2014/chart" uri="{C3380CC4-5D6E-409C-BE32-E72D297353CC}">
              <c16:uniqueId val="{00000001-3B49-484A-A97A-6F15D009D6ED}"/>
            </c:ext>
          </c:extLst>
        </c:ser>
        <c:dLbls>
          <c:showLegendKey val="0"/>
          <c:showVal val="0"/>
          <c:showCatName val="0"/>
          <c:showSerName val="0"/>
          <c:showPercent val="0"/>
          <c:showBubbleSize val="0"/>
        </c:dLbls>
        <c:axId val="353697088"/>
        <c:axId val="354082816"/>
      </c:scatterChart>
      <c:valAx>
        <c:axId val="353697088"/>
        <c:scaling>
          <c:orientation val="minMax"/>
        </c:scaling>
        <c:delete val="0"/>
        <c:axPos val="b"/>
        <c:numFmt formatCode="General" sourceLinked="1"/>
        <c:majorTickMark val="out"/>
        <c:minorTickMark val="none"/>
        <c:tickLblPos val="nextTo"/>
        <c:crossAx val="354082816"/>
        <c:crosses val="autoZero"/>
        <c:crossBetween val="midCat"/>
      </c:valAx>
      <c:valAx>
        <c:axId val="354082816"/>
        <c:scaling>
          <c:orientation val="minMax"/>
        </c:scaling>
        <c:delete val="0"/>
        <c:axPos val="l"/>
        <c:title>
          <c:tx>
            <c:rich>
              <a:bodyPr rot="-5400000" vert="horz"/>
              <a:lstStyle/>
              <a:p>
                <a:pPr>
                  <a:defRPr/>
                </a:pPr>
                <a:r>
                  <a:rPr lang="en-US"/>
                  <a:t>No. Species</a:t>
                </a:r>
              </a:p>
            </c:rich>
          </c:tx>
          <c:overlay val="0"/>
        </c:title>
        <c:numFmt formatCode="General" sourceLinked="1"/>
        <c:majorTickMark val="out"/>
        <c:minorTickMark val="none"/>
        <c:tickLblPos val="nextTo"/>
        <c:crossAx val="353697088"/>
        <c:crosses val="autoZero"/>
        <c:crossBetween val="midCat"/>
        <c:majorUnit val="5"/>
      </c:valAx>
      <c:spPr>
        <a:ln>
          <a:noFill/>
        </a:ln>
      </c:spPr>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3"/>
          <c:order val="3"/>
          <c:tx>
            <c:strRef>
              <c:f>SH!$O$3</c:f>
            </c:strRef>
          </c:tx>
          <c:xVal>
            <c:numRef>
              <c:f>SH!$N$4:$N$12</c:f>
            </c:numRef>
          </c:xVal>
          <c:yVal>
            <c:numRef>
              <c:f>SH!$O$4:$O$12</c:f>
            </c:numRef>
          </c:yVal>
          <c:smooth val="1"/>
          <c:extLst>
            <c:ext xmlns:c16="http://schemas.microsoft.com/office/drawing/2014/chart" uri="{C3380CC4-5D6E-409C-BE32-E72D297353CC}">
              <c16:uniqueId val="{00000000-6F67-434C-8DA6-2A01127783FE}"/>
            </c:ext>
          </c:extLst>
        </c:ser>
        <c:ser>
          <c:idx val="4"/>
          <c:order val="4"/>
          <c:tx>
            <c:strRef>
              <c:f>SH!$P$3</c:f>
            </c:strRef>
          </c:tx>
          <c:xVal>
            <c:numRef>
              <c:f>SH!$N$4:$N$12</c:f>
            </c:numRef>
          </c:xVal>
          <c:yVal>
            <c:numRef>
              <c:f>SH!$P$4:$P$12</c:f>
            </c:numRef>
          </c:yVal>
          <c:smooth val="1"/>
          <c:extLst>
            <c:ext xmlns:c16="http://schemas.microsoft.com/office/drawing/2014/chart" uri="{C3380CC4-5D6E-409C-BE32-E72D297353CC}">
              <c16:uniqueId val="{00000001-6F67-434C-8DA6-2A01127783FE}"/>
            </c:ext>
          </c:extLst>
        </c:ser>
        <c:ser>
          <c:idx val="5"/>
          <c:order val="5"/>
          <c:tx>
            <c:strRef>
              <c:f>SH!$Q$3</c:f>
            </c:strRef>
          </c:tx>
          <c:xVal>
            <c:numRef>
              <c:f>SH!$N$4:$N$12</c:f>
            </c:numRef>
          </c:xVal>
          <c:yVal>
            <c:numRef>
              <c:f>SH!$Q$4:$Q$12</c:f>
            </c:numRef>
          </c:yVal>
          <c:smooth val="1"/>
          <c:extLst>
            <c:ext xmlns:c16="http://schemas.microsoft.com/office/drawing/2014/chart" uri="{C3380CC4-5D6E-409C-BE32-E72D297353CC}">
              <c16:uniqueId val="{00000002-6F67-434C-8DA6-2A01127783FE}"/>
            </c:ext>
          </c:extLst>
        </c:ser>
        <c:ser>
          <c:idx val="0"/>
          <c:order val="0"/>
          <c:tx>
            <c:strRef>
              <c:f>'[All 1990-2008.xlsx]SH'!$O$3</c:f>
              <c:strCache>
                <c:ptCount val="1"/>
                <c:pt idx="0">
                  <c:v>+R+S</c:v>
                </c:pt>
              </c:strCache>
            </c:strRef>
          </c:tx>
          <c:xVal>
            <c:numRef>
              <c:f>'[All 1990-2008.xlsx]SH'!$N$4:$N$12</c:f>
              <c:numCache>
                <c:formatCode>General</c:formatCode>
                <c:ptCount val="9"/>
                <c:pt idx="0">
                  <c:v>1989</c:v>
                </c:pt>
                <c:pt idx="1">
                  <c:v>1991</c:v>
                </c:pt>
                <c:pt idx="2">
                  <c:v>1992</c:v>
                </c:pt>
                <c:pt idx="3">
                  <c:v>1993</c:v>
                </c:pt>
                <c:pt idx="4">
                  <c:v>1994</c:v>
                </c:pt>
                <c:pt idx="5">
                  <c:v>1997</c:v>
                </c:pt>
                <c:pt idx="6">
                  <c:v>1998</c:v>
                </c:pt>
                <c:pt idx="7">
                  <c:v>2000</c:v>
                </c:pt>
                <c:pt idx="8">
                  <c:v>2008</c:v>
                </c:pt>
              </c:numCache>
            </c:numRef>
          </c:xVal>
          <c:yVal>
            <c:numRef>
              <c:f>'[All 1990-2008.xlsx]SH'!$O$4:$O$12</c:f>
              <c:numCache>
                <c:formatCode>General</c:formatCode>
                <c:ptCount val="9"/>
                <c:pt idx="0">
                  <c:v>32.6</c:v>
                </c:pt>
                <c:pt idx="1">
                  <c:v>40.800000000000004</c:v>
                </c:pt>
                <c:pt idx="2">
                  <c:v>41.9</c:v>
                </c:pt>
                <c:pt idx="3">
                  <c:v>31.5</c:v>
                </c:pt>
                <c:pt idx="4">
                  <c:v>33.625000000000135</c:v>
                </c:pt>
                <c:pt idx="6">
                  <c:v>30</c:v>
                </c:pt>
                <c:pt idx="7">
                  <c:v>21.875</c:v>
                </c:pt>
                <c:pt idx="8">
                  <c:v>38.9</c:v>
                </c:pt>
              </c:numCache>
            </c:numRef>
          </c:yVal>
          <c:smooth val="1"/>
          <c:extLst>
            <c:ext xmlns:c16="http://schemas.microsoft.com/office/drawing/2014/chart" uri="{C3380CC4-5D6E-409C-BE32-E72D297353CC}">
              <c16:uniqueId val="{00000003-6F67-434C-8DA6-2A01127783FE}"/>
            </c:ext>
          </c:extLst>
        </c:ser>
        <c:ser>
          <c:idx val="1"/>
          <c:order val="1"/>
          <c:tx>
            <c:strRef>
              <c:f>'[All 1990-2008.xlsx]SH'!$P$3</c:f>
              <c:strCache>
                <c:ptCount val="1"/>
                <c:pt idx="0">
                  <c:v>+R-S</c:v>
                </c:pt>
              </c:strCache>
            </c:strRef>
          </c:tx>
          <c:xVal>
            <c:numRef>
              <c:f>'[All 1990-2008.xlsx]SH'!$N$4:$N$12</c:f>
              <c:numCache>
                <c:formatCode>General</c:formatCode>
                <c:ptCount val="9"/>
                <c:pt idx="0">
                  <c:v>1989</c:v>
                </c:pt>
                <c:pt idx="1">
                  <c:v>1991</c:v>
                </c:pt>
                <c:pt idx="2">
                  <c:v>1992</c:v>
                </c:pt>
                <c:pt idx="3">
                  <c:v>1993</c:v>
                </c:pt>
                <c:pt idx="4">
                  <c:v>1994</c:v>
                </c:pt>
                <c:pt idx="5">
                  <c:v>1997</c:v>
                </c:pt>
                <c:pt idx="6">
                  <c:v>1998</c:v>
                </c:pt>
                <c:pt idx="7">
                  <c:v>2000</c:v>
                </c:pt>
                <c:pt idx="8">
                  <c:v>2008</c:v>
                </c:pt>
              </c:numCache>
            </c:numRef>
          </c:xVal>
          <c:yVal>
            <c:numRef>
              <c:f>'[All 1990-2008.xlsx]SH'!$P$4:$P$12</c:f>
              <c:numCache>
                <c:formatCode>General</c:formatCode>
                <c:ptCount val="9"/>
                <c:pt idx="0">
                  <c:v>21.8</c:v>
                </c:pt>
                <c:pt idx="1">
                  <c:v>26.7</c:v>
                </c:pt>
                <c:pt idx="2">
                  <c:v>28.3</c:v>
                </c:pt>
                <c:pt idx="3">
                  <c:v>21.3</c:v>
                </c:pt>
                <c:pt idx="4">
                  <c:v>24.5</c:v>
                </c:pt>
                <c:pt idx="5">
                  <c:v>19.4375</c:v>
                </c:pt>
                <c:pt idx="6">
                  <c:v>19.4375</c:v>
                </c:pt>
                <c:pt idx="7">
                  <c:v>13.1875</c:v>
                </c:pt>
                <c:pt idx="8">
                  <c:v>36.300000000000004</c:v>
                </c:pt>
              </c:numCache>
            </c:numRef>
          </c:yVal>
          <c:smooth val="1"/>
          <c:extLst>
            <c:ext xmlns:c16="http://schemas.microsoft.com/office/drawing/2014/chart" uri="{C3380CC4-5D6E-409C-BE32-E72D297353CC}">
              <c16:uniqueId val="{00000004-6F67-434C-8DA6-2A01127783FE}"/>
            </c:ext>
          </c:extLst>
        </c:ser>
        <c:ser>
          <c:idx val="2"/>
          <c:order val="2"/>
          <c:tx>
            <c:strRef>
              <c:f>'[All 1990-2008.xlsx]SH'!$Q$3</c:f>
              <c:strCache>
                <c:ptCount val="1"/>
                <c:pt idx="0">
                  <c:v>Nil</c:v>
                </c:pt>
              </c:strCache>
            </c:strRef>
          </c:tx>
          <c:xVal>
            <c:numRef>
              <c:f>'[All 1990-2008.xlsx]SH'!$N$4:$N$12</c:f>
              <c:numCache>
                <c:formatCode>General</c:formatCode>
                <c:ptCount val="9"/>
                <c:pt idx="0">
                  <c:v>1989</c:v>
                </c:pt>
                <c:pt idx="1">
                  <c:v>1991</c:v>
                </c:pt>
                <c:pt idx="2">
                  <c:v>1992</c:v>
                </c:pt>
                <c:pt idx="3">
                  <c:v>1993</c:v>
                </c:pt>
                <c:pt idx="4">
                  <c:v>1994</c:v>
                </c:pt>
                <c:pt idx="5">
                  <c:v>1997</c:v>
                </c:pt>
                <c:pt idx="6">
                  <c:v>1998</c:v>
                </c:pt>
                <c:pt idx="7">
                  <c:v>2000</c:v>
                </c:pt>
                <c:pt idx="8">
                  <c:v>2008</c:v>
                </c:pt>
              </c:numCache>
            </c:numRef>
          </c:xVal>
          <c:yVal>
            <c:numRef>
              <c:f>'[All 1990-2008.xlsx]SH'!$Q$4:$Q$12</c:f>
              <c:numCache>
                <c:formatCode>General</c:formatCode>
                <c:ptCount val="9"/>
                <c:pt idx="0">
                  <c:v>35.6</c:v>
                </c:pt>
                <c:pt idx="1">
                  <c:v>35.700000000000003</c:v>
                </c:pt>
                <c:pt idx="2">
                  <c:v>32.9</c:v>
                </c:pt>
                <c:pt idx="3">
                  <c:v>26.6</c:v>
                </c:pt>
                <c:pt idx="4">
                  <c:v>34.875</c:v>
                </c:pt>
                <c:pt idx="5">
                  <c:v>24</c:v>
                </c:pt>
                <c:pt idx="6">
                  <c:v>24</c:v>
                </c:pt>
                <c:pt idx="7">
                  <c:v>16.75</c:v>
                </c:pt>
                <c:pt idx="8">
                  <c:v>37.800000000000004</c:v>
                </c:pt>
              </c:numCache>
            </c:numRef>
          </c:yVal>
          <c:smooth val="1"/>
          <c:extLst>
            <c:ext xmlns:c16="http://schemas.microsoft.com/office/drawing/2014/chart" uri="{C3380CC4-5D6E-409C-BE32-E72D297353CC}">
              <c16:uniqueId val="{00000005-6F67-434C-8DA6-2A01127783FE}"/>
            </c:ext>
          </c:extLst>
        </c:ser>
        <c:dLbls>
          <c:showLegendKey val="0"/>
          <c:showVal val="0"/>
          <c:showCatName val="0"/>
          <c:showSerName val="0"/>
          <c:showPercent val="0"/>
          <c:showBubbleSize val="0"/>
        </c:dLbls>
        <c:axId val="354084544"/>
        <c:axId val="354085120"/>
      </c:scatterChart>
      <c:valAx>
        <c:axId val="354084544"/>
        <c:scaling>
          <c:orientation val="minMax"/>
        </c:scaling>
        <c:delete val="0"/>
        <c:axPos val="b"/>
        <c:numFmt formatCode="General" sourceLinked="1"/>
        <c:majorTickMark val="out"/>
        <c:minorTickMark val="none"/>
        <c:tickLblPos val="nextTo"/>
        <c:crossAx val="354085120"/>
        <c:crosses val="autoZero"/>
        <c:crossBetween val="midCat"/>
      </c:valAx>
      <c:valAx>
        <c:axId val="354085120"/>
        <c:scaling>
          <c:orientation val="minMax"/>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4084544"/>
        <c:crosses val="autoZero"/>
        <c:crossBetween val="midCat"/>
        <c:majorUnit val="10"/>
      </c:valAx>
    </c:plotArea>
    <c:legend>
      <c:legendPos val="r"/>
      <c:legendEntry>
        <c:idx val="0"/>
        <c:delete val="1"/>
      </c:legendEntry>
      <c:legendEntry>
        <c:idx val="1"/>
        <c:delete val="1"/>
      </c:legendEntry>
      <c:legendEntry>
        <c:idx val="2"/>
        <c:delete val="1"/>
      </c:legendEntry>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SH!$O$3</c:f>
              <c:strCache>
                <c:ptCount val="1"/>
                <c:pt idx="0">
                  <c:v>+R+S</c:v>
                </c:pt>
              </c:strCache>
            </c:strRef>
          </c:tx>
          <c:xVal>
            <c:numRef>
              <c:f>SH!$N$14:$N$21</c:f>
              <c:numCache>
                <c:formatCode>General</c:formatCode>
                <c:ptCount val="8"/>
                <c:pt idx="0">
                  <c:v>1989</c:v>
                </c:pt>
                <c:pt idx="1">
                  <c:v>1991</c:v>
                </c:pt>
                <c:pt idx="2">
                  <c:v>1992</c:v>
                </c:pt>
                <c:pt idx="3">
                  <c:v>1993</c:v>
                </c:pt>
                <c:pt idx="4">
                  <c:v>1994</c:v>
                </c:pt>
                <c:pt idx="5">
                  <c:v>1998</c:v>
                </c:pt>
                <c:pt idx="6">
                  <c:v>2000</c:v>
                </c:pt>
                <c:pt idx="7">
                  <c:v>2008</c:v>
                </c:pt>
              </c:numCache>
            </c:numRef>
          </c:xVal>
          <c:yVal>
            <c:numRef>
              <c:f>SH!$O$14:$O$21</c:f>
              <c:numCache>
                <c:formatCode>General</c:formatCode>
                <c:ptCount val="8"/>
                <c:pt idx="0">
                  <c:v>3.9</c:v>
                </c:pt>
                <c:pt idx="1">
                  <c:v>2.8</c:v>
                </c:pt>
                <c:pt idx="2">
                  <c:v>3.05</c:v>
                </c:pt>
                <c:pt idx="3">
                  <c:v>3.2</c:v>
                </c:pt>
                <c:pt idx="4">
                  <c:v>4.0750000000000002</c:v>
                </c:pt>
                <c:pt idx="5">
                  <c:v>1.8125</c:v>
                </c:pt>
                <c:pt idx="6">
                  <c:v>1.2</c:v>
                </c:pt>
                <c:pt idx="7">
                  <c:v>0</c:v>
                </c:pt>
              </c:numCache>
            </c:numRef>
          </c:yVal>
          <c:smooth val="1"/>
          <c:extLst>
            <c:ext xmlns:c16="http://schemas.microsoft.com/office/drawing/2014/chart" uri="{C3380CC4-5D6E-409C-BE32-E72D297353CC}">
              <c16:uniqueId val="{00000000-E5D4-447A-B245-33517F23C59D}"/>
            </c:ext>
          </c:extLst>
        </c:ser>
        <c:ser>
          <c:idx val="1"/>
          <c:order val="1"/>
          <c:tx>
            <c:strRef>
              <c:f>SH!$P$3</c:f>
              <c:strCache>
                <c:ptCount val="1"/>
                <c:pt idx="0">
                  <c:v>+R-S</c:v>
                </c:pt>
              </c:strCache>
            </c:strRef>
          </c:tx>
          <c:xVal>
            <c:numRef>
              <c:f>SH!$N$14:$N$21</c:f>
              <c:numCache>
                <c:formatCode>General</c:formatCode>
                <c:ptCount val="8"/>
                <c:pt idx="0">
                  <c:v>1989</c:v>
                </c:pt>
                <c:pt idx="1">
                  <c:v>1991</c:v>
                </c:pt>
                <c:pt idx="2">
                  <c:v>1992</c:v>
                </c:pt>
                <c:pt idx="3">
                  <c:v>1993</c:v>
                </c:pt>
                <c:pt idx="4">
                  <c:v>1994</c:v>
                </c:pt>
                <c:pt idx="5">
                  <c:v>1998</c:v>
                </c:pt>
                <c:pt idx="6">
                  <c:v>2000</c:v>
                </c:pt>
                <c:pt idx="7">
                  <c:v>2008</c:v>
                </c:pt>
              </c:numCache>
            </c:numRef>
          </c:xVal>
          <c:yVal>
            <c:numRef>
              <c:f>SH!$P$14:$P$21</c:f>
              <c:numCache>
                <c:formatCode>General</c:formatCode>
                <c:ptCount val="8"/>
                <c:pt idx="0">
                  <c:v>10.01</c:v>
                </c:pt>
                <c:pt idx="1">
                  <c:v>9.9500000000000028</c:v>
                </c:pt>
                <c:pt idx="2">
                  <c:v>8</c:v>
                </c:pt>
                <c:pt idx="3">
                  <c:v>7.6</c:v>
                </c:pt>
                <c:pt idx="4">
                  <c:v>7.6249999999999645</c:v>
                </c:pt>
                <c:pt idx="5">
                  <c:v>4.1249999999999645</c:v>
                </c:pt>
                <c:pt idx="6">
                  <c:v>0.57500000000000062</c:v>
                </c:pt>
                <c:pt idx="7">
                  <c:v>0</c:v>
                </c:pt>
              </c:numCache>
            </c:numRef>
          </c:yVal>
          <c:smooth val="1"/>
          <c:extLst>
            <c:ext xmlns:c16="http://schemas.microsoft.com/office/drawing/2014/chart" uri="{C3380CC4-5D6E-409C-BE32-E72D297353CC}">
              <c16:uniqueId val="{00000001-E5D4-447A-B245-33517F23C59D}"/>
            </c:ext>
          </c:extLst>
        </c:ser>
        <c:ser>
          <c:idx val="2"/>
          <c:order val="2"/>
          <c:tx>
            <c:strRef>
              <c:f>SH!$Q$3</c:f>
              <c:strCache>
                <c:ptCount val="1"/>
                <c:pt idx="0">
                  <c:v>Nil</c:v>
                </c:pt>
              </c:strCache>
            </c:strRef>
          </c:tx>
          <c:xVal>
            <c:numRef>
              <c:f>SH!$N$14:$N$21</c:f>
              <c:numCache>
                <c:formatCode>General</c:formatCode>
                <c:ptCount val="8"/>
                <c:pt idx="0">
                  <c:v>1989</c:v>
                </c:pt>
                <c:pt idx="1">
                  <c:v>1991</c:v>
                </c:pt>
                <c:pt idx="2">
                  <c:v>1992</c:v>
                </c:pt>
                <c:pt idx="3">
                  <c:v>1993</c:v>
                </c:pt>
                <c:pt idx="4">
                  <c:v>1994</c:v>
                </c:pt>
                <c:pt idx="5">
                  <c:v>1998</c:v>
                </c:pt>
                <c:pt idx="6">
                  <c:v>2000</c:v>
                </c:pt>
                <c:pt idx="7">
                  <c:v>2008</c:v>
                </c:pt>
              </c:numCache>
            </c:numRef>
          </c:xVal>
          <c:yVal>
            <c:numRef>
              <c:f>SH!$Q$14:$Q$21</c:f>
              <c:numCache>
                <c:formatCode>General</c:formatCode>
                <c:ptCount val="8"/>
                <c:pt idx="0">
                  <c:v>5.3599999999999985</c:v>
                </c:pt>
                <c:pt idx="1">
                  <c:v>4.8100000000000005</c:v>
                </c:pt>
                <c:pt idx="2">
                  <c:v>6.25</c:v>
                </c:pt>
                <c:pt idx="3">
                  <c:v>6.21</c:v>
                </c:pt>
                <c:pt idx="4">
                  <c:v>6.7624999999999975</c:v>
                </c:pt>
                <c:pt idx="5">
                  <c:v>7</c:v>
                </c:pt>
                <c:pt idx="6">
                  <c:v>1.45</c:v>
                </c:pt>
                <c:pt idx="7">
                  <c:v>0.1</c:v>
                </c:pt>
              </c:numCache>
            </c:numRef>
          </c:yVal>
          <c:smooth val="1"/>
          <c:extLst>
            <c:ext xmlns:c16="http://schemas.microsoft.com/office/drawing/2014/chart" uri="{C3380CC4-5D6E-409C-BE32-E72D297353CC}">
              <c16:uniqueId val="{00000002-E5D4-447A-B245-33517F23C59D}"/>
            </c:ext>
          </c:extLst>
        </c:ser>
        <c:dLbls>
          <c:showLegendKey val="0"/>
          <c:showVal val="0"/>
          <c:showCatName val="0"/>
          <c:showSerName val="0"/>
          <c:showPercent val="0"/>
          <c:showBubbleSize val="0"/>
        </c:dLbls>
        <c:axId val="354087424"/>
        <c:axId val="354088000"/>
      </c:scatterChart>
      <c:valAx>
        <c:axId val="354087424"/>
        <c:scaling>
          <c:orientation val="minMax"/>
        </c:scaling>
        <c:delete val="0"/>
        <c:axPos val="b"/>
        <c:numFmt formatCode="General" sourceLinked="1"/>
        <c:majorTickMark val="out"/>
        <c:minorTickMark val="none"/>
        <c:tickLblPos val="nextTo"/>
        <c:crossAx val="354088000"/>
        <c:crosses val="autoZero"/>
        <c:crossBetween val="midCat"/>
      </c:valAx>
      <c:valAx>
        <c:axId val="354088000"/>
        <c:scaling>
          <c:orientation val="minMax"/>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4087424"/>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SH!$O$3</c:f>
              <c:strCache>
                <c:ptCount val="1"/>
                <c:pt idx="0">
                  <c:v>+R+S</c:v>
                </c:pt>
              </c:strCache>
            </c:strRef>
          </c:tx>
          <c:xVal>
            <c:numRef>
              <c:f>SH!$N$24:$N$31</c:f>
              <c:numCache>
                <c:formatCode>General</c:formatCode>
                <c:ptCount val="8"/>
                <c:pt idx="0">
                  <c:v>1989</c:v>
                </c:pt>
                <c:pt idx="1">
                  <c:v>1991</c:v>
                </c:pt>
                <c:pt idx="2">
                  <c:v>1992</c:v>
                </c:pt>
                <c:pt idx="3">
                  <c:v>1993</c:v>
                </c:pt>
                <c:pt idx="4">
                  <c:v>1994</c:v>
                </c:pt>
                <c:pt idx="5">
                  <c:v>1998</c:v>
                </c:pt>
                <c:pt idx="6">
                  <c:v>2000</c:v>
                </c:pt>
                <c:pt idx="7">
                  <c:v>2008</c:v>
                </c:pt>
              </c:numCache>
            </c:numRef>
          </c:xVal>
          <c:yVal>
            <c:numRef>
              <c:f>SH!$O$24:$O$31</c:f>
              <c:numCache>
                <c:formatCode>General</c:formatCode>
                <c:ptCount val="8"/>
                <c:pt idx="0">
                  <c:v>0.2</c:v>
                </c:pt>
                <c:pt idx="1">
                  <c:v>0.2</c:v>
                </c:pt>
                <c:pt idx="2">
                  <c:v>0</c:v>
                </c:pt>
                <c:pt idx="3">
                  <c:v>0.25</c:v>
                </c:pt>
                <c:pt idx="4">
                  <c:v>0.6875</c:v>
                </c:pt>
                <c:pt idx="5">
                  <c:v>12.75</c:v>
                </c:pt>
                <c:pt idx="6">
                  <c:v>35.387499999999996</c:v>
                </c:pt>
                <c:pt idx="7">
                  <c:v>22.5</c:v>
                </c:pt>
              </c:numCache>
            </c:numRef>
          </c:yVal>
          <c:smooth val="1"/>
          <c:extLst>
            <c:ext xmlns:c16="http://schemas.microsoft.com/office/drawing/2014/chart" uri="{C3380CC4-5D6E-409C-BE32-E72D297353CC}">
              <c16:uniqueId val="{00000000-7D02-4FAA-BABA-67FF6135E7BA}"/>
            </c:ext>
          </c:extLst>
        </c:ser>
        <c:ser>
          <c:idx val="1"/>
          <c:order val="1"/>
          <c:tx>
            <c:strRef>
              <c:f>SH!$P$3</c:f>
              <c:strCache>
                <c:ptCount val="1"/>
                <c:pt idx="0">
                  <c:v>+R-S</c:v>
                </c:pt>
              </c:strCache>
            </c:strRef>
          </c:tx>
          <c:xVal>
            <c:numRef>
              <c:f>SH!$N$24:$N$31</c:f>
              <c:numCache>
                <c:formatCode>General</c:formatCode>
                <c:ptCount val="8"/>
                <c:pt idx="0">
                  <c:v>1989</c:v>
                </c:pt>
                <c:pt idx="1">
                  <c:v>1991</c:v>
                </c:pt>
                <c:pt idx="2">
                  <c:v>1992</c:v>
                </c:pt>
                <c:pt idx="3">
                  <c:v>1993</c:v>
                </c:pt>
                <c:pt idx="4">
                  <c:v>1994</c:v>
                </c:pt>
                <c:pt idx="5">
                  <c:v>1998</c:v>
                </c:pt>
                <c:pt idx="6">
                  <c:v>2000</c:v>
                </c:pt>
                <c:pt idx="7">
                  <c:v>2008</c:v>
                </c:pt>
              </c:numCache>
            </c:numRef>
          </c:xVal>
          <c:yVal>
            <c:numRef>
              <c:f>SH!$P$24:$P$31</c:f>
              <c:numCache>
                <c:formatCode>General</c:formatCode>
                <c:ptCount val="8"/>
                <c:pt idx="0">
                  <c:v>0.4</c:v>
                </c:pt>
                <c:pt idx="1">
                  <c:v>0.4</c:v>
                </c:pt>
                <c:pt idx="2">
                  <c:v>1.3</c:v>
                </c:pt>
                <c:pt idx="3">
                  <c:v>2.0499999999999998</c:v>
                </c:pt>
                <c:pt idx="4">
                  <c:v>4.875</c:v>
                </c:pt>
                <c:pt idx="5">
                  <c:v>24.125</c:v>
                </c:pt>
                <c:pt idx="6">
                  <c:v>26.661569453321487</c:v>
                </c:pt>
                <c:pt idx="7">
                  <c:v>23.75</c:v>
                </c:pt>
              </c:numCache>
            </c:numRef>
          </c:yVal>
          <c:smooth val="1"/>
          <c:extLst>
            <c:ext xmlns:c16="http://schemas.microsoft.com/office/drawing/2014/chart" uri="{C3380CC4-5D6E-409C-BE32-E72D297353CC}">
              <c16:uniqueId val="{00000001-7D02-4FAA-BABA-67FF6135E7BA}"/>
            </c:ext>
          </c:extLst>
        </c:ser>
        <c:ser>
          <c:idx val="2"/>
          <c:order val="2"/>
          <c:tx>
            <c:strRef>
              <c:f>SH!$Q$3</c:f>
              <c:strCache>
                <c:ptCount val="1"/>
                <c:pt idx="0">
                  <c:v>Nil</c:v>
                </c:pt>
              </c:strCache>
            </c:strRef>
          </c:tx>
          <c:xVal>
            <c:numRef>
              <c:f>SH!$N$24:$N$31</c:f>
              <c:numCache>
                <c:formatCode>General</c:formatCode>
                <c:ptCount val="8"/>
                <c:pt idx="0">
                  <c:v>1989</c:v>
                </c:pt>
                <c:pt idx="1">
                  <c:v>1991</c:v>
                </c:pt>
                <c:pt idx="2">
                  <c:v>1992</c:v>
                </c:pt>
                <c:pt idx="3">
                  <c:v>1993</c:v>
                </c:pt>
                <c:pt idx="4">
                  <c:v>1994</c:v>
                </c:pt>
                <c:pt idx="5">
                  <c:v>1998</c:v>
                </c:pt>
                <c:pt idx="6">
                  <c:v>2000</c:v>
                </c:pt>
                <c:pt idx="7">
                  <c:v>2008</c:v>
                </c:pt>
              </c:numCache>
            </c:numRef>
          </c:xVal>
          <c:yVal>
            <c:numRef>
              <c:f>SH!$Q$24:$Q$31</c:f>
              <c:numCache>
                <c:formatCode>General</c:formatCode>
                <c:ptCount val="8"/>
                <c:pt idx="0">
                  <c:v>0.12000000000000002</c:v>
                </c:pt>
                <c:pt idx="1">
                  <c:v>0.12000000000000002</c:v>
                </c:pt>
                <c:pt idx="2">
                  <c:v>0.15000000000000024</c:v>
                </c:pt>
                <c:pt idx="3">
                  <c:v>0.31000000000000238</c:v>
                </c:pt>
                <c:pt idx="4">
                  <c:v>2.4499999999999997</c:v>
                </c:pt>
                <c:pt idx="5">
                  <c:v>25.4375</c:v>
                </c:pt>
                <c:pt idx="6">
                  <c:v>32.125000000000163</c:v>
                </c:pt>
                <c:pt idx="7">
                  <c:v>22.875</c:v>
                </c:pt>
              </c:numCache>
            </c:numRef>
          </c:yVal>
          <c:smooth val="1"/>
          <c:extLst>
            <c:ext xmlns:c16="http://schemas.microsoft.com/office/drawing/2014/chart" uri="{C3380CC4-5D6E-409C-BE32-E72D297353CC}">
              <c16:uniqueId val="{00000002-7D02-4FAA-BABA-67FF6135E7BA}"/>
            </c:ext>
          </c:extLst>
        </c:ser>
        <c:dLbls>
          <c:showLegendKey val="0"/>
          <c:showVal val="0"/>
          <c:showCatName val="0"/>
          <c:showSerName val="0"/>
          <c:showPercent val="0"/>
          <c:showBubbleSize val="0"/>
        </c:dLbls>
        <c:axId val="353320960"/>
        <c:axId val="353321536"/>
      </c:scatterChart>
      <c:valAx>
        <c:axId val="353320960"/>
        <c:scaling>
          <c:orientation val="minMax"/>
        </c:scaling>
        <c:delete val="0"/>
        <c:axPos val="b"/>
        <c:numFmt formatCode="General" sourceLinked="1"/>
        <c:majorTickMark val="out"/>
        <c:minorTickMark val="none"/>
        <c:tickLblPos val="nextTo"/>
        <c:crossAx val="353321536"/>
        <c:crosses val="autoZero"/>
        <c:crossBetween val="midCat"/>
      </c:valAx>
      <c:valAx>
        <c:axId val="353321536"/>
        <c:scaling>
          <c:orientation val="minMax"/>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3320960"/>
        <c:crosses val="autoZero"/>
        <c:crossBetween val="midCat"/>
      </c:valAx>
      <c:spPr>
        <a:ln>
          <a:noFill/>
        </a:ln>
      </c:spPr>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SH!$O$3</c:f>
              <c:strCache>
                <c:ptCount val="1"/>
                <c:pt idx="0">
                  <c:v>+R+S</c:v>
                </c:pt>
              </c:strCache>
            </c:strRef>
          </c:tx>
          <c:xVal>
            <c:numRef>
              <c:f>SH!$N$44:$N$50</c:f>
              <c:numCache>
                <c:formatCode>General</c:formatCode>
                <c:ptCount val="7"/>
                <c:pt idx="0">
                  <c:v>1989</c:v>
                </c:pt>
                <c:pt idx="1">
                  <c:v>1991</c:v>
                </c:pt>
                <c:pt idx="2">
                  <c:v>1992</c:v>
                </c:pt>
                <c:pt idx="3">
                  <c:v>1993</c:v>
                </c:pt>
                <c:pt idx="4">
                  <c:v>1998</c:v>
                </c:pt>
                <c:pt idx="5">
                  <c:v>2000</c:v>
                </c:pt>
                <c:pt idx="6">
                  <c:v>2008</c:v>
                </c:pt>
              </c:numCache>
            </c:numRef>
          </c:xVal>
          <c:yVal>
            <c:numRef>
              <c:f>SH!$O$44:$O$50</c:f>
              <c:numCache>
                <c:formatCode>General</c:formatCode>
                <c:ptCount val="7"/>
                <c:pt idx="0">
                  <c:v>18.7</c:v>
                </c:pt>
                <c:pt idx="1">
                  <c:v>14.6</c:v>
                </c:pt>
                <c:pt idx="2">
                  <c:v>14.2</c:v>
                </c:pt>
                <c:pt idx="3">
                  <c:v>12.5</c:v>
                </c:pt>
                <c:pt idx="4">
                  <c:v>9.125</c:v>
                </c:pt>
                <c:pt idx="5">
                  <c:v>3.5</c:v>
                </c:pt>
                <c:pt idx="6">
                  <c:v>1.5625</c:v>
                </c:pt>
              </c:numCache>
            </c:numRef>
          </c:yVal>
          <c:smooth val="1"/>
          <c:extLst>
            <c:ext xmlns:c16="http://schemas.microsoft.com/office/drawing/2014/chart" uri="{C3380CC4-5D6E-409C-BE32-E72D297353CC}">
              <c16:uniqueId val="{00000000-A54F-4013-B17B-F44EC19AF7E7}"/>
            </c:ext>
          </c:extLst>
        </c:ser>
        <c:ser>
          <c:idx val="1"/>
          <c:order val="1"/>
          <c:tx>
            <c:strRef>
              <c:f>SH!$P$3</c:f>
              <c:strCache>
                <c:ptCount val="1"/>
                <c:pt idx="0">
                  <c:v>+R-S</c:v>
                </c:pt>
              </c:strCache>
            </c:strRef>
          </c:tx>
          <c:xVal>
            <c:numRef>
              <c:f>SH!$N$44:$N$50</c:f>
              <c:numCache>
                <c:formatCode>General</c:formatCode>
                <c:ptCount val="7"/>
                <c:pt idx="0">
                  <c:v>1989</c:v>
                </c:pt>
                <c:pt idx="1">
                  <c:v>1991</c:v>
                </c:pt>
                <c:pt idx="2">
                  <c:v>1992</c:v>
                </c:pt>
                <c:pt idx="3">
                  <c:v>1993</c:v>
                </c:pt>
                <c:pt idx="4">
                  <c:v>1998</c:v>
                </c:pt>
                <c:pt idx="5">
                  <c:v>2000</c:v>
                </c:pt>
                <c:pt idx="6">
                  <c:v>2008</c:v>
                </c:pt>
              </c:numCache>
            </c:numRef>
          </c:xVal>
          <c:yVal>
            <c:numRef>
              <c:f>SH!$P$44:$P$50</c:f>
              <c:numCache>
                <c:formatCode>General</c:formatCode>
                <c:ptCount val="7"/>
                <c:pt idx="0">
                  <c:v>13.8</c:v>
                </c:pt>
                <c:pt idx="1">
                  <c:v>15.2</c:v>
                </c:pt>
                <c:pt idx="2">
                  <c:v>13.15</c:v>
                </c:pt>
                <c:pt idx="3">
                  <c:v>13.6</c:v>
                </c:pt>
                <c:pt idx="4">
                  <c:v>9.2000000000000011</c:v>
                </c:pt>
                <c:pt idx="5">
                  <c:v>4.0124999999999975</c:v>
                </c:pt>
                <c:pt idx="6">
                  <c:v>1.3125</c:v>
                </c:pt>
              </c:numCache>
            </c:numRef>
          </c:yVal>
          <c:smooth val="1"/>
          <c:extLst>
            <c:ext xmlns:c16="http://schemas.microsoft.com/office/drawing/2014/chart" uri="{C3380CC4-5D6E-409C-BE32-E72D297353CC}">
              <c16:uniqueId val="{00000001-A54F-4013-B17B-F44EC19AF7E7}"/>
            </c:ext>
          </c:extLst>
        </c:ser>
        <c:ser>
          <c:idx val="2"/>
          <c:order val="2"/>
          <c:tx>
            <c:strRef>
              <c:f>SH!$Q$3</c:f>
              <c:strCache>
                <c:ptCount val="1"/>
                <c:pt idx="0">
                  <c:v>Nil</c:v>
                </c:pt>
              </c:strCache>
            </c:strRef>
          </c:tx>
          <c:xVal>
            <c:numRef>
              <c:f>SH!$N$44:$N$50</c:f>
              <c:numCache>
                <c:formatCode>General</c:formatCode>
                <c:ptCount val="7"/>
                <c:pt idx="0">
                  <c:v>1989</c:v>
                </c:pt>
                <c:pt idx="1">
                  <c:v>1991</c:v>
                </c:pt>
                <c:pt idx="2">
                  <c:v>1992</c:v>
                </c:pt>
                <c:pt idx="3">
                  <c:v>1993</c:v>
                </c:pt>
                <c:pt idx="4">
                  <c:v>1998</c:v>
                </c:pt>
                <c:pt idx="5">
                  <c:v>2000</c:v>
                </c:pt>
                <c:pt idx="6">
                  <c:v>2008</c:v>
                </c:pt>
              </c:numCache>
            </c:numRef>
          </c:xVal>
          <c:yVal>
            <c:numRef>
              <c:f>SH!$Q$44:$Q$50</c:f>
              <c:numCache>
                <c:formatCode>General</c:formatCode>
                <c:ptCount val="7"/>
                <c:pt idx="0">
                  <c:v>17.5</c:v>
                </c:pt>
                <c:pt idx="1">
                  <c:v>12.9</c:v>
                </c:pt>
                <c:pt idx="2">
                  <c:v>11.55</c:v>
                </c:pt>
                <c:pt idx="3">
                  <c:v>11.5</c:v>
                </c:pt>
                <c:pt idx="4">
                  <c:v>1.8125</c:v>
                </c:pt>
                <c:pt idx="5">
                  <c:v>3.5625</c:v>
                </c:pt>
                <c:pt idx="6">
                  <c:v>0</c:v>
                </c:pt>
              </c:numCache>
            </c:numRef>
          </c:yVal>
          <c:smooth val="1"/>
          <c:extLst>
            <c:ext xmlns:c16="http://schemas.microsoft.com/office/drawing/2014/chart" uri="{C3380CC4-5D6E-409C-BE32-E72D297353CC}">
              <c16:uniqueId val="{00000002-A54F-4013-B17B-F44EC19AF7E7}"/>
            </c:ext>
          </c:extLst>
        </c:ser>
        <c:dLbls>
          <c:showLegendKey val="0"/>
          <c:showVal val="0"/>
          <c:showCatName val="0"/>
          <c:showSerName val="0"/>
          <c:showPercent val="0"/>
          <c:showBubbleSize val="0"/>
        </c:dLbls>
        <c:axId val="353323264"/>
        <c:axId val="353323840"/>
      </c:scatterChart>
      <c:valAx>
        <c:axId val="353323264"/>
        <c:scaling>
          <c:orientation val="minMax"/>
        </c:scaling>
        <c:delete val="0"/>
        <c:axPos val="b"/>
        <c:numFmt formatCode="General" sourceLinked="1"/>
        <c:majorTickMark val="out"/>
        <c:minorTickMark val="none"/>
        <c:tickLblPos val="nextTo"/>
        <c:crossAx val="353323840"/>
        <c:crosses val="autoZero"/>
        <c:crossBetween val="midCat"/>
      </c:valAx>
      <c:valAx>
        <c:axId val="353323840"/>
        <c:scaling>
          <c:orientation val="minMax"/>
        </c:scaling>
        <c:delete val="0"/>
        <c:axPos val="l"/>
        <c:title>
          <c:tx>
            <c:rich>
              <a:bodyPr rot="-5400000" vert="horz"/>
              <a:lstStyle/>
              <a:p>
                <a:pPr>
                  <a:defRPr/>
                </a:pPr>
                <a:r>
                  <a:rPr lang="en-US"/>
                  <a:t>% Cover</a:t>
                </a:r>
              </a:p>
            </c:rich>
          </c:tx>
          <c:overlay val="0"/>
        </c:title>
        <c:numFmt formatCode="General" sourceLinked="1"/>
        <c:majorTickMark val="out"/>
        <c:minorTickMark val="none"/>
        <c:tickLblPos val="nextTo"/>
        <c:crossAx val="353323264"/>
        <c:crosses val="autoZero"/>
        <c:crossBetween val="midCat"/>
        <c:majorUnit val="5"/>
      </c:valAx>
    </c:plotArea>
    <c:legend>
      <c:legendPos val="r"/>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spPr>
            <a:ln>
              <a:solidFill>
                <a:schemeClr val="tx1"/>
              </a:solidFill>
            </a:ln>
          </c:spPr>
          <c:marker>
            <c:symbol val="circle"/>
            <c:size val="5"/>
            <c:spPr>
              <a:noFill/>
              <a:ln>
                <a:solidFill>
                  <a:schemeClr val="tx1"/>
                </a:solidFill>
              </a:ln>
            </c:spPr>
          </c:marker>
          <c:errBars>
            <c:errDir val="y"/>
            <c:errBarType val="both"/>
            <c:errValType val="cust"/>
            <c:noEndCap val="0"/>
            <c:plus>
              <c:numRef>
                <c:f>'PT Raw'!$U$43:$U$53</c:f>
                <c:numCache>
                  <c:formatCode>General</c:formatCode>
                  <c:ptCount val="11"/>
                  <c:pt idx="2">
                    <c:v>2.8485863940636307</c:v>
                  </c:pt>
                  <c:pt idx="3">
                    <c:v>3.0682966682582373</c:v>
                  </c:pt>
                  <c:pt idx="4">
                    <c:v>3.2405417928351299</c:v>
                  </c:pt>
                  <c:pt idx="5">
                    <c:v>3.4568269811747627</c:v>
                  </c:pt>
                  <c:pt idx="6">
                    <c:v>2.9732604624852126</c:v>
                  </c:pt>
                  <c:pt idx="7">
                    <c:v>3.0830517889476554</c:v>
                  </c:pt>
                  <c:pt idx="8">
                    <c:v>2.6627575514450776</c:v>
                  </c:pt>
                  <c:pt idx="9">
                    <c:v>5.1421072879813661</c:v>
                  </c:pt>
                  <c:pt idx="10">
                    <c:v>7.1797893423135974</c:v>
                  </c:pt>
                </c:numCache>
              </c:numRef>
            </c:plus>
            <c:minus>
              <c:numRef>
                <c:f>'PT Raw'!$U$43:$U$53</c:f>
                <c:numCache>
                  <c:formatCode>General</c:formatCode>
                  <c:ptCount val="11"/>
                  <c:pt idx="2">
                    <c:v>2.8485863940636307</c:v>
                  </c:pt>
                  <c:pt idx="3">
                    <c:v>3.0682966682582373</c:v>
                  </c:pt>
                  <c:pt idx="4">
                    <c:v>3.2405417928351299</c:v>
                  </c:pt>
                  <c:pt idx="5">
                    <c:v>3.4568269811747627</c:v>
                  </c:pt>
                  <c:pt idx="6">
                    <c:v>2.9732604624852126</c:v>
                  </c:pt>
                  <c:pt idx="7">
                    <c:v>3.0830517889476554</c:v>
                  </c:pt>
                  <c:pt idx="8">
                    <c:v>2.6627575514450776</c:v>
                  </c:pt>
                  <c:pt idx="9">
                    <c:v>5.1421072879813661</c:v>
                  </c:pt>
                  <c:pt idx="10">
                    <c:v>7.1797893423135974</c:v>
                  </c:pt>
                </c:numCache>
              </c:numRef>
            </c:minus>
          </c:errBars>
          <c:xVal>
            <c:numRef>
              <c:f>'PT Raw'!$O$43:$O$53</c:f>
              <c:numCache>
                <c:formatCode>General</c:formatCode>
                <c:ptCount val="11"/>
                <c:pt idx="0">
                  <c:v>1964</c:v>
                </c:pt>
                <c:pt idx="1">
                  <c:v>1984</c:v>
                </c:pt>
                <c:pt idx="2">
                  <c:v>1990</c:v>
                </c:pt>
                <c:pt idx="3">
                  <c:v>1991</c:v>
                </c:pt>
                <c:pt idx="4">
                  <c:v>1992</c:v>
                </c:pt>
                <c:pt idx="5">
                  <c:v>1993</c:v>
                </c:pt>
                <c:pt idx="6">
                  <c:v>1994</c:v>
                </c:pt>
                <c:pt idx="7">
                  <c:v>1997</c:v>
                </c:pt>
                <c:pt idx="8">
                  <c:v>1998</c:v>
                </c:pt>
                <c:pt idx="9">
                  <c:v>2000</c:v>
                </c:pt>
                <c:pt idx="10">
                  <c:v>2019</c:v>
                </c:pt>
              </c:numCache>
            </c:numRef>
          </c:xVal>
          <c:yVal>
            <c:numRef>
              <c:f>'PT Raw'!$S$43:$S$53</c:f>
              <c:numCache>
                <c:formatCode>General</c:formatCode>
                <c:ptCount val="11"/>
                <c:pt idx="0">
                  <c:v>0.5</c:v>
                </c:pt>
                <c:pt idx="1">
                  <c:v>5</c:v>
                </c:pt>
                <c:pt idx="2" formatCode="0.0">
                  <c:v>42.766666666666659</c:v>
                </c:pt>
                <c:pt idx="3" formatCode="0.0">
                  <c:v>40.733333333333334</c:v>
                </c:pt>
                <c:pt idx="4" formatCode="0.0">
                  <c:v>46.833333333333336</c:v>
                </c:pt>
                <c:pt idx="5" formatCode="0.0">
                  <c:v>48.416666666666643</c:v>
                </c:pt>
                <c:pt idx="6" formatCode="0.0">
                  <c:v>45.66666666666665</c:v>
                </c:pt>
                <c:pt idx="7" formatCode="0.0">
                  <c:v>40.75</c:v>
                </c:pt>
                <c:pt idx="8" formatCode="0.0">
                  <c:v>41.29166666666665</c:v>
                </c:pt>
                <c:pt idx="9" formatCode="0.0">
                  <c:v>38.541666666666643</c:v>
                </c:pt>
                <c:pt idx="10" formatCode="0.0">
                  <c:v>38.425000000000011</c:v>
                </c:pt>
              </c:numCache>
            </c:numRef>
          </c:yVal>
          <c:smooth val="1"/>
          <c:extLst>
            <c:ext xmlns:c16="http://schemas.microsoft.com/office/drawing/2014/chart" uri="{C3380CC4-5D6E-409C-BE32-E72D297353CC}">
              <c16:uniqueId val="{00000000-2F4A-4D65-9C5E-7FF6B330B9FC}"/>
            </c:ext>
          </c:extLst>
        </c:ser>
        <c:dLbls>
          <c:showLegendKey val="0"/>
          <c:showVal val="0"/>
          <c:showCatName val="0"/>
          <c:showSerName val="0"/>
          <c:showPercent val="0"/>
          <c:showBubbleSize val="0"/>
        </c:dLbls>
        <c:axId val="353325568"/>
        <c:axId val="353646784"/>
      </c:scatterChart>
      <c:valAx>
        <c:axId val="353325568"/>
        <c:scaling>
          <c:orientation val="minMax"/>
          <c:max val="2020.5"/>
          <c:min val="1960"/>
        </c:scaling>
        <c:delete val="0"/>
        <c:axPos val="b"/>
        <c:numFmt formatCode="General" sourceLinked="1"/>
        <c:majorTickMark val="out"/>
        <c:minorTickMark val="none"/>
        <c:tickLblPos val="nextTo"/>
        <c:crossAx val="353646784"/>
        <c:crosses val="autoZero"/>
        <c:crossBetween val="midCat"/>
      </c:valAx>
      <c:valAx>
        <c:axId val="353646784"/>
        <c:scaling>
          <c:orientation val="minMax"/>
          <c:min val="0"/>
        </c:scaling>
        <c:delete val="0"/>
        <c:axPos val="l"/>
        <c:title>
          <c:tx>
            <c:rich>
              <a:bodyPr rot="-5400000" vert="horz"/>
              <a:lstStyle/>
              <a:p>
                <a:pPr>
                  <a:defRPr/>
                </a:pPr>
                <a:r>
                  <a:rPr lang="en-US"/>
                  <a:t>Cover %</a:t>
                </a:r>
              </a:p>
            </c:rich>
          </c:tx>
          <c:overlay val="0"/>
        </c:title>
        <c:numFmt formatCode="0" sourceLinked="0"/>
        <c:majorTickMark val="out"/>
        <c:minorTickMark val="none"/>
        <c:tickLblPos val="nextTo"/>
        <c:crossAx val="353325568"/>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43911-0521-483E-8800-570994305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45</Pages>
  <Words>8222</Words>
  <Characters>44153</Characters>
  <Application>Microsoft Office Word</Application>
  <DocSecurity>0</DocSecurity>
  <Lines>1698</Lines>
  <Paragraphs>952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Espie</dc:creator>
  <cp:lastModifiedBy>Duncan Cotterill</cp:lastModifiedBy>
  <cp:revision>4</cp:revision>
  <cp:lastPrinted>2021-02-11T08:51:00Z</cp:lastPrinted>
  <dcterms:created xsi:type="dcterms:W3CDTF">2021-02-12T03:47:00Z</dcterms:created>
  <dcterms:modified xsi:type="dcterms:W3CDTF">2021-02-12T03:56:00Z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SFooter">
    <vt:lpwstr>12629231_1</vt:lpwstr>
  </property>
</Properties>
</file>