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91406" w14:textId="77777777" w:rsidR="00602A40" w:rsidRDefault="00602A40" w:rsidP="00602A40">
      <w:pPr>
        <w:tabs>
          <w:tab w:val="left" w:pos="1653"/>
        </w:tabs>
        <w:spacing w:line="276" w:lineRule="auto"/>
        <w:rPr>
          <w:b/>
        </w:rPr>
      </w:pPr>
    </w:p>
    <w:p w14:paraId="491221EA" w14:textId="77777777" w:rsidR="00602A40" w:rsidRDefault="00602A40" w:rsidP="00602A40">
      <w:pPr>
        <w:tabs>
          <w:tab w:val="left" w:pos="1653"/>
        </w:tabs>
        <w:spacing w:line="276" w:lineRule="auto"/>
        <w:rPr>
          <w:b/>
        </w:rPr>
      </w:pPr>
    </w:p>
    <w:p w14:paraId="57ABF209" w14:textId="77777777" w:rsidR="00602A40" w:rsidRPr="000F057C" w:rsidRDefault="00602A40" w:rsidP="00602A40">
      <w:pPr>
        <w:tabs>
          <w:tab w:val="left" w:pos="1653"/>
        </w:tabs>
        <w:spacing w:line="276" w:lineRule="auto"/>
      </w:pPr>
      <w:r>
        <w:rPr>
          <w:b/>
        </w:rPr>
        <w:tab/>
        <w:t xml:space="preserve">In the matter </w:t>
      </w:r>
      <w:r>
        <w:rPr>
          <w:b/>
        </w:rPr>
        <w:tab/>
      </w:r>
      <w:r w:rsidRPr="007A59F7">
        <w:t>of</w:t>
      </w:r>
      <w:r>
        <w:rPr>
          <w:b/>
        </w:rPr>
        <w:t xml:space="preserve"> </w:t>
      </w:r>
      <w:r>
        <w:t>the Resource Management Act 1991</w:t>
      </w:r>
    </w:p>
    <w:p w14:paraId="7A712FEA" w14:textId="77777777" w:rsidR="00602A40" w:rsidRDefault="00602A40" w:rsidP="00602A40">
      <w:pPr>
        <w:tabs>
          <w:tab w:val="left" w:pos="1653"/>
        </w:tabs>
        <w:spacing w:line="276" w:lineRule="auto"/>
        <w:ind w:left="1656" w:hanging="1656"/>
        <w:rPr>
          <w:b/>
        </w:rPr>
      </w:pPr>
    </w:p>
    <w:p w14:paraId="63480C62" w14:textId="77777777" w:rsidR="00602A40" w:rsidRDefault="00602A40" w:rsidP="00602A40">
      <w:pPr>
        <w:tabs>
          <w:tab w:val="left" w:pos="1653"/>
        </w:tabs>
        <w:spacing w:line="276" w:lineRule="auto"/>
        <w:ind w:left="1656" w:hanging="1656"/>
        <w:rPr>
          <w:b/>
        </w:rPr>
      </w:pPr>
      <w:r>
        <w:rPr>
          <w:b/>
        </w:rPr>
        <w:tab/>
        <w:t>And</w:t>
      </w:r>
    </w:p>
    <w:p w14:paraId="5E0FE67D" w14:textId="77777777" w:rsidR="00602A40" w:rsidRDefault="00602A40" w:rsidP="00602A40">
      <w:pPr>
        <w:tabs>
          <w:tab w:val="left" w:pos="1653"/>
        </w:tabs>
        <w:spacing w:line="276" w:lineRule="auto"/>
        <w:ind w:left="1656" w:hanging="1656"/>
        <w:rPr>
          <w:b/>
        </w:rPr>
      </w:pPr>
    </w:p>
    <w:p w14:paraId="230A2FEA" w14:textId="77777777" w:rsidR="00602A40" w:rsidRPr="00DD7AC5" w:rsidRDefault="00602A40" w:rsidP="00602A40">
      <w:pPr>
        <w:tabs>
          <w:tab w:val="left" w:pos="1653"/>
        </w:tabs>
        <w:spacing w:line="276" w:lineRule="auto"/>
        <w:ind w:left="3600" w:hanging="3600"/>
      </w:pPr>
      <w:r>
        <w:rPr>
          <w:b/>
        </w:rPr>
        <w:tab/>
        <w:t>In the matter</w:t>
      </w:r>
      <w:r>
        <w:t xml:space="preserve"> </w:t>
      </w:r>
      <w:r>
        <w:tab/>
        <w:t xml:space="preserve">of the proposed Plan Change 18 (Indigenous Biodiversity) notified by the Mackenzie District Council </w:t>
      </w:r>
    </w:p>
    <w:p w14:paraId="58DCEA11" w14:textId="77777777" w:rsidR="00602A40" w:rsidRDefault="00602A40" w:rsidP="00602A40">
      <w:pPr>
        <w:tabs>
          <w:tab w:val="left" w:pos="1653"/>
        </w:tabs>
        <w:spacing w:line="276" w:lineRule="auto"/>
        <w:ind w:left="1653" w:hanging="1653"/>
      </w:pPr>
    </w:p>
    <w:p w14:paraId="2E0C61A6" w14:textId="77777777" w:rsidR="00602A40" w:rsidRPr="00DD7AC5" w:rsidRDefault="00602A40" w:rsidP="00602A40">
      <w:pPr>
        <w:tabs>
          <w:tab w:val="left" w:pos="1653"/>
        </w:tabs>
        <w:spacing w:line="276" w:lineRule="auto"/>
        <w:ind w:left="1653" w:hanging="1653"/>
      </w:pPr>
    </w:p>
    <w:p w14:paraId="2C0ADE1F" w14:textId="77777777" w:rsidR="00602A40" w:rsidRPr="00DD7AC5" w:rsidRDefault="00602A40" w:rsidP="00602A40">
      <w:pPr>
        <w:tabs>
          <w:tab w:val="left" w:pos="1653"/>
        </w:tabs>
        <w:spacing w:line="276" w:lineRule="auto"/>
        <w:ind w:left="1653" w:hanging="1653"/>
      </w:pPr>
    </w:p>
    <w:p w14:paraId="37F8034F" w14:textId="77777777" w:rsidR="00602A40" w:rsidRPr="002867AC" w:rsidRDefault="00602A40" w:rsidP="00602A40">
      <w:pPr>
        <w:spacing w:line="276" w:lineRule="auto"/>
      </w:pPr>
    </w:p>
    <w:p w14:paraId="40A3C272" w14:textId="77777777" w:rsidR="00602A40" w:rsidRDefault="00602A40" w:rsidP="00602A40">
      <w:pPr>
        <w:pStyle w:val="DocumentName"/>
        <w:framePr w:h="2296" w:hRule="exact" w:wrap="around" w:x="2881" w:y="7336"/>
        <w:spacing w:after="0" w:line="276" w:lineRule="auto"/>
      </w:pPr>
    </w:p>
    <w:p w14:paraId="65675399" w14:textId="14EACFE9" w:rsidR="00602A40" w:rsidRDefault="00602A40" w:rsidP="00602A40">
      <w:pPr>
        <w:pStyle w:val="DocumentName"/>
        <w:framePr w:h="2296" w:hRule="exact" w:wrap="around" w:x="2881" w:y="7336"/>
        <w:spacing w:after="0" w:line="276" w:lineRule="auto"/>
      </w:pPr>
      <w:r>
        <w:t>STATEMENT OF evidence of John murray</w:t>
      </w:r>
    </w:p>
    <w:p w14:paraId="47FEF9A9" w14:textId="77777777" w:rsidR="00602A40" w:rsidRPr="0052042E" w:rsidRDefault="00602A40" w:rsidP="00602A40">
      <w:pPr>
        <w:pStyle w:val="DocumentName"/>
        <w:framePr w:h="2296" w:hRule="exact" w:wrap="around" w:x="2881" w:y="7336"/>
        <w:spacing w:after="0" w:line="276" w:lineRule="auto"/>
      </w:pPr>
      <w:r>
        <w:t xml:space="preserve"> for the wolds station Limited </w:t>
      </w:r>
    </w:p>
    <w:p w14:paraId="1BBCA383" w14:textId="6DCE70E8" w:rsidR="00602A40" w:rsidRPr="00C5257E" w:rsidRDefault="00974457" w:rsidP="00602A40">
      <w:pPr>
        <w:framePr w:w="7581" w:h="2296" w:hRule="exact" w:hSpace="181" w:wrap="around" w:vAnchor="page" w:hAnchor="page" w:x="2881" w:y="7336" w:anchorLock="1"/>
        <w:shd w:val="solid" w:color="FFFFFF" w:fill="FFFFFF"/>
        <w:tabs>
          <w:tab w:val="left" w:pos="1938"/>
          <w:tab w:val="left" w:pos="1995"/>
        </w:tabs>
        <w:spacing w:before="60" w:line="276" w:lineRule="auto"/>
        <w:ind w:left="1996" w:hanging="1996"/>
        <w:jc w:val="center"/>
        <w:rPr>
          <w:b/>
          <w:szCs w:val="20"/>
        </w:rPr>
      </w:pPr>
      <w:r>
        <w:rPr>
          <w:b/>
          <w:szCs w:val="20"/>
        </w:rPr>
        <w:t>12 February</w:t>
      </w:r>
      <w:r w:rsidR="00602A40">
        <w:rPr>
          <w:b/>
          <w:szCs w:val="20"/>
        </w:rPr>
        <w:t xml:space="preserve"> 202</w:t>
      </w:r>
      <w:r>
        <w:rPr>
          <w:b/>
          <w:szCs w:val="20"/>
        </w:rPr>
        <w:t>1</w:t>
      </w:r>
    </w:p>
    <w:p w14:paraId="2ED98746" w14:textId="77777777" w:rsidR="00602A40" w:rsidRDefault="00602A40" w:rsidP="00602A40">
      <w:pPr>
        <w:spacing w:line="276" w:lineRule="auto"/>
      </w:pPr>
    </w:p>
    <w:p w14:paraId="6A27421F" w14:textId="77777777" w:rsidR="00602A40" w:rsidRDefault="00602A40" w:rsidP="00602A40">
      <w:pPr>
        <w:spacing w:line="276" w:lineRule="auto"/>
      </w:pPr>
      <w:r>
        <w:rPr>
          <w:noProof/>
          <w:lang w:eastAsia="en-NZ"/>
        </w:rPr>
        <mc:AlternateContent>
          <mc:Choice Requires="wpg">
            <w:drawing>
              <wp:anchor distT="0" distB="0" distL="114300" distR="114300" simplePos="0" relativeHeight="251659264" behindDoc="0" locked="1" layoutInCell="1" allowOverlap="1" wp14:anchorId="54D724D8" wp14:editId="5CAD6449">
                <wp:simplePos x="0" y="0"/>
                <wp:positionH relativeFrom="margin">
                  <wp:posOffset>1028700</wp:posOffset>
                </wp:positionH>
                <wp:positionV relativeFrom="margin">
                  <wp:posOffset>3762375</wp:posOffset>
                </wp:positionV>
                <wp:extent cx="4826000" cy="1062990"/>
                <wp:effectExtent l="0" t="0" r="12700" b="22860"/>
                <wp:wrapNone/>
                <wp:docPr id="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0" cy="1062990"/>
                          <a:chOff x="2680" y="7881"/>
                          <a:chExt cx="7566" cy="1254"/>
                        </a:xfrm>
                      </wpg:grpSpPr>
                      <wps:wsp>
                        <wps:cNvPr id="2" name="Line 23"/>
                        <wps:cNvCnPr/>
                        <wps:spPr bwMode="auto">
                          <a:xfrm>
                            <a:off x="2722" y="9135"/>
                            <a:ext cx="7524"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3" name="Line 24"/>
                        <wps:cNvCnPr/>
                        <wps:spPr bwMode="auto">
                          <a:xfrm>
                            <a:off x="2680" y="7881"/>
                            <a:ext cx="7524"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DD0A22" id="Group 25" o:spid="_x0000_s1026" style="position:absolute;margin-left:81pt;margin-top:296.25pt;width:380pt;height:83.7pt;z-index:251659264;mso-position-horizontal-relative:margin;mso-position-vertical-relative:margin" coordorigin="2680,7881" coordsize="7566,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k3MQQIAAEQGAAAOAAAAZHJzL2Uyb0RvYy54bWzklM2O2jAQx++V+g5W7iXBQICIsIf94EJb&#10;pG0fwDjOh+rYlm0IvH3Hk8B22UPVrdRLFSnyeOzxzP839uru1EpyFNY1WuXReJRERCiui0ZVefT9&#10;29OnRUScZ6pgUiuRR2fhorv1xw+rzmSC6lrLQlgCQZTLOpNHtfcmi2PHa9EyN9JGKHCW2rbMg2mr&#10;uLCsg+itjGmSpHGnbWGs5sI5mH3ondEa45el4P5rWTrhicwjyM3j3+J/H/7xesWyyjJTN3xIg70j&#10;i5Y1Cg69hnpgnpGDbd6EahtutdOlH3HdxrosGy6wBqhmnNxUs7H6YLCWKusqc5UJpL3R6d1h+Zfj&#10;zpKmAHYRUawFRHgqobOgTWeqDJZsrHk2O9sXCMOt5j8cuONbf7CrfjHZd591AfHYwWvU5lTaNoSA&#10;qskJEZyvCMTJEw6T0wVNkwRIcfCNk5QulwMkXgPJsI+mC/CDe75YjHuAvH4c9s9naTpsprNp8MYs&#10;6w/GZIfkQmXQcO5FU/d3mj7XzAhE5YJgg6b0oum2UYLQSS8prrhXO4sCu8yBtL9Vi84pRIOql+MJ&#10;omHZRbP5jE77mlGqa8EsM9b5jdAtCYM8kpAFkmDHrfO9NpclAYzST42UMM8yqUgHZ82gDYLptGyK&#10;4ETDVvt7acmRwaVapuEbhH61DJpXFRisFqx4HMaeNbIfQ55SYQ/1EvRM9ro4ozKACwn9I1ST16iw&#10;dUIGAPOPUb1t0P8FFd4xeKrw2g3PangLf7UR+cvjv/4JAAD//wMAUEsDBBQABgAIAAAAIQBJyHig&#10;4QAAAAsBAAAPAAAAZHJzL2Rvd25yZXYueG1sTI9BS8NAEIXvgv9hGcGb3SSSamI2pRT1VARbQbxN&#10;s9MkNLsbstsk/fdOT3p8bx5vvlesZtOJkQbfOqsgXkQgyFZOt7ZW8LV/e3gG4QNajZ2zpOBCHlbl&#10;7U2BuXaT/aRxF2rBJdbnqKAJoc+l9FVDBv3C9WT5dnSDwcByqKUecOJy08kkipbSYGv5Q4M9bRqq&#10;TruzUfA+4bR+jF/H7em4ufzs04/vbUxK3d/N6xcQgebwF4YrPqNDyUwHd7bai471MuEtQUGaJSkI&#10;TmTJ1TkoeEqzDGRZyP8byl8AAAD//wMAUEsBAi0AFAAGAAgAAAAhALaDOJL+AAAA4QEAABMAAAAA&#10;AAAAAAAAAAAAAAAAAFtDb250ZW50X1R5cGVzXS54bWxQSwECLQAUAAYACAAAACEAOP0h/9YAAACU&#10;AQAACwAAAAAAAAAAAAAAAAAvAQAAX3JlbHMvLnJlbHNQSwECLQAUAAYACAAAACEA945NzEECAABE&#10;BgAADgAAAAAAAAAAAAAAAAAuAgAAZHJzL2Uyb0RvYy54bWxQSwECLQAUAAYACAAAACEASch4oOEA&#10;AAALAQAADwAAAAAAAAAAAAAAAACbBAAAZHJzL2Rvd25yZXYueG1sUEsFBgAAAAAEAAQA8wAAAKkF&#10;AAAAAA==&#10;">
                <v:line id="Line 23" o:spid="_x0000_s1027" style="position:absolute;visibility:visible;mso-wrap-style:square" from="2722,9135" to="10246,9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oBwwAAANoAAAAPAAAAZHJzL2Rvd25yZXYueG1sRI9Pi8Iw&#10;FMTvC36H8ARva6qwstSmIkpd3T35B8Hbo3m2xealNFHrt98IgsdhZn7DJLPO1OJGrassKxgNIxDE&#10;udUVFwoO++zzG4TzyBpry6TgQQ5mae8jwVjbO2/ptvOFCBB2MSoovW9iKV1ekkE3tA1x8M62NeiD&#10;bAupW7wHuKnlOIom0mDFYaHEhhYl5Zfd1Sgwl/l2/3M9VcvRY5X9Zear/j1ulBr0u/kUhKfOv8Ov&#10;9lorGMPzSrgBMv0HAAD//wMAUEsBAi0AFAAGAAgAAAAhANvh9svuAAAAhQEAABMAAAAAAAAAAAAA&#10;AAAAAAAAAFtDb250ZW50X1R5cGVzXS54bWxQSwECLQAUAAYACAAAACEAWvQsW78AAAAVAQAACwAA&#10;AAAAAAAAAAAAAAAfAQAAX3JlbHMvLnJlbHNQSwECLQAUAAYACAAAACEAvvc6AcMAAADaAAAADwAA&#10;AAAAAAAAAAAAAAAHAgAAZHJzL2Rvd25yZXYueG1sUEsFBgAAAAADAAMAtwAAAPcCAAAAAA==&#10;" strokecolor="#969696"/>
                <v:line id="Line 24" o:spid="_x0000_s1028" style="position:absolute;visibility:visible;mso-wrap-style:square" from="2680,7881" to="10204,7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5+axAAAANoAAAAPAAAAZHJzL2Rvd25yZXYueG1sRI9Ba8JA&#10;FITvgv9heUJvurFiKamriCVW25NJKfT2yD6TYPZtyK4m+fduoeBxmJlvmNWmN7W4UesqywrmswgE&#10;cW51xYWC7yyZvoJwHlljbZkUDORgsx6PVhhr2/GJbqkvRICwi1FB6X0TS+nykgy6mW2Ig3e2rUEf&#10;ZFtI3WIX4KaWz1H0Ig1WHBZKbGhXUn5Jr0aBuWxP2cf1t3qfD/vkKzHL+vPnqNTTpN++gfDU+0f4&#10;v33QChbwdyXcALm+AwAA//8DAFBLAQItABQABgAIAAAAIQDb4fbL7gAAAIUBAAATAAAAAAAAAAAA&#10;AAAAAAAAAABbQ29udGVudF9UeXBlc10ueG1sUEsBAi0AFAAGAAgAAAAhAFr0LFu/AAAAFQEAAAsA&#10;AAAAAAAAAAAAAAAAHwEAAF9yZWxzLy5yZWxzUEsBAi0AFAAGAAgAAAAhANG7n5rEAAAA2gAAAA8A&#10;AAAAAAAAAAAAAAAABwIAAGRycy9kb3ducmV2LnhtbFBLBQYAAAAAAwADALcAAAD4AgAAAAA=&#10;" strokecolor="#969696"/>
                <w10:wrap anchorx="margin" anchory="margin"/>
                <w10:anchorlock/>
              </v:group>
            </w:pict>
          </mc:Fallback>
        </mc:AlternateContent>
      </w:r>
    </w:p>
    <w:p w14:paraId="7F209A37" w14:textId="77777777" w:rsidR="00602A40" w:rsidRDefault="00602A40" w:rsidP="00602A40">
      <w:pPr>
        <w:spacing w:line="276" w:lineRule="auto"/>
      </w:pPr>
    </w:p>
    <w:p w14:paraId="20C932F5" w14:textId="77777777" w:rsidR="00602A40" w:rsidRDefault="00602A40" w:rsidP="00602A40">
      <w:pPr>
        <w:spacing w:line="276" w:lineRule="auto"/>
      </w:pPr>
    </w:p>
    <w:p w14:paraId="61B4A7F6" w14:textId="77777777" w:rsidR="00602A40" w:rsidRDefault="00602A40" w:rsidP="00602A40">
      <w:pPr>
        <w:spacing w:line="276" w:lineRule="auto"/>
      </w:pPr>
    </w:p>
    <w:p w14:paraId="6A9C62BA" w14:textId="77777777" w:rsidR="00602A40" w:rsidRDefault="00602A40" w:rsidP="00602A40">
      <w:pPr>
        <w:spacing w:line="276" w:lineRule="auto"/>
      </w:pPr>
    </w:p>
    <w:p w14:paraId="0C847C06" w14:textId="77777777" w:rsidR="00602A40" w:rsidRDefault="00602A40" w:rsidP="00602A40">
      <w:pPr>
        <w:spacing w:line="276" w:lineRule="auto"/>
      </w:pPr>
    </w:p>
    <w:p w14:paraId="5196AEB9" w14:textId="77777777" w:rsidR="00602A40" w:rsidRDefault="00602A40" w:rsidP="00602A40">
      <w:pPr>
        <w:spacing w:line="276" w:lineRule="auto"/>
      </w:pPr>
    </w:p>
    <w:p w14:paraId="1CB9C00F" w14:textId="77777777" w:rsidR="00602A40" w:rsidRDefault="00602A40" w:rsidP="00602A40">
      <w:pPr>
        <w:spacing w:line="276" w:lineRule="auto"/>
      </w:pPr>
    </w:p>
    <w:p w14:paraId="1D09B28E" w14:textId="77777777" w:rsidR="00602A40" w:rsidRDefault="00602A40" w:rsidP="00602A40">
      <w:pPr>
        <w:spacing w:line="276" w:lineRule="auto"/>
      </w:pPr>
    </w:p>
    <w:p w14:paraId="1813A06B" w14:textId="77777777" w:rsidR="00602A40" w:rsidRDefault="00602A40" w:rsidP="00602A40">
      <w:pPr>
        <w:spacing w:line="276" w:lineRule="auto"/>
      </w:pPr>
    </w:p>
    <w:p w14:paraId="43FDF081" w14:textId="77777777" w:rsidR="00602A40" w:rsidRDefault="00602A40" w:rsidP="00602A40">
      <w:pPr>
        <w:spacing w:line="276" w:lineRule="auto"/>
      </w:pPr>
    </w:p>
    <w:p w14:paraId="00005138" w14:textId="77777777" w:rsidR="00602A40" w:rsidRDefault="00602A40" w:rsidP="00602A40">
      <w:pPr>
        <w:spacing w:line="276" w:lineRule="auto"/>
      </w:pPr>
    </w:p>
    <w:p w14:paraId="27388858" w14:textId="77777777" w:rsidR="00602A40" w:rsidRDefault="00602A40" w:rsidP="00602A40">
      <w:pPr>
        <w:spacing w:line="276" w:lineRule="auto"/>
      </w:pPr>
    </w:p>
    <w:p w14:paraId="3ED357E2" w14:textId="77777777" w:rsidR="00602A40" w:rsidRDefault="00602A40" w:rsidP="00602A40">
      <w:pPr>
        <w:spacing w:line="276" w:lineRule="auto"/>
      </w:pPr>
    </w:p>
    <w:p w14:paraId="4CDF5E67" w14:textId="77777777" w:rsidR="00602A40" w:rsidRDefault="00602A40" w:rsidP="00602A40">
      <w:pPr>
        <w:spacing w:line="276" w:lineRule="auto"/>
      </w:pPr>
    </w:p>
    <w:p w14:paraId="30358570" w14:textId="77777777" w:rsidR="00602A40" w:rsidRDefault="00602A40" w:rsidP="00602A40">
      <w:pPr>
        <w:spacing w:line="276" w:lineRule="auto"/>
      </w:pPr>
    </w:p>
    <w:p w14:paraId="104CE25F" w14:textId="77777777" w:rsidR="00602A40" w:rsidRDefault="00602A40" w:rsidP="00602A40">
      <w:pPr>
        <w:spacing w:line="276" w:lineRule="auto"/>
      </w:pPr>
    </w:p>
    <w:p w14:paraId="70951154" w14:textId="77777777" w:rsidR="00602A40" w:rsidRDefault="00602A40" w:rsidP="00602A40">
      <w:pPr>
        <w:spacing w:line="276" w:lineRule="auto"/>
      </w:pPr>
    </w:p>
    <w:p w14:paraId="21C6B3E9" w14:textId="77777777" w:rsidR="00602A40" w:rsidRDefault="00602A40" w:rsidP="00602A40"/>
    <w:p w14:paraId="5EF0B6CD" w14:textId="77777777" w:rsidR="00602A40" w:rsidRDefault="00602A40" w:rsidP="00602A40">
      <w:pPr>
        <w:ind w:left="57"/>
        <w:rPr>
          <w:b/>
          <w:sz w:val="18"/>
          <w:szCs w:val="18"/>
        </w:rPr>
      </w:pPr>
    </w:p>
    <w:p w14:paraId="53A1C969" w14:textId="77777777" w:rsidR="00602A40" w:rsidRDefault="00602A40" w:rsidP="00602A40">
      <w:pPr>
        <w:ind w:left="57"/>
        <w:rPr>
          <w:b/>
          <w:sz w:val="18"/>
          <w:szCs w:val="18"/>
        </w:rPr>
      </w:pPr>
    </w:p>
    <w:p w14:paraId="00B8B36A" w14:textId="77777777" w:rsidR="00602A40" w:rsidRDefault="00602A40" w:rsidP="00602A40">
      <w:pPr>
        <w:ind w:left="57"/>
        <w:rPr>
          <w:b/>
          <w:sz w:val="18"/>
          <w:szCs w:val="18"/>
        </w:rPr>
      </w:pPr>
    </w:p>
    <w:p w14:paraId="48C79D0F" w14:textId="77777777" w:rsidR="00602A40" w:rsidRDefault="00602A40" w:rsidP="00602A40">
      <w:pPr>
        <w:ind w:left="57"/>
        <w:rPr>
          <w:b/>
          <w:sz w:val="18"/>
          <w:szCs w:val="18"/>
        </w:rPr>
      </w:pPr>
    </w:p>
    <w:p w14:paraId="2CE12118" w14:textId="15D22B51" w:rsidR="00602A40" w:rsidRDefault="00602A40" w:rsidP="00602A40">
      <w:pPr>
        <w:ind w:left="57"/>
        <w:rPr>
          <w:b/>
          <w:sz w:val="18"/>
          <w:szCs w:val="18"/>
        </w:rPr>
      </w:pPr>
    </w:p>
    <w:p w14:paraId="3AD47B26" w14:textId="0485278A" w:rsidR="00974457" w:rsidRDefault="00974457" w:rsidP="00602A40">
      <w:pPr>
        <w:ind w:left="57"/>
        <w:rPr>
          <w:b/>
          <w:sz w:val="18"/>
          <w:szCs w:val="18"/>
        </w:rPr>
      </w:pPr>
    </w:p>
    <w:p w14:paraId="034A9E98" w14:textId="60B2EF4E" w:rsidR="00974457" w:rsidRDefault="00974457" w:rsidP="00602A40">
      <w:pPr>
        <w:ind w:left="57"/>
        <w:rPr>
          <w:b/>
          <w:sz w:val="18"/>
          <w:szCs w:val="18"/>
        </w:rPr>
      </w:pPr>
    </w:p>
    <w:p w14:paraId="4B93651F" w14:textId="709B2250" w:rsidR="00974457" w:rsidRDefault="00974457" w:rsidP="00602A40">
      <w:pPr>
        <w:ind w:left="57"/>
        <w:rPr>
          <w:b/>
          <w:sz w:val="18"/>
          <w:szCs w:val="18"/>
        </w:rPr>
      </w:pPr>
    </w:p>
    <w:p w14:paraId="0A803EEB" w14:textId="74FA678E" w:rsidR="00974457" w:rsidRDefault="00974457" w:rsidP="00602A40">
      <w:pPr>
        <w:ind w:left="57"/>
        <w:rPr>
          <w:b/>
          <w:sz w:val="18"/>
          <w:szCs w:val="18"/>
        </w:rPr>
      </w:pPr>
    </w:p>
    <w:p w14:paraId="4563968A" w14:textId="189311F7" w:rsidR="00974457" w:rsidRDefault="00974457" w:rsidP="00602A40">
      <w:pPr>
        <w:ind w:left="57"/>
        <w:rPr>
          <w:b/>
          <w:sz w:val="18"/>
          <w:szCs w:val="18"/>
        </w:rPr>
      </w:pPr>
    </w:p>
    <w:p w14:paraId="5D24DE6F" w14:textId="77777777" w:rsidR="00974457" w:rsidRDefault="00974457" w:rsidP="00602A40">
      <w:pPr>
        <w:ind w:left="57"/>
        <w:rPr>
          <w:b/>
          <w:sz w:val="18"/>
          <w:szCs w:val="18"/>
        </w:rPr>
      </w:pPr>
    </w:p>
    <w:p w14:paraId="53BF5016" w14:textId="77777777" w:rsidR="00602A40" w:rsidRDefault="00602A40" w:rsidP="00602A40">
      <w:pPr>
        <w:ind w:left="57"/>
        <w:rPr>
          <w:b/>
          <w:sz w:val="18"/>
          <w:szCs w:val="18"/>
        </w:rPr>
      </w:pPr>
      <w:r>
        <w:rPr>
          <w:noProof/>
          <w:lang w:eastAsia="en-NZ"/>
        </w:rPr>
        <mc:AlternateContent>
          <mc:Choice Requires="wps">
            <w:drawing>
              <wp:anchor distT="0" distB="0" distL="114300" distR="114300" simplePos="0" relativeHeight="251660288" behindDoc="0" locked="0" layoutInCell="1" allowOverlap="1" wp14:anchorId="02ED1AFE" wp14:editId="5D3126E9">
                <wp:simplePos x="0" y="0"/>
                <wp:positionH relativeFrom="column">
                  <wp:posOffset>14605</wp:posOffset>
                </wp:positionH>
                <wp:positionV relativeFrom="paragraph">
                  <wp:posOffset>29210</wp:posOffset>
                </wp:positionV>
                <wp:extent cx="4813935" cy="1270"/>
                <wp:effectExtent l="0" t="0" r="24765" b="36830"/>
                <wp:wrapNone/>
                <wp:docPr id="10" name="Line 4"/>
                <wp:cNvGraphicFramePr/>
                <a:graphic xmlns:a="http://schemas.openxmlformats.org/drawingml/2006/main">
                  <a:graphicData uri="http://schemas.microsoft.com/office/word/2010/wordprocessingShape">
                    <wps:wsp>
                      <wps:cNvCnPr/>
                      <wps:spPr bwMode="auto">
                        <a:xfrm flipV="1">
                          <a:off x="0" y="0"/>
                          <a:ext cx="4813935" cy="127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CCCDB84" id="Line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15pt,2.3pt" to="380.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IosgEAAEUDAAAOAAAAZHJzL2Uyb0RvYy54bWysUk1vGjEQvVfqf7B8LwskpGHFwoE0veRL&#10;6sd98AdryfZYtmHh32dsKG2TW1WtZNkzb97OezOL1cFZtlcxGfQdn4zGnCkvUBq/7fiP7/efbjlL&#10;GbwEi151/KgSXy0/flgMoVVT7NFKFRmR+NQOoeN9zqFtmiR65SCNMChPSY3RQaZn3DYywkDszjbT&#10;8fimGTDKEFGolCh6d0ryZeXXWon8rHVSmdmOU2+5nrGem3I2ywW02wihN+LcBvxDFw6Mp59eqO4g&#10;A9tF847KGRExoc4jga5BrY1QVQOpmYzfqPnWQ1BVC5mTwsWm9P9oxdP+JTIjaXZkjwdHM3owXrHr&#10;Ys0QUkuItX+J51cKBN8MjygJCLuMVfVBR8e0NeEn8dQIKWOHavPxYrM6ZCYoeH07uZpfzTgTlJtM&#10;P9cpNNAWluJhiCl/VehYuXTcUjuVE/YPKVMfBP0FKXCP98baOkjr2dDx+Ww6qwUJrZElWWApbjdr&#10;G9keaBXmN+UrEonsL1jEnZeVrFcgv5zvGYw93QlvPZUVa4oZJ5M2KI/VoxqnWVXi816VZfjzXat/&#10;b//yFQAA//8DAFBLAwQUAAYACAAAACEAyfE5x9wAAAAFAQAADwAAAGRycy9kb3ducmV2LnhtbEyO&#10;wW7CMBBE75X4B2uReisOlAaUxkGIqof2gqCVqt6ceEks4nUUG0j5+m5P9Dia0ZuXrwbXijP2wXpS&#10;MJ0kIJAqbyzVCj4/Xh+WIELUZHTrCRX8YIBVMbrLdWb8hXZ43sdaMIRCphU0MXaZlKFq0Okw8R0S&#10;dwffOx059rU0vb4w3LVyliSpdNoSPzS6w02D1XF/cgqe3gZ7vMZ6d/1633zjy3Yx3dpSqfvxsH4G&#10;EXGItzH86bM6FOxU+hOZIFoFs0ceKpinILhdpMkcRMl5CbLI5X/74hcAAP//AwBQSwECLQAUAAYA&#10;CAAAACEAtoM4kv4AAADhAQAAEwAAAAAAAAAAAAAAAAAAAAAAW0NvbnRlbnRfVHlwZXNdLnhtbFBL&#10;AQItABQABgAIAAAAIQA4/SH/1gAAAJQBAAALAAAAAAAAAAAAAAAAAC8BAABfcmVscy8ucmVsc1BL&#10;AQItABQABgAIAAAAIQAvICIosgEAAEUDAAAOAAAAAAAAAAAAAAAAAC4CAABkcnMvZTJvRG9jLnht&#10;bFBLAQItABQABgAIAAAAIQDJ8TnH3AAAAAUBAAAPAAAAAAAAAAAAAAAAAAwEAABkcnMvZG93bnJl&#10;di54bWxQSwUGAAAAAAQABADzAAAAFQUAAAAA&#10;" strokecolor="#969696"/>
            </w:pict>
          </mc:Fallback>
        </mc:AlternateContent>
      </w:r>
    </w:p>
    <w:p w14:paraId="6D7048EF" w14:textId="77777777" w:rsidR="00602A40" w:rsidRDefault="00602A40" w:rsidP="00602A40">
      <w:pPr>
        <w:ind w:left="57"/>
        <w:rPr>
          <w:b/>
          <w:sz w:val="18"/>
          <w:szCs w:val="18"/>
        </w:rPr>
      </w:pPr>
    </w:p>
    <w:p w14:paraId="07AAFD14" w14:textId="77777777" w:rsidR="00602A40" w:rsidRPr="00CB0C0E" w:rsidRDefault="00602A40" w:rsidP="00602A40">
      <w:pPr>
        <w:ind w:left="57"/>
        <w:rPr>
          <w:b/>
          <w:sz w:val="18"/>
          <w:szCs w:val="18"/>
        </w:rPr>
      </w:pPr>
      <w:r>
        <w:rPr>
          <w:b/>
          <w:sz w:val="18"/>
          <w:szCs w:val="18"/>
        </w:rPr>
        <w:t>Duncan Cotterill</w:t>
      </w:r>
    </w:p>
    <w:p w14:paraId="45BB8C4E" w14:textId="77777777" w:rsidR="00602A40" w:rsidRPr="008A5112" w:rsidRDefault="00602A40" w:rsidP="00602A40">
      <w:pPr>
        <w:ind w:left="57"/>
        <w:rPr>
          <w:sz w:val="18"/>
          <w:szCs w:val="18"/>
        </w:rPr>
      </w:pPr>
      <w:r w:rsidRPr="008A5112">
        <w:rPr>
          <w:sz w:val="18"/>
          <w:szCs w:val="18"/>
        </w:rPr>
        <w:t xml:space="preserve">Solicitor </w:t>
      </w:r>
      <w:r>
        <w:rPr>
          <w:sz w:val="18"/>
          <w:szCs w:val="18"/>
        </w:rPr>
        <w:t xml:space="preserve">acting: </w:t>
      </w:r>
      <w:bookmarkStart w:id="0" w:name="Author"/>
      <w:r>
        <w:rPr>
          <w:sz w:val="18"/>
          <w:szCs w:val="18"/>
        </w:rPr>
        <w:t xml:space="preserve">Katherine Forward  </w:t>
      </w:r>
      <w:bookmarkEnd w:id="0"/>
    </w:p>
    <w:p w14:paraId="47027456" w14:textId="77777777" w:rsidR="00602A40" w:rsidRDefault="00602A40" w:rsidP="00602A40">
      <w:pPr>
        <w:tabs>
          <w:tab w:val="left" w:pos="1500"/>
        </w:tabs>
        <w:ind w:left="57"/>
        <w:rPr>
          <w:sz w:val="18"/>
          <w:szCs w:val="18"/>
        </w:rPr>
      </w:pPr>
      <w:bookmarkStart w:id="1" w:name="DocAddress5"/>
      <w:r>
        <w:rPr>
          <w:sz w:val="18"/>
          <w:szCs w:val="18"/>
        </w:rPr>
        <w:t>PO Box 5, Christchurch</w:t>
      </w:r>
    </w:p>
    <w:p w14:paraId="4435E594" w14:textId="77777777" w:rsidR="00602A40" w:rsidRDefault="00602A40" w:rsidP="00602A40">
      <w:pPr>
        <w:tabs>
          <w:tab w:val="left" w:pos="1500"/>
        </w:tabs>
        <w:ind w:left="57"/>
        <w:rPr>
          <w:sz w:val="18"/>
          <w:szCs w:val="18"/>
        </w:rPr>
      </w:pPr>
      <w:r>
        <w:rPr>
          <w:sz w:val="18"/>
          <w:szCs w:val="18"/>
        </w:rPr>
        <w:t xml:space="preserve"> </w:t>
      </w:r>
    </w:p>
    <w:p w14:paraId="62B52C8A" w14:textId="77777777" w:rsidR="00602A40" w:rsidRDefault="00602A40" w:rsidP="00602A40">
      <w:pPr>
        <w:tabs>
          <w:tab w:val="left" w:pos="1500"/>
        </w:tabs>
        <w:ind w:left="57"/>
        <w:rPr>
          <w:sz w:val="18"/>
          <w:szCs w:val="18"/>
        </w:rPr>
      </w:pPr>
      <w:r>
        <w:rPr>
          <w:sz w:val="18"/>
          <w:szCs w:val="18"/>
        </w:rPr>
        <w:t>Phone +64 3 379 2430</w:t>
      </w:r>
    </w:p>
    <w:p w14:paraId="5B7A98CD" w14:textId="77777777" w:rsidR="00602A40" w:rsidRDefault="00602A40" w:rsidP="00602A40">
      <w:pPr>
        <w:tabs>
          <w:tab w:val="left" w:pos="1500"/>
        </w:tabs>
        <w:ind w:left="57"/>
        <w:rPr>
          <w:sz w:val="18"/>
          <w:szCs w:val="18"/>
        </w:rPr>
      </w:pPr>
      <w:r>
        <w:rPr>
          <w:sz w:val="18"/>
          <w:szCs w:val="18"/>
        </w:rPr>
        <w:t xml:space="preserve">Fax +64 3 379 7097 </w:t>
      </w:r>
      <w:bookmarkEnd w:id="1"/>
    </w:p>
    <w:p w14:paraId="0944D52E" w14:textId="77777777" w:rsidR="00602A40" w:rsidRPr="008A5112" w:rsidRDefault="00602A40" w:rsidP="00602A40">
      <w:pPr>
        <w:tabs>
          <w:tab w:val="left" w:pos="1500"/>
        </w:tabs>
        <w:ind w:left="57"/>
        <w:rPr>
          <w:sz w:val="18"/>
          <w:szCs w:val="18"/>
        </w:rPr>
      </w:pPr>
      <w:bookmarkStart w:id="2" w:name="Email"/>
      <w:r>
        <w:rPr>
          <w:sz w:val="18"/>
          <w:szCs w:val="18"/>
        </w:rPr>
        <w:t xml:space="preserve">katherine.forward@duncancotterill.com </w:t>
      </w:r>
      <w:bookmarkEnd w:id="2"/>
    </w:p>
    <w:p w14:paraId="42D8E4E6" w14:textId="77777777" w:rsidR="00974457" w:rsidRDefault="00974457">
      <w:pPr>
        <w:rPr>
          <w:rFonts w:cs="Arial"/>
          <w:b/>
          <w:caps/>
          <w:color w:val="000000"/>
          <w:szCs w:val="20"/>
          <w:lang w:eastAsia="en-NZ"/>
        </w:rPr>
      </w:pPr>
      <w:r>
        <w:br w:type="page"/>
      </w:r>
    </w:p>
    <w:p w14:paraId="30B2FDFC" w14:textId="23CE77DB" w:rsidR="00602A40" w:rsidRDefault="00602A40" w:rsidP="00602A40">
      <w:pPr>
        <w:pStyle w:val="Heading1"/>
      </w:pPr>
      <w:r>
        <w:lastRenderedPageBreak/>
        <w:t>introduction</w:t>
      </w:r>
    </w:p>
    <w:p w14:paraId="5DC66FD5" w14:textId="77777777" w:rsidR="00602A40" w:rsidRPr="00CB4B56" w:rsidRDefault="00602A40" w:rsidP="00602A40">
      <w:pPr>
        <w:rPr>
          <w:lang w:eastAsia="en-NZ"/>
        </w:rPr>
      </w:pPr>
    </w:p>
    <w:p w14:paraId="1694367D" w14:textId="77777777" w:rsidR="0016574E" w:rsidRPr="0008630A" w:rsidRDefault="0016574E" w:rsidP="0016574E">
      <w:pPr>
        <w:pStyle w:val="Deed1"/>
        <w:spacing w:after="360" w:line="360" w:lineRule="auto"/>
      </w:pPr>
      <w:r w:rsidRPr="0008630A">
        <w:t>My full name is John Bruce Murray.  I live at The Wolds Station, 18km south of Lake Tekapo.</w:t>
      </w:r>
    </w:p>
    <w:p w14:paraId="20C9D809" w14:textId="77777777" w:rsidR="0016574E" w:rsidRPr="0008630A" w:rsidRDefault="0016574E" w:rsidP="0016574E">
      <w:pPr>
        <w:pStyle w:val="Deed1"/>
        <w:spacing w:after="360" w:line="360" w:lineRule="auto"/>
      </w:pPr>
      <w:r>
        <w:t>I hold a</w:t>
      </w:r>
      <w:r w:rsidRPr="0008630A">
        <w:t xml:space="preserve"> Bachelor of Agricultural Science from Lincoln University graduating in 1976.</w:t>
      </w:r>
    </w:p>
    <w:p w14:paraId="7A71A4D0" w14:textId="77777777" w:rsidR="0016574E" w:rsidRPr="0008630A" w:rsidRDefault="0016574E" w:rsidP="0016574E">
      <w:pPr>
        <w:pStyle w:val="Deed1"/>
        <w:spacing w:after="360" w:line="360" w:lineRule="auto"/>
      </w:pPr>
      <w:r w:rsidRPr="0008630A">
        <w:t>I am a member of Federated Farmers of New Zealand, and I was previously the branch president for eleven years.</w:t>
      </w:r>
    </w:p>
    <w:p w14:paraId="4AE9E680" w14:textId="7ECE5BF3" w:rsidR="00602A40" w:rsidRDefault="0016574E" w:rsidP="00602A40">
      <w:pPr>
        <w:pStyle w:val="Deed1"/>
        <w:spacing w:line="360" w:lineRule="auto"/>
        <w:rPr>
          <w:lang w:eastAsia="en-NZ"/>
        </w:rPr>
      </w:pPr>
      <w:r>
        <w:rPr>
          <w:lang w:eastAsia="en-NZ"/>
        </w:rPr>
        <w:t xml:space="preserve">I have been involved with various planning processes in the District, particularly Plan Change 13. </w:t>
      </w:r>
      <w:r w:rsidR="008C0054">
        <w:rPr>
          <w:lang w:eastAsia="en-NZ"/>
        </w:rPr>
        <w:t xml:space="preserve">I also made a submission on the draft National Policy Statement for Indigenous </w:t>
      </w:r>
      <w:r w:rsidR="00785B4C">
        <w:rPr>
          <w:lang w:eastAsia="en-NZ"/>
        </w:rPr>
        <w:t>Biodiversity</w:t>
      </w:r>
      <w:r w:rsidR="00435682">
        <w:rPr>
          <w:lang w:eastAsia="en-NZ"/>
        </w:rPr>
        <w:t xml:space="preserve"> (included as </w:t>
      </w:r>
      <w:r w:rsidR="00435682">
        <w:rPr>
          <w:b/>
          <w:bCs/>
          <w:lang w:eastAsia="en-NZ"/>
        </w:rPr>
        <w:t>Appendix 1</w:t>
      </w:r>
      <w:r w:rsidR="00435682">
        <w:rPr>
          <w:lang w:eastAsia="en-NZ"/>
        </w:rPr>
        <w:t>)</w:t>
      </w:r>
      <w:r w:rsidR="008C0054">
        <w:rPr>
          <w:lang w:eastAsia="en-NZ"/>
        </w:rPr>
        <w:t>, and the National Policy Statement for Freshwater Management</w:t>
      </w:r>
      <w:r w:rsidR="00435682">
        <w:rPr>
          <w:lang w:eastAsia="en-NZ"/>
        </w:rPr>
        <w:t xml:space="preserve"> (</w:t>
      </w:r>
      <w:r w:rsidR="00435682">
        <w:rPr>
          <w:b/>
          <w:bCs/>
          <w:lang w:eastAsia="en-NZ"/>
        </w:rPr>
        <w:t>Appendix 2</w:t>
      </w:r>
      <w:r w:rsidR="00435682">
        <w:rPr>
          <w:lang w:eastAsia="en-NZ"/>
        </w:rPr>
        <w:t>)</w:t>
      </w:r>
      <w:r w:rsidR="008C0054">
        <w:rPr>
          <w:lang w:eastAsia="en-NZ"/>
        </w:rPr>
        <w:t xml:space="preserve">. </w:t>
      </w:r>
    </w:p>
    <w:p w14:paraId="13146C09" w14:textId="77777777" w:rsidR="00602A40" w:rsidRDefault="00602A40" w:rsidP="00602A40">
      <w:pPr>
        <w:pStyle w:val="Heading1"/>
      </w:pPr>
      <w:r>
        <w:t>Evidence</w:t>
      </w:r>
    </w:p>
    <w:p w14:paraId="118151BD" w14:textId="3589E8A1" w:rsidR="00602A40" w:rsidRDefault="00602A40" w:rsidP="00602A40">
      <w:pPr>
        <w:rPr>
          <w:lang w:eastAsia="en-NZ"/>
        </w:rPr>
      </w:pPr>
    </w:p>
    <w:p w14:paraId="06AE42EE" w14:textId="7DD284D3" w:rsidR="003A565E" w:rsidRPr="003A565E" w:rsidRDefault="003A565E" w:rsidP="00602A40">
      <w:pPr>
        <w:rPr>
          <w:b/>
          <w:bCs/>
          <w:lang w:eastAsia="en-NZ"/>
        </w:rPr>
      </w:pPr>
      <w:r>
        <w:rPr>
          <w:b/>
          <w:bCs/>
          <w:lang w:eastAsia="en-NZ"/>
        </w:rPr>
        <w:t>Our Farm</w:t>
      </w:r>
    </w:p>
    <w:p w14:paraId="23BAE073" w14:textId="642C3DAC" w:rsidR="003A565E" w:rsidRDefault="0016574E" w:rsidP="003A565E">
      <w:pPr>
        <w:pStyle w:val="Deed1"/>
        <w:spacing w:line="360" w:lineRule="auto"/>
      </w:pPr>
      <w:r>
        <w:t xml:space="preserve">As outlined above, </w:t>
      </w:r>
      <w:r w:rsidR="003A565E">
        <w:t>The Wolds Station is located south of Lake Tekapo. We are the second and third generations of farmers on The Wolds Station and the fourth and fifth generations in the Murray family to farm in the Mackenzie Basin.</w:t>
      </w:r>
      <w:r w:rsidR="00CB44EE">
        <w:t xml:space="preserve"> </w:t>
      </w:r>
      <w:r w:rsidR="00CB44EE" w:rsidRPr="002B31AF">
        <w:t xml:space="preserve">When </w:t>
      </w:r>
      <w:r w:rsidR="002B31AF" w:rsidRPr="002B31AF">
        <w:t>o</w:t>
      </w:r>
      <w:r w:rsidR="00CB44EE" w:rsidRPr="002B31AF">
        <w:t xml:space="preserve">ur family purchased The Wolds in </w:t>
      </w:r>
      <w:r w:rsidR="00CB44EE" w:rsidRPr="00974457">
        <w:t>1957, it was running 2,400 sheep</w:t>
      </w:r>
      <w:r w:rsidR="002B31AF" w:rsidRPr="00974457">
        <w:t>,</w:t>
      </w:r>
      <w:r w:rsidR="00CB44EE" w:rsidRPr="00974457">
        <w:t xml:space="preserve"> lambing</w:t>
      </w:r>
      <w:r w:rsidR="002B31AF" w:rsidRPr="00974457">
        <w:t xml:space="preserve"> rates were</w:t>
      </w:r>
      <w:r w:rsidR="00CB44EE" w:rsidRPr="00974457">
        <w:t xml:space="preserve"> 75%</w:t>
      </w:r>
      <w:r w:rsidR="002B31AF" w:rsidRPr="00974457">
        <w:t xml:space="preserve"> </w:t>
      </w:r>
      <w:r w:rsidR="00CB44EE" w:rsidRPr="00974457">
        <w:t>and clipping 2.4 Kg wool</w:t>
      </w:r>
      <w:r w:rsidR="002B31AF" w:rsidRPr="00974457">
        <w:t>. No cattle</w:t>
      </w:r>
      <w:r w:rsidR="002B31AF" w:rsidRPr="002B31AF">
        <w:t xml:space="preserve"> were on the property, and no fertiliser was applied. </w:t>
      </w:r>
      <w:r w:rsidR="00CB44EE" w:rsidRPr="002B31AF">
        <w:t>The Wolds now carries 11,800 sheep</w:t>
      </w:r>
      <w:r w:rsidR="002B31AF" w:rsidRPr="002B31AF">
        <w:t>,</w:t>
      </w:r>
      <w:r w:rsidR="00CB44EE" w:rsidRPr="002B31AF">
        <w:t xml:space="preserve"> lambing</w:t>
      </w:r>
      <w:r w:rsidR="00DA0776" w:rsidRPr="002B31AF">
        <w:t xml:space="preserve"> </w:t>
      </w:r>
      <w:r w:rsidR="002B31AF" w:rsidRPr="002B31AF">
        <w:t xml:space="preserve">rates are up to </w:t>
      </w:r>
      <w:r w:rsidR="00DA0776" w:rsidRPr="002B31AF">
        <w:t>112% and clipping 5.8 Kg wool</w:t>
      </w:r>
      <w:r w:rsidR="002B31AF" w:rsidRPr="002B31AF">
        <w:t>. The Wolds also runs</w:t>
      </w:r>
      <w:r w:rsidR="00DA0776" w:rsidRPr="002B31AF">
        <w:t xml:space="preserve"> 770 cattle with most cattle progeny fattened</w:t>
      </w:r>
      <w:r w:rsidR="002B31AF" w:rsidRPr="002B31AF">
        <w:t xml:space="preserve">. </w:t>
      </w:r>
      <w:r w:rsidR="00974457" w:rsidRPr="00974457">
        <w:t>So,</w:t>
      </w:r>
      <w:r w:rsidR="00295929" w:rsidRPr="00974457">
        <w:t xml:space="preserve"> both the number of stock carried and the per head performance has increased. </w:t>
      </w:r>
      <w:r w:rsidR="002B31AF" w:rsidRPr="00974457">
        <w:t xml:space="preserve">A critical part of our success in increasing stocking rates and outputs so significantly is due to the application of fertiliser, and </w:t>
      </w:r>
      <w:r w:rsidR="00295929" w:rsidRPr="00974457">
        <w:t xml:space="preserve">the </w:t>
      </w:r>
      <w:r w:rsidR="002B31AF" w:rsidRPr="00974457">
        <w:t>increased feed that comes with that application.</w:t>
      </w:r>
      <w:r w:rsidR="002B31AF">
        <w:t xml:space="preserve"> </w:t>
      </w:r>
    </w:p>
    <w:p w14:paraId="534160EF" w14:textId="71E4CF3A" w:rsidR="003A565E" w:rsidRPr="005C4B4F" w:rsidRDefault="003A565E" w:rsidP="003A565E">
      <w:pPr>
        <w:pStyle w:val="Deed1"/>
        <w:spacing w:line="360" w:lineRule="auto"/>
        <w:rPr>
          <w:lang w:val="en-AU"/>
        </w:rPr>
      </w:pPr>
      <w:r>
        <w:t>The Wolds Station is a freehold 6</w:t>
      </w:r>
      <w:r w:rsidRPr="002B31AF">
        <w:t>7</w:t>
      </w:r>
      <w:r w:rsidR="00683C58" w:rsidRPr="002B31AF">
        <w:t>22</w:t>
      </w:r>
      <w:r w:rsidR="00683C58">
        <w:t xml:space="preserve"> </w:t>
      </w:r>
      <w:r>
        <w:t xml:space="preserve">ha sheep and beef farm and has been operated by our immediate family since 1957. Like most farmers, we have a great affinity for the land. We value our environment, including indigenous biodiversity, and consider it important that </w:t>
      </w:r>
      <w:r w:rsidR="00690A43">
        <w:t xml:space="preserve">significant indigenous biodiversity is </w:t>
      </w:r>
      <w:r>
        <w:t xml:space="preserve">protected. However, changes must be managed in a way that does not impede our ability to make a living from the land. This income funds our ability to look after the land in other ways, such as pest eradication (wilding pines, haeracium and rabbits) which </w:t>
      </w:r>
      <w:r w:rsidR="00DA0776" w:rsidRPr="00005B65">
        <w:t>are</w:t>
      </w:r>
      <w:r>
        <w:t xml:space="preserve"> a major issue in the Mackenzie Basin and particularly relevant to indigenous biodiversity (I discuss this in detail later in this evidence).  </w:t>
      </w:r>
    </w:p>
    <w:p w14:paraId="229FD875" w14:textId="18262B24" w:rsidR="00005B65" w:rsidRPr="00974457" w:rsidRDefault="003A565E" w:rsidP="003A565E">
      <w:pPr>
        <w:pStyle w:val="Deed1"/>
        <w:spacing w:line="360" w:lineRule="auto"/>
        <w:rPr>
          <w:lang w:val="en-AU"/>
        </w:rPr>
      </w:pPr>
      <w:r w:rsidRPr="00974457">
        <w:t>We hope to leave our interest in the Wolds Station to our children, so it is of fundamental importance to us that environmental controls do not extend to such a level that it makes farming the land unviable for them and for future generations. It is critical to the New Zealand economy that a pathway for primary production continue to be provided in all areas of New Zealand where this is the current land use, and that this requirement be balanced against measures to protect indigenous biodiversity.</w:t>
      </w:r>
    </w:p>
    <w:p w14:paraId="0B51B23D" w14:textId="688BD393" w:rsidR="00005B65" w:rsidRPr="00974457" w:rsidRDefault="00005B65" w:rsidP="00005B65">
      <w:pPr>
        <w:pStyle w:val="Heading2"/>
        <w:rPr>
          <w:lang w:val="en-AU"/>
        </w:rPr>
      </w:pPr>
      <w:r w:rsidRPr="00974457">
        <w:rPr>
          <w:lang w:val="en-AU"/>
        </w:rPr>
        <w:lastRenderedPageBreak/>
        <w:t xml:space="preserve">Oversowing, Top Dressing and Maintenance Fertiliser. </w:t>
      </w:r>
    </w:p>
    <w:p w14:paraId="5DC3560E" w14:textId="44E75EA3" w:rsidR="00E00B6B" w:rsidRPr="00974457" w:rsidRDefault="00005B65" w:rsidP="003A565E">
      <w:pPr>
        <w:pStyle w:val="Deed1"/>
        <w:spacing w:line="360" w:lineRule="auto"/>
        <w:rPr>
          <w:lang w:val="en-AU"/>
        </w:rPr>
      </w:pPr>
      <w:r w:rsidRPr="00974457">
        <w:t>Oversowing and Top Dressing (</w:t>
      </w:r>
      <w:r w:rsidRPr="00974457">
        <w:rPr>
          <w:b/>
          <w:bCs/>
        </w:rPr>
        <w:t>OS&amp;TD</w:t>
      </w:r>
      <w:r w:rsidRPr="00974457">
        <w:t xml:space="preserve">) has occurred extensively over The Wolds. This was an issue that arose in the PC13 hearings, and I consider was not well understood by the decision makers. The </w:t>
      </w:r>
      <w:r w:rsidRPr="00974457">
        <w:rPr>
          <w:b/>
          <w:bCs/>
        </w:rPr>
        <w:t>critical change</w:t>
      </w:r>
      <w:r w:rsidRPr="00974457">
        <w:t xml:space="preserve"> occurs</w:t>
      </w:r>
      <w:r w:rsidR="00E00B6B" w:rsidRPr="00974457">
        <w:t xml:space="preserve"> at the initial point of OS&amp;TD. I would estimate that 90% of the change that occurs happens at that initial stage (which, for the Wolds, occurred decades ago). Regular maintenance fertiliser of land that has previously being OS&amp;TD does </w:t>
      </w:r>
      <w:r w:rsidR="00E00B6B" w:rsidRPr="00974457">
        <w:rPr>
          <w:b/>
          <w:bCs/>
        </w:rPr>
        <w:t>not</w:t>
      </w:r>
      <w:r w:rsidR="00E00B6B" w:rsidRPr="00974457">
        <w:t xml:space="preserve"> have the same effects that OS&amp;TD of undeveloped land has. It is incorrect to consider the two similar. </w:t>
      </w:r>
    </w:p>
    <w:p w14:paraId="7B267FA2" w14:textId="70A1D240" w:rsidR="00E00B6B" w:rsidRPr="000179C7" w:rsidRDefault="00E00B6B" w:rsidP="003A565E">
      <w:pPr>
        <w:pStyle w:val="Deed1"/>
        <w:spacing w:line="360" w:lineRule="auto"/>
        <w:rPr>
          <w:lang w:val="en-AU"/>
        </w:rPr>
      </w:pPr>
      <w:r w:rsidRPr="00974457">
        <w:t xml:space="preserve">It is possible for areas that have been </w:t>
      </w:r>
      <w:r w:rsidR="005B4077" w:rsidRPr="00974457">
        <w:t xml:space="preserve">historically </w:t>
      </w:r>
      <w:r w:rsidRPr="00974457">
        <w:t>OS&amp;TD</w:t>
      </w:r>
      <w:r w:rsidR="005B4077" w:rsidRPr="00974457">
        <w:t xml:space="preserve">, with maintenance fertiliser applied regularly, </w:t>
      </w:r>
      <w:r w:rsidRPr="00974457">
        <w:t xml:space="preserve">to </w:t>
      </w:r>
      <w:r w:rsidR="005B4077" w:rsidRPr="00974457">
        <w:t xml:space="preserve">support </w:t>
      </w:r>
      <w:r w:rsidR="005B4077" w:rsidRPr="00974457">
        <w:rPr>
          <w:lang w:eastAsia="en-NZ"/>
        </w:rPr>
        <w:t>indigenous biodiversity</w:t>
      </w:r>
      <w:r w:rsidR="005B4077" w:rsidRPr="00974457">
        <w:t>. A good example of this is the land on the Wolds adjoining the</w:t>
      </w:r>
      <w:r w:rsidR="00795220" w:rsidRPr="00974457">
        <w:t xml:space="preserve"> west</w:t>
      </w:r>
      <w:r w:rsidR="005B4077" w:rsidRPr="00974457">
        <w:t xml:space="preserve"> side of State Highway 8, which was OS&amp;TD or direct drilled between 40 and 60 years ago, and has been regularly fertilised. That area contains some of the best examples of fescue tussocks on the Wolds</w:t>
      </w:r>
      <w:r w:rsidR="00AE29B3" w:rsidRPr="00974457">
        <w:t xml:space="preserve"> and has been commented on by Eugiene Sage as being one of the best examples of fesque tussock when she worked for Forest and Birds</w:t>
      </w:r>
      <w:r w:rsidR="00795220" w:rsidRPr="00974457">
        <w:t>.</w:t>
      </w:r>
      <w:r w:rsidR="00AE29B3" w:rsidRPr="00974457">
        <w:t xml:space="preserve"> Ironically in PC1</w:t>
      </w:r>
      <w:r w:rsidR="00690A43">
        <w:t>3</w:t>
      </w:r>
      <w:r w:rsidR="00795220" w:rsidRPr="00974457">
        <w:t>,</w:t>
      </w:r>
      <w:r w:rsidR="00AE29B3" w:rsidRPr="00974457">
        <w:t xml:space="preserve"> Judge Jackson has made OS&amp;TD a non-complying activity in Scenic Grassland</w:t>
      </w:r>
      <w:r w:rsidR="00795220" w:rsidRPr="00974457">
        <w:t xml:space="preserve">s which contains this area. </w:t>
      </w:r>
    </w:p>
    <w:p w14:paraId="5093377F" w14:textId="77777777" w:rsidR="00690A43" w:rsidRPr="000179C7" w:rsidRDefault="00690A43" w:rsidP="00690A43">
      <w:pPr>
        <w:pStyle w:val="Deed1"/>
        <w:spacing w:line="360" w:lineRule="auto"/>
      </w:pPr>
      <w:r>
        <w:t>I am deeply concerned that the Council through its s42A Officer’s report appears to have adopted points raised in some submissions seeking for OS&amp;TD to be included in the definition of ‘vegetation clearance’. This cannot happen. Age old farming practices of OS&amp;TD cannot now be considered clearance activities. I also do not consider that irrigation is a clearance activity and as irrigation is already included in the definition of agricultural conversion this will only promote confusion for plan users.</w:t>
      </w:r>
    </w:p>
    <w:p w14:paraId="44A19A8B" w14:textId="7E4B772C" w:rsidR="00690A43" w:rsidRDefault="00690A43" w:rsidP="00690A43">
      <w:pPr>
        <w:pStyle w:val="Deed1"/>
        <w:spacing w:line="360" w:lineRule="auto"/>
      </w:pPr>
      <w:r>
        <w:t>The way that PC18 reads, would require me to obtain resource consent for undertaking maintenance OS&amp;TD activities in areas that cannot meet the definition of ‘improved pasture’. The proposed amended definition of ‘improved pasture’ requires that all indigenous vegetation – which by definition may include exotic species – must be fully removed and the vegetation converted to exotic pasture or crops. This broad definition is not in keeping with the unique Mackenzie Basin environment where pasture renewal on extensive landholdings are cyclic and often reliant on existi</w:t>
      </w:r>
      <w:r w:rsidR="000179C7">
        <w:t>ng use rights</w:t>
      </w:r>
      <w:r>
        <w:t xml:space="preserve">. This means that if at May 2020 there were some areas of developed farmland that also contained scattered indigenous species these would not be considered improved pasture, despite years of </w:t>
      </w:r>
      <w:r w:rsidR="000179C7">
        <w:t xml:space="preserve">previous </w:t>
      </w:r>
      <w:r>
        <w:t>OS&amp;TD</w:t>
      </w:r>
      <w:r w:rsidR="000179C7">
        <w:t xml:space="preserve"> programmes</w:t>
      </w:r>
      <w:r>
        <w:t xml:space="preserve">. </w:t>
      </w:r>
    </w:p>
    <w:p w14:paraId="0BD43AA3" w14:textId="7F8DC16B" w:rsidR="00282133" w:rsidRPr="000179C7" w:rsidRDefault="00282133" w:rsidP="00282133">
      <w:pPr>
        <w:pStyle w:val="Deed1"/>
        <w:spacing w:line="360" w:lineRule="auto"/>
        <w:rPr>
          <w:lang w:val="en-AU"/>
        </w:rPr>
      </w:pPr>
      <w:r>
        <w:t xml:space="preserve">While I accept that </w:t>
      </w:r>
      <w:r w:rsidR="004F26CA">
        <w:t xml:space="preserve">in its current version </w:t>
      </w:r>
      <w:r>
        <w:t xml:space="preserve">PC18 provides a pathway for maintenance OS&amp;TD to be consented as a </w:t>
      </w:r>
      <w:r w:rsidR="004F26CA">
        <w:t xml:space="preserve">restricted discretionary activity, </w:t>
      </w:r>
      <w:r w:rsidR="000179C7">
        <w:t xml:space="preserve">however </w:t>
      </w:r>
      <w:r w:rsidR="004F26CA">
        <w:t>this comes at significant expense and uncertainty associated with the development of a farm biodiversity plan</w:t>
      </w:r>
      <w:r w:rsidR="000179C7">
        <w:t>. Further,</w:t>
      </w:r>
      <w:r w:rsidR="004F26CA">
        <w:t xml:space="preserve"> the Council has reserved wide powers of discretion including “methods that will maintain on enhance indigenous biodiversity outside significant areas, including effects on the wider ecosystem health from the proposed clearance and how this may directly impact connectivity, function, diversity and integrity. I have grave concerns as to whether any vegetation clearance </w:t>
      </w:r>
      <w:r w:rsidR="004F26CA">
        <w:lastRenderedPageBreak/>
        <w:t xml:space="preserve">requiring consent would be granted. This stark reality needs to be considered alongside the broad definitions of </w:t>
      </w:r>
      <w:r w:rsidR="000179C7">
        <w:t>‘</w:t>
      </w:r>
      <w:r w:rsidR="004F26CA">
        <w:t>indigenous vegetation</w:t>
      </w:r>
      <w:r w:rsidR="000179C7">
        <w:t>’</w:t>
      </w:r>
      <w:r w:rsidR="004F26CA">
        <w:t xml:space="preserve">, </w:t>
      </w:r>
      <w:r w:rsidR="000179C7">
        <w:t>‘</w:t>
      </w:r>
      <w:r w:rsidR="004F26CA">
        <w:t>vegetation clearance</w:t>
      </w:r>
      <w:r w:rsidR="000179C7">
        <w:t>’</w:t>
      </w:r>
      <w:r w:rsidR="004F26CA">
        <w:t xml:space="preserve"> which will essentially capture all </w:t>
      </w:r>
      <w:r w:rsidR="000179C7">
        <w:t>vegetation due to their all-encompassing drafting meaning there is no realistic (or cost efficient) pathway for existing farming practices to continue. This approach fails to promote sustainable management.</w:t>
      </w:r>
    </w:p>
    <w:p w14:paraId="7B07621A" w14:textId="5DA7A0FF" w:rsidR="003A565E" w:rsidRPr="00974457" w:rsidRDefault="0049653C" w:rsidP="003A565E">
      <w:pPr>
        <w:pStyle w:val="Deed1"/>
        <w:spacing w:line="360" w:lineRule="auto"/>
        <w:rPr>
          <w:lang w:val="en-AU"/>
        </w:rPr>
      </w:pPr>
      <w:r w:rsidRPr="00974457">
        <w:t xml:space="preserve">If </w:t>
      </w:r>
      <w:r w:rsidR="00E00B6B" w:rsidRPr="00974457">
        <w:t xml:space="preserve">we had to stop </w:t>
      </w:r>
      <w:r w:rsidRPr="00974457">
        <w:t>maintenance fertiliser use on land that was already OS&amp;T</w:t>
      </w:r>
      <w:r w:rsidR="00690A43">
        <w:t>D</w:t>
      </w:r>
      <w:r w:rsidRPr="00974457">
        <w:t xml:space="preserve"> prior to PC18, then the carrying capacity of the Wolds would be reduced by an estimated </w:t>
      </w:r>
      <w:r w:rsidR="00785B4C" w:rsidRPr="00974457">
        <w:t>4</w:t>
      </w:r>
      <w:r w:rsidR="006C2D84">
        <w:t>2</w:t>
      </w:r>
      <w:r w:rsidR="00785B4C" w:rsidRPr="00974457">
        <w:t>%.</w:t>
      </w:r>
      <w:r w:rsidR="001A5275" w:rsidRPr="00974457">
        <w:t xml:space="preserve"> </w:t>
      </w:r>
      <w:r w:rsidR="00E00B6B" w:rsidRPr="00974457">
        <w:t xml:space="preserve">This is not including the </w:t>
      </w:r>
      <w:r w:rsidR="00F32364" w:rsidRPr="00974457">
        <w:t xml:space="preserve">opportunity cost of </w:t>
      </w:r>
      <w:r w:rsidR="00E00B6B" w:rsidRPr="00974457">
        <w:t>no</w:t>
      </w:r>
      <w:r w:rsidR="00F32364" w:rsidRPr="00974457">
        <w:t xml:space="preserve"> further</w:t>
      </w:r>
      <w:r w:rsidR="00E00B6B" w:rsidRPr="00974457">
        <w:t xml:space="preserve"> development being able to occur. I have not attempted to quantify the cost for me to obtain resource consents (and the associated Council costs, expert reports and now proposed farm plans), but it would be significant, and all for an uncertain outcome. </w:t>
      </w:r>
    </w:p>
    <w:p w14:paraId="4A37AD76" w14:textId="55065D6F" w:rsidR="005B4077" w:rsidRPr="00974457" w:rsidRDefault="005B4077" w:rsidP="005B4077">
      <w:pPr>
        <w:pStyle w:val="Heading2"/>
        <w:rPr>
          <w:lang w:val="en-AU"/>
        </w:rPr>
      </w:pPr>
      <w:r w:rsidRPr="00974457">
        <w:rPr>
          <w:lang w:val="en-AU"/>
        </w:rPr>
        <w:t>Economic impacts on the Wolds</w:t>
      </w:r>
    </w:p>
    <w:p w14:paraId="1FA2E7CF" w14:textId="16D06558" w:rsidR="005B4077" w:rsidRPr="00974457" w:rsidRDefault="00E00B6B" w:rsidP="003A565E">
      <w:pPr>
        <w:pStyle w:val="Deed1"/>
        <w:spacing w:line="360" w:lineRule="auto"/>
        <w:rPr>
          <w:lang w:val="en-AU"/>
        </w:rPr>
      </w:pPr>
      <w:r w:rsidRPr="00974457">
        <w:t xml:space="preserve"> </w:t>
      </w:r>
      <w:r w:rsidR="00690A43">
        <w:t>A critical consideration</w:t>
      </w:r>
      <w:r w:rsidR="005B4077" w:rsidRPr="00974457">
        <w:t xml:space="preserve"> missing from the Council’s assessment, in my view, is the economic burden the proposed rules impose on runholders. We have already had a significant change in available land as part of tenure review</w:t>
      </w:r>
      <w:r w:rsidR="00690A43">
        <w:t xml:space="preserve"> and again through PC13. The definitions proposed in the Council’s s42A report </w:t>
      </w:r>
      <w:r w:rsidR="005B4077" w:rsidRPr="00974457">
        <w:t xml:space="preserve"> will </w:t>
      </w:r>
      <w:r w:rsidR="00690A43">
        <w:t xml:space="preserve">further </w:t>
      </w:r>
      <w:r w:rsidR="005B4077" w:rsidRPr="00974457">
        <w:t xml:space="preserve">reduce our income and viability significantly. </w:t>
      </w:r>
    </w:p>
    <w:p w14:paraId="11D963BB" w14:textId="3740ED70" w:rsidR="00974457" w:rsidRPr="00A24529" w:rsidRDefault="00974457" w:rsidP="003A565E">
      <w:pPr>
        <w:pStyle w:val="Deed1"/>
        <w:spacing w:line="360" w:lineRule="auto"/>
        <w:rPr>
          <w:lang w:val="en-AU"/>
        </w:rPr>
      </w:pPr>
      <w:r w:rsidRPr="00A24529">
        <w:rPr>
          <w:lang w:val="en-AU"/>
        </w:rPr>
        <w:t>It’s important to understand the development on The Wolds, as this directly impacts our income:</w:t>
      </w:r>
    </w:p>
    <w:tbl>
      <w:tblPr>
        <w:tblStyle w:val="TableGrid"/>
        <w:tblW w:w="0" w:type="auto"/>
        <w:tblInd w:w="1440" w:type="dxa"/>
        <w:tblLook w:val="04A0" w:firstRow="1" w:lastRow="0" w:firstColumn="1" w:lastColumn="0" w:noHBand="0" w:noVBand="1"/>
      </w:tblPr>
      <w:tblGrid>
        <w:gridCol w:w="2610"/>
        <w:gridCol w:w="2537"/>
        <w:gridCol w:w="2473"/>
      </w:tblGrid>
      <w:tr w:rsidR="000725F8" w:rsidRPr="00A24529" w14:paraId="0E467FA8" w14:textId="77777777" w:rsidTr="00974457">
        <w:tc>
          <w:tcPr>
            <w:tcW w:w="3020" w:type="dxa"/>
          </w:tcPr>
          <w:p w14:paraId="20A37B13" w14:textId="2C8BF517" w:rsidR="00974457" w:rsidRPr="00A24529" w:rsidRDefault="00974457" w:rsidP="00974457">
            <w:pPr>
              <w:pStyle w:val="Deed2"/>
              <w:numPr>
                <w:ilvl w:val="0"/>
                <w:numId w:val="0"/>
              </w:numPr>
              <w:rPr>
                <w:lang w:val="en-AU"/>
              </w:rPr>
            </w:pPr>
            <w:r w:rsidRPr="00A24529">
              <w:rPr>
                <w:lang w:val="en-AU"/>
              </w:rPr>
              <w:t>Type of land</w:t>
            </w:r>
          </w:p>
        </w:tc>
        <w:tc>
          <w:tcPr>
            <w:tcW w:w="3020" w:type="dxa"/>
          </w:tcPr>
          <w:p w14:paraId="3AB550E2" w14:textId="27219BA2" w:rsidR="00974457" w:rsidRPr="00A24529" w:rsidRDefault="00974457" w:rsidP="00974457">
            <w:pPr>
              <w:pStyle w:val="Deed2"/>
              <w:numPr>
                <w:ilvl w:val="0"/>
                <w:numId w:val="0"/>
              </w:numPr>
              <w:rPr>
                <w:lang w:val="en-AU"/>
              </w:rPr>
            </w:pPr>
            <w:r w:rsidRPr="00A24529">
              <w:rPr>
                <w:lang w:val="en-AU"/>
              </w:rPr>
              <w:t>Area</w:t>
            </w:r>
          </w:p>
        </w:tc>
        <w:tc>
          <w:tcPr>
            <w:tcW w:w="3020" w:type="dxa"/>
          </w:tcPr>
          <w:p w14:paraId="58ECC4CB" w14:textId="3783ABE9" w:rsidR="00974457" w:rsidRPr="00A24529" w:rsidRDefault="00974457" w:rsidP="00974457">
            <w:pPr>
              <w:pStyle w:val="Deed2"/>
              <w:numPr>
                <w:ilvl w:val="0"/>
                <w:numId w:val="0"/>
              </w:numPr>
              <w:rPr>
                <w:lang w:val="en-AU"/>
              </w:rPr>
            </w:pPr>
            <w:r w:rsidRPr="00A24529">
              <w:rPr>
                <w:lang w:val="en-AU"/>
              </w:rPr>
              <w:t>Stock Units</w:t>
            </w:r>
          </w:p>
        </w:tc>
      </w:tr>
      <w:tr w:rsidR="000725F8" w:rsidRPr="00A24529" w14:paraId="496D110C" w14:textId="77777777" w:rsidTr="00974457">
        <w:tc>
          <w:tcPr>
            <w:tcW w:w="3020" w:type="dxa"/>
          </w:tcPr>
          <w:p w14:paraId="419C16B0" w14:textId="11442BFF" w:rsidR="00974457" w:rsidRPr="00A24529" w:rsidRDefault="00974457" w:rsidP="00974457">
            <w:pPr>
              <w:pStyle w:val="Deed2"/>
              <w:numPr>
                <w:ilvl w:val="0"/>
                <w:numId w:val="0"/>
              </w:numPr>
              <w:rPr>
                <w:lang w:val="en-AU"/>
              </w:rPr>
            </w:pPr>
            <w:r w:rsidRPr="00A24529">
              <w:rPr>
                <w:lang w:val="en-AU"/>
              </w:rPr>
              <w:t>OS&amp;TD</w:t>
            </w:r>
          </w:p>
        </w:tc>
        <w:tc>
          <w:tcPr>
            <w:tcW w:w="3020" w:type="dxa"/>
          </w:tcPr>
          <w:p w14:paraId="1C1F42CB" w14:textId="31AE21A7" w:rsidR="00974457" w:rsidRPr="00A24529" w:rsidRDefault="000725F8" w:rsidP="00974457">
            <w:pPr>
              <w:pStyle w:val="Deed2"/>
              <w:numPr>
                <w:ilvl w:val="0"/>
                <w:numId w:val="0"/>
              </w:numPr>
              <w:rPr>
                <w:lang w:val="en-AU"/>
              </w:rPr>
            </w:pPr>
            <w:r w:rsidRPr="00A24529">
              <w:rPr>
                <w:lang w:val="en-AU"/>
              </w:rPr>
              <w:t>4273 hectares</w:t>
            </w:r>
          </w:p>
        </w:tc>
        <w:tc>
          <w:tcPr>
            <w:tcW w:w="3020" w:type="dxa"/>
          </w:tcPr>
          <w:p w14:paraId="76522BF3" w14:textId="01260842" w:rsidR="00974457" w:rsidRPr="00A24529" w:rsidRDefault="000725F8" w:rsidP="00974457">
            <w:pPr>
              <w:pStyle w:val="Deed2"/>
              <w:numPr>
                <w:ilvl w:val="0"/>
                <w:numId w:val="0"/>
              </w:numPr>
              <w:rPr>
                <w:lang w:val="en-AU"/>
              </w:rPr>
            </w:pPr>
            <w:r w:rsidRPr="00A24529">
              <w:rPr>
                <w:lang w:val="en-AU"/>
              </w:rPr>
              <w:t>7350</w:t>
            </w:r>
          </w:p>
        </w:tc>
      </w:tr>
      <w:tr w:rsidR="000725F8" w:rsidRPr="00A24529" w14:paraId="03844134" w14:textId="77777777" w:rsidTr="00974457">
        <w:tc>
          <w:tcPr>
            <w:tcW w:w="3020" w:type="dxa"/>
          </w:tcPr>
          <w:p w14:paraId="7833D84A" w14:textId="37CBECD8" w:rsidR="00974457" w:rsidRPr="00A24529" w:rsidRDefault="000725F8" w:rsidP="00974457">
            <w:pPr>
              <w:pStyle w:val="Deed2"/>
              <w:numPr>
                <w:ilvl w:val="0"/>
                <w:numId w:val="0"/>
              </w:numPr>
              <w:rPr>
                <w:lang w:val="en-AU"/>
              </w:rPr>
            </w:pPr>
            <w:r w:rsidRPr="00A24529">
              <w:rPr>
                <w:lang w:val="en-AU"/>
              </w:rPr>
              <w:t>Irrigated and cultivated</w:t>
            </w:r>
          </w:p>
        </w:tc>
        <w:tc>
          <w:tcPr>
            <w:tcW w:w="3020" w:type="dxa"/>
          </w:tcPr>
          <w:p w14:paraId="77FD9467" w14:textId="48EE7947" w:rsidR="00974457" w:rsidRPr="00A24529" w:rsidRDefault="000725F8" w:rsidP="00974457">
            <w:pPr>
              <w:pStyle w:val="Deed2"/>
              <w:numPr>
                <w:ilvl w:val="0"/>
                <w:numId w:val="0"/>
              </w:numPr>
              <w:rPr>
                <w:lang w:val="en-AU"/>
              </w:rPr>
            </w:pPr>
            <w:r w:rsidRPr="00A24529">
              <w:rPr>
                <w:lang w:val="en-AU"/>
              </w:rPr>
              <w:t>320 hectares</w:t>
            </w:r>
          </w:p>
        </w:tc>
        <w:tc>
          <w:tcPr>
            <w:tcW w:w="3020" w:type="dxa"/>
          </w:tcPr>
          <w:p w14:paraId="563327A1" w14:textId="0D537110" w:rsidR="00974457" w:rsidRPr="00A24529" w:rsidRDefault="000725F8" w:rsidP="00974457">
            <w:pPr>
              <w:pStyle w:val="Deed2"/>
              <w:numPr>
                <w:ilvl w:val="0"/>
                <w:numId w:val="0"/>
              </w:numPr>
              <w:rPr>
                <w:lang w:val="en-AU"/>
              </w:rPr>
            </w:pPr>
            <w:r w:rsidRPr="00A24529">
              <w:rPr>
                <w:lang w:val="en-AU"/>
              </w:rPr>
              <w:t>4800</w:t>
            </w:r>
          </w:p>
        </w:tc>
      </w:tr>
      <w:tr w:rsidR="000725F8" w:rsidRPr="00A24529" w14:paraId="0074898C" w14:textId="77777777" w:rsidTr="00974457">
        <w:tc>
          <w:tcPr>
            <w:tcW w:w="3020" w:type="dxa"/>
          </w:tcPr>
          <w:p w14:paraId="03C62915" w14:textId="007CFDCA" w:rsidR="00974457" w:rsidRPr="00A24529" w:rsidRDefault="000725F8" w:rsidP="00974457">
            <w:pPr>
              <w:pStyle w:val="Deed2"/>
              <w:numPr>
                <w:ilvl w:val="0"/>
                <w:numId w:val="0"/>
              </w:numPr>
              <w:rPr>
                <w:lang w:val="en-AU"/>
              </w:rPr>
            </w:pPr>
            <w:r w:rsidRPr="00A24529">
              <w:rPr>
                <w:lang w:val="en-AU"/>
              </w:rPr>
              <w:t>Non-irrigated and cultivated land</w:t>
            </w:r>
          </w:p>
        </w:tc>
        <w:tc>
          <w:tcPr>
            <w:tcW w:w="3020" w:type="dxa"/>
          </w:tcPr>
          <w:p w14:paraId="6422BF27" w14:textId="00E0EF16" w:rsidR="00974457" w:rsidRPr="00A24529" w:rsidRDefault="000725F8" w:rsidP="00974457">
            <w:pPr>
              <w:pStyle w:val="Deed2"/>
              <w:numPr>
                <w:ilvl w:val="0"/>
                <w:numId w:val="0"/>
              </w:numPr>
              <w:rPr>
                <w:lang w:val="en-AU"/>
              </w:rPr>
            </w:pPr>
            <w:r w:rsidRPr="00A24529">
              <w:rPr>
                <w:lang w:val="en-AU"/>
              </w:rPr>
              <w:t>899 hectares</w:t>
            </w:r>
          </w:p>
        </w:tc>
        <w:tc>
          <w:tcPr>
            <w:tcW w:w="3020" w:type="dxa"/>
          </w:tcPr>
          <w:p w14:paraId="240C21AC" w14:textId="43B8B6BD" w:rsidR="00974457" w:rsidRPr="00A24529" w:rsidRDefault="000725F8" w:rsidP="00974457">
            <w:pPr>
              <w:pStyle w:val="Deed2"/>
              <w:numPr>
                <w:ilvl w:val="0"/>
                <w:numId w:val="0"/>
              </w:numPr>
              <w:rPr>
                <w:lang w:val="en-AU"/>
              </w:rPr>
            </w:pPr>
            <w:r w:rsidRPr="00A24529">
              <w:rPr>
                <w:lang w:val="en-AU"/>
              </w:rPr>
              <w:t>2700</w:t>
            </w:r>
          </w:p>
        </w:tc>
      </w:tr>
      <w:tr w:rsidR="000725F8" w:rsidRPr="000725F8" w14:paraId="50D8FBBF" w14:textId="77777777" w:rsidTr="00974457">
        <w:tc>
          <w:tcPr>
            <w:tcW w:w="3020" w:type="dxa"/>
          </w:tcPr>
          <w:p w14:paraId="7B9B2728" w14:textId="1072C77B" w:rsidR="000725F8" w:rsidRPr="00A24529" w:rsidRDefault="000725F8" w:rsidP="00974457">
            <w:pPr>
              <w:pStyle w:val="Deed2"/>
              <w:numPr>
                <w:ilvl w:val="0"/>
                <w:numId w:val="0"/>
              </w:numPr>
              <w:rPr>
                <w:lang w:val="en-AU"/>
              </w:rPr>
            </w:pPr>
            <w:r w:rsidRPr="00A24529">
              <w:rPr>
                <w:lang w:val="en-AU"/>
              </w:rPr>
              <w:t>Unimproved (light stony soils, mostly on Mt Mary + buildings, yards etc)</w:t>
            </w:r>
          </w:p>
        </w:tc>
        <w:tc>
          <w:tcPr>
            <w:tcW w:w="3020" w:type="dxa"/>
          </w:tcPr>
          <w:p w14:paraId="0A3A26D1" w14:textId="052B2BDB" w:rsidR="000725F8" w:rsidRPr="00A24529" w:rsidRDefault="000725F8" w:rsidP="00974457">
            <w:pPr>
              <w:pStyle w:val="Deed2"/>
              <w:numPr>
                <w:ilvl w:val="0"/>
                <w:numId w:val="0"/>
              </w:numPr>
              <w:rPr>
                <w:lang w:val="en-AU"/>
              </w:rPr>
            </w:pPr>
            <w:r w:rsidRPr="00A24529">
              <w:rPr>
                <w:lang w:val="en-AU"/>
              </w:rPr>
              <w:t>780 hectares</w:t>
            </w:r>
          </w:p>
        </w:tc>
        <w:tc>
          <w:tcPr>
            <w:tcW w:w="3020" w:type="dxa"/>
          </w:tcPr>
          <w:p w14:paraId="73EFC802" w14:textId="7D53D56E" w:rsidR="000725F8" w:rsidRPr="00A24529" w:rsidRDefault="000725F8" w:rsidP="00974457">
            <w:pPr>
              <w:pStyle w:val="Deed2"/>
              <w:numPr>
                <w:ilvl w:val="0"/>
                <w:numId w:val="0"/>
              </w:numPr>
              <w:rPr>
                <w:lang w:val="en-AU"/>
              </w:rPr>
            </w:pPr>
            <w:r w:rsidRPr="00A24529">
              <w:rPr>
                <w:lang w:val="en-AU"/>
              </w:rPr>
              <w:t>150</w:t>
            </w:r>
          </w:p>
        </w:tc>
      </w:tr>
    </w:tbl>
    <w:p w14:paraId="7078B30C" w14:textId="3201FCBD" w:rsidR="00974457" w:rsidRPr="000725F8" w:rsidRDefault="00974457" w:rsidP="00974457">
      <w:pPr>
        <w:pStyle w:val="Deed2"/>
        <w:numPr>
          <w:ilvl w:val="0"/>
          <w:numId w:val="0"/>
        </w:numPr>
        <w:ind w:left="1440" w:hanging="720"/>
        <w:rPr>
          <w:highlight w:val="yellow"/>
          <w:lang w:val="en-AU"/>
        </w:rPr>
      </w:pPr>
    </w:p>
    <w:p w14:paraId="2CD386E9" w14:textId="64FAAAF6" w:rsidR="000725F8" w:rsidRPr="00A24529" w:rsidRDefault="000725F8" w:rsidP="000725F8">
      <w:pPr>
        <w:pStyle w:val="Deed1"/>
        <w:spacing w:line="360" w:lineRule="auto"/>
      </w:pPr>
      <w:r w:rsidRPr="00A24529">
        <w:t>Without maintenance fertiliser and seed the carrying capacity of the OS&amp;TD</w:t>
      </w:r>
      <w:r w:rsidR="006C2D84" w:rsidRPr="00A24529">
        <w:t>,</w:t>
      </w:r>
      <w:r w:rsidRPr="00A24529">
        <w:t xml:space="preserve"> land would quickly drop from 1.6 stock units per hectare to 0.2 stock units per hectare. This would mean a change from 7350 stock units on that land to 945 – a decrease of 6405 stock units. That level of change takes around $6.4million off my balance sheet, and equates to a 42% drop in income. </w:t>
      </w:r>
    </w:p>
    <w:p w14:paraId="459BAF1E" w14:textId="744491E1" w:rsidR="00371ACB" w:rsidRPr="00974457" w:rsidRDefault="007F583F" w:rsidP="003A565E">
      <w:pPr>
        <w:pStyle w:val="Deed1"/>
        <w:spacing w:line="360" w:lineRule="auto"/>
        <w:rPr>
          <w:lang w:val="en-AU"/>
        </w:rPr>
      </w:pPr>
      <w:r w:rsidRPr="00974457">
        <w:rPr>
          <w:lang w:eastAsia="en-NZ"/>
        </w:rPr>
        <w:t xml:space="preserve">Last </w:t>
      </w:r>
      <w:r w:rsidR="00BC712A" w:rsidRPr="00974457">
        <w:rPr>
          <w:lang w:eastAsia="en-NZ"/>
        </w:rPr>
        <w:t xml:space="preserve">year we spent $58,000 on weed and pest control mostly on rabbit and some wilding tree control. This year $100,000 is contracted to be spent on wilding tree control, mostly on land which has </w:t>
      </w:r>
      <w:r w:rsidR="00282133">
        <w:rPr>
          <w:lang w:eastAsia="en-NZ"/>
        </w:rPr>
        <w:t xml:space="preserve">been subject to a less frequent (but still cyclic) </w:t>
      </w:r>
      <w:r w:rsidR="00BC712A" w:rsidRPr="00974457">
        <w:rPr>
          <w:lang w:eastAsia="en-NZ"/>
        </w:rPr>
        <w:t xml:space="preserve"> OS&amp;TD</w:t>
      </w:r>
      <w:r w:rsidR="00282133">
        <w:rPr>
          <w:lang w:eastAsia="en-NZ"/>
        </w:rPr>
        <w:t xml:space="preserve"> regime – pasture and </w:t>
      </w:r>
      <w:r w:rsidR="00282133">
        <w:rPr>
          <w:lang w:eastAsia="en-NZ"/>
        </w:rPr>
        <w:lastRenderedPageBreak/>
        <w:t>therefore grazing keeps wilding pines at bay. We have also</w:t>
      </w:r>
      <w:r w:rsidR="00BC712A" w:rsidRPr="00974457">
        <w:rPr>
          <w:lang w:eastAsia="en-NZ"/>
        </w:rPr>
        <w:t>budgeted to spend $80,000 on 1080 carrot for rabbits</w:t>
      </w:r>
      <w:r w:rsidR="00282133">
        <w:rPr>
          <w:lang w:eastAsia="en-NZ"/>
        </w:rPr>
        <w:t xml:space="preserve">. </w:t>
      </w:r>
    </w:p>
    <w:p w14:paraId="4AAA4F25" w14:textId="4783DF2C" w:rsidR="00BC712A" w:rsidRPr="00974457" w:rsidRDefault="00287ADD" w:rsidP="003A565E">
      <w:pPr>
        <w:pStyle w:val="Deed1"/>
        <w:spacing w:line="360" w:lineRule="auto"/>
        <w:rPr>
          <w:lang w:val="en-AU"/>
        </w:rPr>
      </w:pPr>
      <w:r w:rsidRPr="00974457">
        <w:rPr>
          <w:lang w:eastAsia="en-NZ"/>
        </w:rPr>
        <w:t>Even at what appears to be a high gross income, there is not much left for discretionary spending</w:t>
      </w:r>
      <w:r w:rsidR="000725F8">
        <w:rPr>
          <w:lang w:eastAsia="en-NZ"/>
        </w:rPr>
        <w:t xml:space="preserve">. </w:t>
      </w:r>
      <w:r w:rsidR="00BC712A" w:rsidRPr="00974457">
        <w:rPr>
          <w:lang w:eastAsia="en-NZ"/>
        </w:rPr>
        <w:t xml:space="preserve">If </w:t>
      </w:r>
      <w:r w:rsidR="006C2D84">
        <w:rPr>
          <w:lang w:eastAsia="en-NZ"/>
        </w:rPr>
        <w:t>t</w:t>
      </w:r>
      <w:r w:rsidRPr="00974457">
        <w:rPr>
          <w:lang w:eastAsia="en-NZ"/>
        </w:rPr>
        <w:t>he Wold’s gross income dropped by even 15 %, the wilding tree control would be dropped totally as there is currently no economic benefit from it, we are mainly protecting biodiversity</w:t>
      </w:r>
      <w:r w:rsidR="000725F8">
        <w:rPr>
          <w:lang w:eastAsia="en-NZ"/>
        </w:rPr>
        <w:t xml:space="preserve">. </w:t>
      </w:r>
      <w:r w:rsidR="000725F8" w:rsidRPr="00A24529">
        <w:rPr>
          <w:lang w:eastAsia="en-NZ"/>
        </w:rPr>
        <w:t xml:space="preserve">The scenario I have outlined above (with a 42% loss in income) means we would have to </w:t>
      </w:r>
      <w:r w:rsidR="006C2D84" w:rsidRPr="00A24529">
        <w:rPr>
          <w:lang w:eastAsia="en-NZ"/>
        </w:rPr>
        <w:t xml:space="preserve">seriously </w:t>
      </w:r>
      <w:r w:rsidR="000725F8" w:rsidRPr="00A24529">
        <w:rPr>
          <w:lang w:eastAsia="en-NZ"/>
        </w:rPr>
        <w:t xml:space="preserve">consider what other </w:t>
      </w:r>
      <w:r w:rsidR="006C2D84" w:rsidRPr="00A24529">
        <w:rPr>
          <w:lang w:eastAsia="en-NZ"/>
        </w:rPr>
        <w:t>discretionary items were removed from the budget</w:t>
      </w:r>
      <w:r w:rsidR="000725F8" w:rsidRPr="00A24529">
        <w:rPr>
          <w:lang w:eastAsia="en-NZ"/>
        </w:rPr>
        <w:t xml:space="preserve"> – if farming even remained viable.</w:t>
      </w:r>
      <w:r w:rsidR="000725F8">
        <w:rPr>
          <w:lang w:eastAsia="en-NZ"/>
        </w:rPr>
        <w:t xml:space="preserve"> </w:t>
      </w:r>
      <w:r w:rsidRPr="00974457">
        <w:rPr>
          <w:lang w:eastAsia="en-NZ"/>
        </w:rPr>
        <w:t xml:space="preserve"> </w:t>
      </w:r>
    </w:p>
    <w:p w14:paraId="449EFB49" w14:textId="3A20C972" w:rsidR="002978E2" w:rsidRPr="00974457" w:rsidRDefault="00371ACB" w:rsidP="003A565E">
      <w:pPr>
        <w:pStyle w:val="Deed1"/>
        <w:spacing w:line="360" w:lineRule="auto"/>
        <w:rPr>
          <w:lang w:val="en-AU"/>
        </w:rPr>
      </w:pPr>
      <w:r w:rsidRPr="00974457">
        <w:rPr>
          <w:lang w:eastAsia="en-NZ"/>
        </w:rPr>
        <w:t xml:space="preserve">No one is required to compensate farmers for the loss of income as a result of </w:t>
      </w:r>
      <w:r w:rsidR="006C2D84">
        <w:rPr>
          <w:lang w:eastAsia="en-NZ"/>
        </w:rPr>
        <w:t>PC18</w:t>
      </w:r>
      <w:r w:rsidRPr="00974457">
        <w:rPr>
          <w:lang w:eastAsia="en-NZ"/>
        </w:rPr>
        <w:t xml:space="preserve"> or the millions wiped off their balance sheet.</w:t>
      </w:r>
      <w:r w:rsidR="000725F8">
        <w:rPr>
          <w:lang w:eastAsia="en-NZ"/>
        </w:rPr>
        <w:t xml:space="preserve"> </w:t>
      </w:r>
      <w:r w:rsidR="000725F8" w:rsidRPr="00A24529">
        <w:rPr>
          <w:lang w:eastAsia="en-NZ"/>
        </w:rPr>
        <w:t>In addition, no one seems to be explaining who will bear the costs for the extensive biodiversity surveys that the Council is requiring as part of the proposed rules</w:t>
      </w:r>
      <w:r w:rsidR="006C2D84" w:rsidRPr="00A24529">
        <w:rPr>
          <w:lang w:eastAsia="en-NZ"/>
        </w:rPr>
        <w:t xml:space="preserve"> and the extensive detail to be included in the proposed farm biodiversity plans</w:t>
      </w:r>
      <w:r w:rsidR="000725F8" w:rsidRPr="00A24529">
        <w:rPr>
          <w:lang w:eastAsia="en-NZ"/>
        </w:rPr>
        <w:t xml:space="preserve">. </w:t>
      </w:r>
      <w:r w:rsidR="006C2D84" w:rsidRPr="00A24529">
        <w:rPr>
          <w:lang w:eastAsia="en-NZ"/>
        </w:rPr>
        <w:t>Ecology expertise</w:t>
      </w:r>
      <w:r w:rsidR="000725F8" w:rsidRPr="00A24529">
        <w:rPr>
          <w:lang w:eastAsia="en-NZ"/>
        </w:rPr>
        <w:t xml:space="preserve"> </w:t>
      </w:r>
      <w:r w:rsidR="006C2D84" w:rsidRPr="00A24529">
        <w:rPr>
          <w:lang w:eastAsia="en-NZ"/>
        </w:rPr>
        <w:t xml:space="preserve">does </w:t>
      </w:r>
      <w:r w:rsidR="000725F8" w:rsidRPr="00A24529">
        <w:rPr>
          <w:lang w:eastAsia="en-NZ"/>
        </w:rPr>
        <w:t xml:space="preserve">not </w:t>
      </w:r>
      <w:r w:rsidR="006C2D84" w:rsidRPr="00A24529">
        <w:rPr>
          <w:lang w:eastAsia="en-NZ"/>
        </w:rPr>
        <w:t xml:space="preserve">come </w:t>
      </w:r>
      <w:r w:rsidR="000725F8" w:rsidRPr="00A24529">
        <w:rPr>
          <w:lang w:eastAsia="en-NZ"/>
        </w:rPr>
        <w:t xml:space="preserve">cheap, </w:t>
      </w:r>
      <w:r w:rsidR="007241A0" w:rsidRPr="00A24529">
        <w:rPr>
          <w:lang w:eastAsia="en-NZ"/>
        </w:rPr>
        <w:t>yet it appears to be the farmer left to pay the price for the “public good”.</w:t>
      </w:r>
      <w:r w:rsidRPr="00974457">
        <w:rPr>
          <w:lang w:eastAsia="en-NZ"/>
        </w:rPr>
        <w:t xml:space="preserve"> However, the RMA requires the impact on farmers social and economic wellbeing to be considered</w:t>
      </w:r>
      <w:r w:rsidR="002978E2" w:rsidRPr="00974457">
        <w:rPr>
          <w:lang w:eastAsia="en-NZ"/>
        </w:rPr>
        <w:t xml:space="preserve"> </w:t>
      </w:r>
      <w:r w:rsidR="002978E2" w:rsidRPr="00974457">
        <w:rPr>
          <w:b/>
          <w:bCs/>
          <w:lang w:eastAsia="en-NZ"/>
        </w:rPr>
        <w:t xml:space="preserve">as well as </w:t>
      </w:r>
      <w:r w:rsidR="002978E2" w:rsidRPr="00974457">
        <w:rPr>
          <w:lang w:eastAsia="en-NZ"/>
        </w:rPr>
        <w:t>the ecological benefits. The proposal here, according to technical evidence</w:t>
      </w:r>
      <w:r w:rsidR="007241A0">
        <w:rPr>
          <w:lang w:eastAsia="en-NZ"/>
        </w:rPr>
        <w:t xml:space="preserve"> </w:t>
      </w:r>
      <w:r w:rsidR="007241A0" w:rsidRPr="00A24529">
        <w:rPr>
          <w:lang w:eastAsia="en-NZ"/>
        </w:rPr>
        <w:t>prepared by Peter Espie based on his long term monitoring in the District</w:t>
      </w:r>
      <w:r w:rsidR="002978E2" w:rsidRPr="00974457">
        <w:rPr>
          <w:lang w:eastAsia="en-NZ"/>
        </w:rPr>
        <w:t xml:space="preserve">, will not result in improved scenarios for indigenous biodiversity (and may well result in worse outcomes), but will certainly have far-reaching consequences for farmers and the wider community. </w:t>
      </w:r>
    </w:p>
    <w:p w14:paraId="654A2E82" w14:textId="67BEE219" w:rsidR="00E00B6B" w:rsidRPr="00974457" w:rsidRDefault="002978E2" w:rsidP="003A565E">
      <w:pPr>
        <w:pStyle w:val="Deed1"/>
        <w:spacing w:line="360" w:lineRule="auto"/>
        <w:rPr>
          <w:lang w:val="en-AU"/>
        </w:rPr>
      </w:pPr>
      <w:r w:rsidRPr="00974457">
        <w:rPr>
          <w:lang w:eastAsia="en-NZ"/>
        </w:rPr>
        <w:t>I am conscious that I can only speak to you about the economic impacts I know about, which are to my operation. However, these things are far reaching. We provide work to a wide range of people in the community, and any impact on our bottom line will always have flow on effects to theirs.</w:t>
      </w:r>
      <w:r w:rsidR="00AE29B3" w:rsidRPr="00974457">
        <w:rPr>
          <w:lang w:eastAsia="en-NZ"/>
        </w:rPr>
        <w:t xml:space="preserve"> For example, over half of the transport industry is required to move farm produce and farm inputs around.</w:t>
      </w:r>
      <w:r w:rsidRPr="00974457">
        <w:rPr>
          <w:lang w:eastAsia="en-NZ"/>
        </w:rPr>
        <w:t xml:space="preserve"> </w:t>
      </w:r>
      <w:r w:rsidR="00371ACB" w:rsidRPr="00974457">
        <w:rPr>
          <w:lang w:eastAsia="en-NZ"/>
        </w:rPr>
        <w:t xml:space="preserve"> </w:t>
      </w:r>
    </w:p>
    <w:p w14:paraId="2929898B" w14:textId="4BDA4E8B" w:rsidR="00602A40" w:rsidRDefault="003A565E" w:rsidP="003A565E">
      <w:pPr>
        <w:pStyle w:val="Heading2"/>
      </w:pPr>
      <w:r>
        <w:t>Other factors for indigenous biodiversity loss</w:t>
      </w:r>
    </w:p>
    <w:p w14:paraId="411BB877" w14:textId="1B94BB22" w:rsidR="003A565E" w:rsidRDefault="008C0054" w:rsidP="008C0054">
      <w:pPr>
        <w:pStyle w:val="Deed1"/>
        <w:spacing w:line="360" w:lineRule="auto"/>
        <w:rPr>
          <w:lang w:eastAsia="en-NZ"/>
        </w:rPr>
      </w:pPr>
      <w:r>
        <w:rPr>
          <w:lang w:eastAsia="en-NZ"/>
        </w:rPr>
        <w:t xml:space="preserve">The evidence for the Council focusses on land development only. There is recognition of the fact that pest weeds and animals are a significant factor in loss of indigenous biodiversity, but there is no link made by the Council between pest species, and who controls those. </w:t>
      </w:r>
    </w:p>
    <w:p w14:paraId="33DBD08F" w14:textId="6A574851" w:rsidR="004E2F56" w:rsidRPr="00371ACB" w:rsidRDefault="004E2F56" w:rsidP="004E2F56">
      <w:pPr>
        <w:pStyle w:val="Deed1"/>
        <w:spacing w:after="360" w:line="360" w:lineRule="auto"/>
        <w:jc w:val="both"/>
        <w:rPr>
          <w:lang w:eastAsia="en-NZ"/>
        </w:rPr>
      </w:pPr>
      <w:r w:rsidRPr="00371ACB">
        <w:rPr>
          <w:lang w:eastAsia="en-NZ"/>
        </w:rPr>
        <w:t xml:space="preserve">The Mackenzie Basin is a unique environment and shutting the farm gate will not work as the greatest loss of indigenous biodiversity is not caused by land use development but by weeds and pests.  Land in the Mackenzie Basin subzone needs to be actively managed to preserve biodiversity and this is very expensive. </w:t>
      </w:r>
      <w:bookmarkStart w:id="3" w:name="_Hlk63342882"/>
    </w:p>
    <w:bookmarkEnd w:id="3"/>
    <w:p w14:paraId="2A40D6DA" w14:textId="0AB438BB" w:rsidR="00B12DB4" w:rsidRPr="00371ACB" w:rsidRDefault="008C0054" w:rsidP="004E2F56">
      <w:pPr>
        <w:pStyle w:val="Deed1"/>
        <w:spacing w:after="360" w:line="360" w:lineRule="auto"/>
        <w:jc w:val="both"/>
        <w:rPr>
          <w:i/>
        </w:rPr>
      </w:pPr>
      <w:r w:rsidRPr="00371ACB">
        <w:t xml:space="preserve">I have given evidence previously </w:t>
      </w:r>
      <w:r w:rsidR="001E0248" w:rsidRPr="00371ACB">
        <w:t xml:space="preserve">to the Mackenzie District Council </w:t>
      </w:r>
      <w:r w:rsidRPr="00371ACB">
        <w:t xml:space="preserve">that </w:t>
      </w:r>
      <w:r w:rsidR="003A565E" w:rsidRPr="00371ACB">
        <w:t xml:space="preserve">between $50,000 </w:t>
      </w:r>
      <w:r w:rsidR="001E0248" w:rsidRPr="00371ACB">
        <w:t>and</w:t>
      </w:r>
      <w:r w:rsidR="003A565E" w:rsidRPr="00371ACB">
        <w:t xml:space="preserve"> $150,000</w:t>
      </w:r>
      <w:r w:rsidR="001E0248" w:rsidRPr="00371ACB">
        <w:t xml:space="preserve"> is spent</w:t>
      </w:r>
      <w:r w:rsidR="003A565E" w:rsidRPr="00371ACB">
        <w:t xml:space="preserve"> per property per year to manage pest plants and animals. </w:t>
      </w:r>
      <w:r w:rsidR="0016574E" w:rsidRPr="00371ACB">
        <w:t>The cost of wilding tree control will escalate by around nine times if maintenance fertiliser cannot be applied.</w:t>
      </w:r>
      <w:r w:rsidR="00F84129" w:rsidRPr="00371ACB">
        <w:t xml:space="preserve"> The Wolds has</w:t>
      </w:r>
      <w:r w:rsidR="001E0248" w:rsidRPr="00371ACB">
        <w:t xml:space="preserve"> </w:t>
      </w:r>
      <w:r w:rsidR="00F84129" w:rsidRPr="00371ACB">
        <w:t xml:space="preserve">OS&amp;TD land where no wilding pines have grown despite a close seed source but </w:t>
      </w:r>
      <w:r w:rsidR="00F84129" w:rsidRPr="00371ACB">
        <w:lastRenderedPageBreak/>
        <w:t xml:space="preserve">over the fence on the roadside wilding trees are regularly removed. </w:t>
      </w:r>
      <w:r w:rsidR="001E0248" w:rsidRPr="00371ACB">
        <w:t>Changes which reduce our ability to</w:t>
      </w:r>
      <w:r w:rsidR="004E2F56" w:rsidRPr="00371ACB">
        <w:t xml:space="preserve"> stock the land also reduce our </w:t>
      </w:r>
      <w:r w:rsidR="00E96D7E" w:rsidRPr="00371ACB">
        <w:t xml:space="preserve">financial </w:t>
      </w:r>
      <w:r w:rsidR="004E2F56" w:rsidRPr="00371ACB">
        <w:t xml:space="preserve">ability to undertake pest control. This balance </w:t>
      </w:r>
      <w:r w:rsidR="004E2F56" w:rsidRPr="00371ACB">
        <w:rPr>
          <w:b/>
          <w:bCs/>
        </w:rPr>
        <w:t>must</w:t>
      </w:r>
      <w:r w:rsidR="004E2F56" w:rsidRPr="00371ACB">
        <w:t xml:space="preserve"> be considered when assessing the benefit of any proposed changes. In some circumstances restricting land use development</w:t>
      </w:r>
      <w:r w:rsidR="00E96D7E" w:rsidRPr="00371ACB">
        <w:t xml:space="preserve"> and the maintenance of current development </w:t>
      </w:r>
      <w:r w:rsidR="004E2F56" w:rsidRPr="00371ACB">
        <w:t xml:space="preserve">may exacerbate a decline in biodiversity on the basis that reduced income derived from the farm operation will lead to less money </w:t>
      </w:r>
      <w:r w:rsidR="00E96D7E" w:rsidRPr="00371ACB">
        <w:t xml:space="preserve">available to </w:t>
      </w:r>
      <w:r w:rsidR="004E2F56" w:rsidRPr="00371ACB">
        <w:t>spen</w:t>
      </w:r>
      <w:r w:rsidR="00E96D7E" w:rsidRPr="00371ACB">
        <w:t>d</w:t>
      </w:r>
      <w:r w:rsidR="004E2F56" w:rsidRPr="00371ACB">
        <w:t xml:space="preserve"> on weed and pest control. Biodiversity continues to decline in non-farmed areas such as airfields, roadsides and reserves </w:t>
      </w:r>
      <w:r w:rsidR="001A5275" w:rsidRPr="00371ACB">
        <w:t>where</w:t>
      </w:r>
      <w:r w:rsidR="004E2F56" w:rsidRPr="00371ACB">
        <w:t xml:space="preserve"> there is no </w:t>
      </w:r>
      <w:r w:rsidR="001A5275" w:rsidRPr="00371ACB">
        <w:t xml:space="preserve">grazing or </w:t>
      </w:r>
      <w:r w:rsidR="004E2F56" w:rsidRPr="00371ACB">
        <w:t>active management</w:t>
      </w:r>
      <w:r w:rsidR="001A5275" w:rsidRPr="00371ACB">
        <w:t xml:space="preserve"> for indigenous biodiversity</w:t>
      </w:r>
      <w:r w:rsidR="004E2F56" w:rsidRPr="00371ACB">
        <w:t>.</w:t>
      </w:r>
    </w:p>
    <w:p w14:paraId="0E53FC96" w14:textId="16DCE532" w:rsidR="004E2F56" w:rsidRPr="005564AA" w:rsidRDefault="004E2F56" w:rsidP="004E2F56">
      <w:pPr>
        <w:pStyle w:val="Deed1"/>
        <w:spacing w:line="360" w:lineRule="auto"/>
        <w:rPr>
          <w:lang w:eastAsia="en-NZ"/>
        </w:rPr>
      </w:pPr>
      <w:r>
        <w:rPr>
          <w:lang w:eastAsia="en-NZ"/>
        </w:rPr>
        <w:t xml:space="preserve">An example of the above is </w:t>
      </w:r>
      <w:r w:rsidRPr="005564AA">
        <w:rPr>
          <w:lang w:eastAsia="en-NZ"/>
        </w:rPr>
        <w:t>Haeracium</w:t>
      </w:r>
      <w:r>
        <w:rPr>
          <w:lang w:eastAsia="en-NZ"/>
        </w:rPr>
        <w:t xml:space="preserve">, which was </w:t>
      </w:r>
      <w:r w:rsidRPr="005564AA">
        <w:rPr>
          <w:lang w:eastAsia="en-NZ"/>
        </w:rPr>
        <w:t>a real problem in the dryer parts of the basin. By out</w:t>
      </w:r>
      <w:r>
        <w:rPr>
          <w:lang w:eastAsia="en-NZ"/>
        </w:rPr>
        <w:t>-</w:t>
      </w:r>
      <w:r w:rsidRPr="005564AA">
        <w:rPr>
          <w:lang w:eastAsia="en-NZ"/>
        </w:rPr>
        <w:t xml:space="preserve">competing other plants for nutrients and water, it reduces biodiversity including </w:t>
      </w:r>
      <w:r w:rsidRPr="00371ACB">
        <w:rPr>
          <w:lang w:eastAsia="en-NZ"/>
        </w:rPr>
        <w:t>tussocks and even scrub</w:t>
      </w:r>
      <w:r w:rsidR="00F84129" w:rsidRPr="00371ACB">
        <w:rPr>
          <w:lang w:eastAsia="en-NZ"/>
        </w:rPr>
        <w:t xml:space="preserve"> in</w:t>
      </w:r>
      <w:r w:rsidR="00F32364" w:rsidRPr="00371ACB">
        <w:rPr>
          <w:lang w:eastAsia="en-NZ"/>
        </w:rPr>
        <w:t>cluding matagouri, Spaniards and native broom</w:t>
      </w:r>
      <w:r w:rsidRPr="005564AA">
        <w:rPr>
          <w:lang w:eastAsia="en-NZ"/>
        </w:rPr>
        <w:t>. Up to 30% bare ground can result leading to more erosion of soil. Haeracium is palatable but much less productive</w:t>
      </w:r>
      <w:r w:rsidR="00F84719">
        <w:rPr>
          <w:lang w:eastAsia="en-NZ"/>
        </w:rPr>
        <w:t xml:space="preserve"> than comparable pasture cover</w:t>
      </w:r>
      <w:r w:rsidRPr="005564AA">
        <w:rPr>
          <w:lang w:eastAsia="en-NZ"/>
        </w:rPr>
        <w:t xml:space="preserve"> (400Kg/Ha/year compared to 1000-2500Kg/Ha year in pasture). In the early 1990’s The Wolds had to remove 2800 </w:t>
      </w:r>
      <w:r w:rsidR="00F84719">
        <w:rPr>
          <w:lang w:eastAsia="en-NZ"/>
        </w:rPr>
        <w:t>stock units</w:t>
      </w:r>
      <w:r w:rsidRPr="005564AA">
        <w:rPr>
          <w:lang w:eastAsia="en-NZ"/>
        </w:rPr>
        <w:t xml:space="preserve"> as a result of Haeracium and rabbits</w:t>
      </w:r>
      <w:r>
        <w:rPr>
          <w:lang w:eastAsia="en-NZ"/>
        </w:rPr>
        <w:t>. I</w:t>
      </w:r>
      <w:r w:rsidRPr="005564AA">
        <w:rPr>
          <w:lang w:eastAsia="en-NZ"/>
        </w:rPr>
        <w:t>t took a considerable investment in irrigation and oversowing</w:t>
      </w:r>
      <w:r>
        <w:rPr>
          <w:lang w:eastAsia="en-NZ"/>
        </w:rPr>
        <w:t xml:space="preserve"> (both of which will be limited by </w:t>
      </w:r>
      <w:r w:rsidR="00462BAE">
        <w:rPr>
          <w:lang w:eastAsia="en-NZ"/>
        </w:rPr>
        <w:t>PC18</w:t>
      </w:r>
      <w:r>
        <w:rPr>
          <w:lang w:eastAsia="en-NZ"/>
        </w:rPr>
        <w:t>)</w:t>
      </w:r>
      <w:r w:rsidRPr="005564AA">
        <w:rPr>
          <w:lang w:eastAsia="en-NZ"/>
        </w:rPr>
        <w:t xml:space="preserve"> to be able to </w:t>
      </w:r>
      <w:r>
        <w:rPr>
          <w:lang w:eastAsia="en-NZ"/>
        </w:rPr>
        <w:t xml:space="preserve">remove the Haeracium, improve the pasture and </w:t>
      </w:r>
      <w:r w:rsidRPr="005564AA">
        <w:rPr>
          <w:lang w:eastAsia="en-NZ"/>
        </w:rPr>
        <w:t>get stock numbers</w:t>
      </w:r>
      <w:r>
        <w:rPr>
          <w:lang w:eastAsia="en-NZ"/>
        </w:rPr>
        <w:t xml:space="preserve"> back to an economic level</w:t>
      </w:r>
      <w:r w:rsidRPr="005564AA">
        <w:rPr>
          <w:lang w:eastAsia="en-NZ"/>
        </w:rPr>
        <w:t>.</w:t>
      </w:r>
    </w:p>
    <w:p w14:paraId="71697FDF" w14:textId="1967B79D" w:rsidR="00B12DB4" w:rsidRDefault="00B12DB4" w:rsidP="00B12DB4">
      <w:pPr>
        <w:pStyle w:val="Deed1"/>
        <w:spacing w:line="360" w:lineRule="auto"/>
        <w:rPr>
          <w:lang w:eastAsia="en-NZ"/>
        </w:rPr>
      </w:pPr>
      <w:r w:rsidRPr="00381778">
        <w:rPr>
          <w:lang w:eastAsia="en-NZ"/>
        </w:rPr>
        <w:t>Many</w:t>
      </w:r>
      <w:r w:rsidRPr="00381778">
        <w:t xml:space="preserve"> l</w:t>
      </w:r>
      <w:r>
        <w:t>andowners in the Mackenzie Basin subzone</w:t>
      </w:r>
      <w:r w:rsidRPr="00381778">
        <w:t xml:space="preserve"> value indigenous biodiversity and adjust their farm practices to </w:t>
      </w:r>
      <w:r w:rsidRPr="00BF450E">
        <w:t>voluntarily</w:t>
      </w:r>
      <w:r w:rsidRPr="00381778">
        <w:t xml:space="preserve"> protect significant areas – this is often the sole reason why areas of significant indigenous biodiversity remain.</w:t>
      </w:r>
      <w:r w:rsidR="00E96D7E">
        <w:t xml:space="preserve"> </w:t>
      </w:r>
    </w:p>
    <w:p w14:paraId="68F89681" w14:textId="44E50C56" w:rsidR="00B12DB4" w:rsidRDefault="00B12DB4" w:rsidP="00E96D7E">
      <w:pPr>
        <w:pStyle w:val="Deed1"/>
        <w:spacing w:after="360" w:line="360" w:lineRule="auto"/>
        <w:jc w:val="both"/>
        <w:rPr>
          <w:lang w:eastAsia="en-NZ"/>
        </w:rPr>
      </w:pPr>
      <w:r w:rsidRPr="00371ACB">
        <w:rPr>
          <w:lang w:eastAsia="en-NZ"/>
        </w:rPr>
        <w:t xml:space="preserve">Significant research is required to understand </w:t>
      </w:r>
      <w:r w:rsidR="005B749C" w:rsidRPr="00371ACB">
        <w:rPr>
          <w:lang w:eastAsia="en-NZ"/>
        </w:rPr>
        <w:t xml:space="preserve">and control </w:t>
      </w:r>
      <w:r w:rsidRPr="00371ACB">
        <w:rPr>
          <w:lang w:eastAsia="en-NZ"/>
        </w:rPr>
        <w:t xml:space="preserve">pest species such as </w:t>
      </w:r>
      <w:r w:rsidR="005B749C" w:rsidRPr="00371ACB">
        <w:rPr>
          <w:lang w:eastAsia="en-NZ"/>
        </w:rPr>
        <w:t>H</w:t>
      </w:r>
      <w:r w:rsidRPr="00371ACB">
        <w:rPr>
          <w:lang w:eastAsia="en-NZ"/>
        </w:rPr>
        <w:t xml:space="preserve">aeracium, wilding pines and sweet briar and funds are required to control </w:t>
      </w:r>
      <w:r w:rsidR="00683C58" w:rsidRPr="00371ACB">
        <w:rPr>
          <w:lang w:eastAsia="en-NZ"/>
        </w:rPr>
        <w:t>these pests</w:t>
      </w:r>
      <w:r w:rsidRPr="00371ACB">
        <w:rPr>
          <w:lang w:eastAsia="en-NZ"/>
        </w:rPr>
        <w:t xml:space="preserve"> at a District wide level rather than relying on individual landowner commitment.</w:t>
      </w:r>
      <w:r w:rsidR="00F84719" w:rsidRPr="00371ACB">
        <w:rPr>
          <w:lang w:eastAsia="en-NZ"/>
        </w:rPr>
        <w:t xml:space="preserve"> </w:t>
      </w:r>
      <w:r w:rsidRPr="00371ACB">
        <w:rPr>
          <w:lang w:eastAsia="en-NZ"/>
        </w:rPr>
        <w:t>The benefits of protecting indigenous biodiversity are predominantly to the nation yet the cost (</w:t>
      </w:r>
      <w:r w:rsidR="00F32364" w:rsidRPr="00371ACB">
        <w:rPr>
          <w:lang w:eastAsia="en-NZ"/>
        </w:rPr>
        <w:t xml:space="preserve">in </w:t>
      </w:r>
      <w:r w:rsidRPr="00371ACB">
        <w:rPr>
          <w:lang w:eastAsia="en-NZ"/>
        </w:rPr>
        <w:t>social, economic and wellbeing) has so far been</w:t>
      </w:r>
      <w:r w:rsidR="00F32364" w:rsidRPr="00371ACB">
        <w:rPr>
          <w:lang w:eastAsia="en-NZ"/>
        </w:rPr>
        <w:t xml:space="preserve"> </w:t>
      </w:r>
      <w:r w:rsidR="005B749C" w:rsidRPr="00371ACB">
        <w:rPr>
          <w:lang w:eastAsia="en-NZ"/>
        </w:rPr>
        <w:t>exclusively</w:t>
      </w:r>
      <w:r w:rsidRPr="00371ACB">
        <w:rPr>
          <w:lang w:eastAsia="en-NZ"/>
        </w:rPr>
        <w:t xml:space="preserve"> borne by landowners. At present indigenous biodiversity protection by landowners has minimal financial return and is not</w:t>
      </w:r>
      <w:r w:rsidR="00683C58" w:rsidRPr="00371ACB">
        <w:rPr>
          <w:lang w:eastAsia="en-NZ"/>
        </w:rPr>
        <w:t xml:space="preserve"> </w:t>
      </w:r>
      <w:r w:rsidR="00E96D7E" w:rsidRPr="00371ACB">
        <w:rPr>
          <w:lang w:eastAsia="en-NZ"/>
        </w:rPr>
        <w:t xml:space="preserve">the prime consideration </w:t>
      </w:r>
      <w:r w:rsidRPr="00371ACB">
        <w:rPr>
          <w:lang w:eastAsia="en-NZ"/>
        </w:rPr>
        <w:t>in</w:t>
      </w:r>
      <w:r>
        <w:rPr>
          <w:lang w:eastAsia="en-NZ"/>
        </w:rPr>
        <w:t xml:space="preserve"> making economic decisions. </w:t>
      </w:r>
    </w:p>
    <w:p w14:paraId="221709CC" w14:textId="43F561A8" w:rsidR="00371ACB" w:rsidRPr="007241A0" w:rsidRDefault="00371ACB" w:rsidP="00E96D7E">
      <w:pPr>
        <w:pStyle w:val="Deed1"/>
        <w:spacing w:after="360" w:line="360" w:lineRule="auto"/>
        <w:jc w:val="both"/>
        <w:rPr>
          <w:lang w:eastAsia="en-NZ"/>
        </w:rPr>
      </w:pPr>
      <w:r w:rsidRPr="007241A0">
        <w:rPr>
          <w:lang w:eastAsia="en-NZ"/>
        </w:rPr>
        <w:t xml:space="preserve">Indigenous biodiversity continues to decline even in land owned by the Department of Conservation.  In my opinion no net loss of significant Indigenous biodiversity will not be achieved by the rules proposed by PC18 but farmers livelihoods will be sacrificed in a failed attempt to try by ignoring the science available. I consider Peter Espie’s evidence to be quite clear that there are no improved outcomes for indigenous biodiversity in the Mackenzie Basin where farmers are taken out of the equation. The prevalence of pest species will completely wipe out what the Council is aiming to protect. </w:t>
      </w:r>
      <w:r w:rsidR="002978E2" w:rsidRPr="007241A0">
        <w:rPr>
          <w:lang w:eastAsia="en-NZ"/>
        </w:rPr>
        <w:t xml:space="preserve">Mr Harding’s evidence for the Council does not seem to acknowledge this at all. </w:t>
      </w:r>
    </w:p>
    <w:p w14:paraId="3583482F" w14:textId="72A1703E" w:rsidR="00B12DB4" w:rsidRDefault="00CF5824" w:rsidP="00CF5824">
      <w:pPr>
        <w:pStyle w:val="Heading2"/>
      </w:pPr>
      <w:r>
        <w:t>Draft National Policy Statement Indigenous Biodiversity</w:t>
      </w:r>
    </w:p>
    <w:p w14:paraId="365BFE06" w14:textId="77777777" w:rsidR="00B02542" w:rsidRPr="00B02542" w:rsidRDefault="00B02542" w:rsidP="00B02542">
      <w:pPr>
        <w:rPr>
          <w:lang w:eastAsia="en-NZ"/>
        </w:rPr>
      </w:pPr>
    </w:p>
    <w:p w14:paraId="4F8D71BE" w14:textId="44C53520" w:rsidR="00B02542" w:rsidRDefault="00B02542" w:rsidP="00B02542">
      <w:pPr>
        <w:pStyle w:val="Deed1"/>
        <w:spacing w:after="360" w:line="360" w:lineRule="auto"/>
        <w:jc w:val="both"/>
      </w:pPr>
      <w:r>
        <w:rPr>
          <w:lang w:eastAsia="en-NZ"/>
        </w:rPr>
        <w:t>As outlined above, I made a submission on the d</w:t>
      </w:r>
      <w:r>
        <w:t>raft National Policy Statement Indigenous Biodiversity (</w:t>
      </w:r>
      <w:r>
        <w:rPr>
          <w:b/>
          <w:bCs/>
        </w:rPr>
        <w:t>NPSIB</w:t>
      </w:r>
      <w:r>
        <w:t xml:space="preserve">). I understand that a significant number of submissions were made on this. </w:t>
      </w:r>
    </w:p>
    <w:p w14:paraId="366105BB" w14:textId="76BEBF27" w:rsidR="00CF5824" w:rsidRDefault="00B02542" w:rsidP="00C356B9">
      <w:pPr>
        <w:pStyle w:val="Deed1"/>
        <w:spacing w:after="360" w:line="360" w:lineRule="auto"/>
        <w:jc w:val="both"/>
        <w:rPr>
          <w:lang w:eastAsia="en-NZ"/>
        </w:rPr>
      </w:pPr>
      <w:r>
        <w:rPr>
          <w:lang w:eastAsia="en-NZ"/>
        </w:rPr>
        <w:t xml:space="preserve">I had understood that the District Council process was to be delayed until the NPSIB was released (delayed due to Covid-19). This seemed sensible to me. I am disappointed that the Council has decided to proceed, without the benefit of understanding the national direction.  </w:t>
      </w:r>
    </w:p>
    <w:p w14:paraId="0EB8377A" w14:textId="07AC45EA" w:rsidR="005B749C" w:rsidRDefault="002978E2" w:rsidP="005B749C">
      <w:pPr>
        <w:pStyle w:val="Deed1"/>
        <w:numPr>
          <w:ilvl w:val="0"/>
          <w:numId w:val="0"/>
        </w:numPr>
        <w:spacing w:after="360" w:line="360" w:lineRule="auto"/>
        <w:jc w:val="both"/>
        <w:rPr>
          <w:b/>
          <w:bCs/>
          <w:lang w:eastAsia="en-NZ"/>
        </w:rPr>
      </w:pPr>
      <w:r>
        <w:rPr>
          <w:b/>
          <w:bCs/>
          <w:lang w:eastAsia="en-NZ"/>
        </w:rPr>
        <w:t xml:space="preserve">Proposed </w:t>
      </w:r>
      <w:r w:rsidR="005B749C" w:rsidRPr="005B749C">
        <w:rPr>
          <w:b/>
          <w:bCs/>
          <w:lang w:eastAsia="en-NZ"/>
        </w:rPr>
        <w:t>maps</w:t>
      </w:r>
    </w:p>
    <w:p w14:paraId="29B5AB87" w14:textId="47134A86" w:rsidR="002978E2" w:rsidRPr="007241A0" w:rsidRDefault="00C02136" w:rsidP="002978E2">
      <w:pPr>
        <w:pStyle w:val="Deed1"/>
        <w:spacing w:after="360" w:line="360" w:lineRule="auto"/>
        <w:jc w:val="both"/>
        <w:rPr>
          <w:lang w:eastAsia="en-NZ"/>
        </w:rPr>
      </w:pPr>
      <w:r w:rsidRPr="007241A0">
        <w:rPr>
          <w:lang w:eastAsia="en-NZ"/>
        </w:rPr>
        <w:t xml:space="preserve">The </w:t>
      </w:r>
      <w:r w:rsidR="00462BAE">
        <w:rPr>
          <w:lang w:eastAsia="en-NZ"/>
        </w:rPr>
        <w:t>areas of converted land</w:t>
      </w:r>
      <w:r w:rsidR="00CA4E35">
        <w:rPr>
          <w:lang w:eastAsia="en-NZ"/>
        </w:rPr>
        <w:t xml:space="preserve">/ </w:t>
      </w:r>
      <w:r w:rsidRPr="007241A0">
        <w:rPr>
          <w:lang w:eastAsia="en-NZ"/>
        </w:rPr>
        <w:t xml:space="preserve">developed pasture identified </w:t>
      </w:r>
      <w:r w:rsidR="002978E2" w:rsidRPr="007241A0">
        <w:rPr>
          <w:lang w:eastAsia="en-NZ"/>
        </w:rPr>
        <w:t>on</w:t>
      </w:r>
      <w:r w:rsidRPr="007241A0">
        <w:rPr>
          <w:lang w:eastAsia="en-NZ"/>
        </w:rPr>
        <w:t xml:space="preserve"> the maps is reasonably accurate but misses some smaller cultivated paddocks on The Wolds</w:t>
      </w:r>
      <w:r w:rsidR="002978E2" w:rsidRPr="007241A0">
        <w:rPr>
          <w:lang w:eastAsia="en-NZ"/>
        </w:rPr>
        <w:t xml:space="preserve">. Unfortunately, </w:t>
      </w:r>
      <w:r w:rsidRPr="007241A0">
        <w:rPr>
          <w:lang w:eastAsia="en-NZ"/>
        </w:rPr>
        <w:t>the map is not</w:t>
      </w:r>
      <w:r w:rsidR="00334C1D" w:rsidRPr="007241A0">
        <w:rPr>
          <w:lang w:eastAsia="en-NZ"/>
        </w:rPr>
        <w:t xml:space="preserve"> of</w:t>
      </w:r>
      <w:r w:rsidRPr="007241A0">
        <w:rPr>
          <w:lang w:eastAsia="en-NZ"/>
        </w:rPr>
        <w:t xml:space="preserve"> a large enough scale to</w:t>
      </w:r>
      <w:r w:rsidR="00334C1D" w:rsidRPr="007241A0">
        <w:rPr>
          <w:lang w:eastAsia="en-NZ"/>
        </w:rPr>
        <w:t xml:space="preserve"> determine the accuracy of the boundaries or to make corrections. </w:t>
      </w:r>
      <w:r w:rsidR="002978E2" w:rsidRPr="007241A0">
        <w:rPr>
          <w:lang w:eastAsia="en-NZ"/>
        </w:rPr>
        <w:t xml:space="preserve">We have requested the GIS maps that the Council’s evidence refers to, </w:t>
      </w:r>
      <w:r w:rsidR="007241A0" w:rsidRPr="00A24529">
        <w:rPr>
          <w:lang w:eastAsia="en-NZ"/>
        </w:rPr>
        <w:t xml:space="preserve">and these were made available the day before evidence was due. I have not had time to review these in detail (although I understand from Council now that they are not intended to be relied upon) however by the time of the hearing I will make sure I have considered these maps, and where I think the biggest errors are.  </w:t>
      </w:r>
    </w:p>
    <w:p w14:paraId="201A2913" w14:textId="4197E165" w:rsidR="005B749C" w:rsidRDefault="002978E2" w:rsidP="002978E2">
      <w:pPr>
        <w:pStyle w:val="Deed1"/>
        <w:spacing w:after="360" w:line="360" w:lineRule="auto"/>
        <w:jc w:val="both"/>
        <w:rPr>
          <w:lang w:eastAsia="en-NZ"/>
        </w:rPr>
      </w:pPr>
      <w:r w:rsidRPr="007241A0">
        <w:rPr>
          <w:lang w:eastAsia="en-NZ"/>
        </w:rPr>
        <w:t xml:space="preserve">The </w:t>
      </w:r>
      <w:r w:rsidR="00C858B5" w:rsidRPr="007241A0">
        <w:rPr>
          <w:lang w:eastAsia="en-NZ"/>
        </w:rPr>
        <w:t xml:space="preserve">partially </w:t>
      </w:r>
      <w:r w:rsidR="00462BAE">
        <w:rPr>
          <w:lang w:eastAsia="en-NZ"/>
        </w:rPr>
        <w:t>converted</w:t>
      </w:r>
      <w:r w:rsidR="00CA4E35">
        <w:rPr>
          <w:lang w:eastAsia="en-NZ"/>
        </w:rPr>
        <w:t>/</w:t>
      </w:r>
      <w:r w:rsidR="00C858B5" w:rsidRPr="007241A0">
        <w:rPr>
          <w:lang w:eastAsia="en-NZ"/>
        </w:rPr>
        <w:t xml:space="preserve">developed land identified on the planning maps is not reflective of the situation on the ground. There are considerable areas of land (around 2,000 hectares) that have been subject to the same treatment as the land Council has identified as “partially developed”, and no reasons given for excluding that land. Peter Espie has addressed this in his evidence. </w:t>
      </w:r>
    </w:p>
    <w:p w14:paraId="10C5A183" w14:textId="50D772D9" w:rsidR="00335F46" w:rsidRPr="00A24529" w:rsidRDefault="00335F46" w:rsidP="00335F46">
      <w:pPr>
        <w:pStyle w:val="Heading2"/>
      </w:pPr>
      <w:r w:rsidRPr="00A24529">
        <w:t>Peter Espie’s evidence</w:t>
      </w:r>
    </w:p>
    <w:p w14:paraId="745DC153" w14:textId="4BCE8CD4" w:rsidR="00335F46" w:rsidRPr="00A24529" w:rsidRDefault="00335F46" w:rsidP="00335F46">
      <w:pPr>
        <w:rPr>
          <w:lang w:eastAsia="en-NZ"/>
        </w:rPr>
      </w:pPr>
    </w:p>
    <w:p w14:paraId="4DFD8EA3" w14:textId="33516D48" w:rsidR="00335F46" w:rsidRPr="00A24529" w:rsidRDefault="00335F46" w:rsidP="00335F46">
      <w:pPr>
        <w:pStyle w:val="Deed1"/>
        <w:spacing w:after="360" w:line="360" w:lineRule="auto"/>
        <w:jc w:val="both"/>
        <w:rPr>
          <w:lang w:eastAsia="en-NZ"/>
        </w:rPr>
      </w:pPr>
      <w:r w:rsidRPr="00A24529">
        <w:rPr>
          <w:lang w:eastAsia="en-NZ"/>
        </w:rPr>
        <w:t>I have read Peter Espie’s evidence, and consider it is critical information to assist the Commissioners. What that evidence says is consistent with my knowledge and understanding of the land I have farmed for decades. The major issue with biodiversity decline is pests, and often with reduced cover as a result of those pests, soil loss. I consider his evidence is significantly more detailed and relevant to the Mackenzie Basin than the evidence of Mike Harding for the Council.</w:t>
      </w:r>
    </w:p>
    <w:p w14:paraId="253B21ED" w14:textId="412679E7" w:rsidR="00C202D6" w:rsidRPr="00C202D6" w:rsidRDefault="00602A40" w:rsidP="007241A0">
      <w:pPr>
        <w:pStyle w:val="Deed1"/>
        <w:numPr>
          <w:ilvl w:val="0"/>
          <w:numId w:val="0"/>
        </w:numPr>
        <w:spacing w:line="360" w:lineRule="auto"/>
        <w:ind w:left="720"/>
      </w:pPr>
      <w:r>
        <w:rPr>
          <w:lang w:eastAsia="en-NZ"/>
        </w:rPr>
        <w:t>_________________________</w:t>
      </w:r>
      <w:r>
        <w:rPr>
          <w:lang w:eastAsia="en-NZ"/>
        </w:rPr>
        <w:br/>
      </w:r>
      <w:r w:rsidR="001872E9">
        <w:rPr>
          <w:lang w:eastAsia="en-NZ"/>
        </w:rPr>
        <w:t>John Murray</w:t>
      </w:r>
      <w:r>
        <w:rPr>
          <w:lang w:eastAsia="en-NZ"/>
        </w:rPr>
        <w:br/>
      </w:r>
      <w:r w:rsidR="007241A0">
        <w:rPr>
          <w:lang w:eastAsia="en-NZ"/>
        </w:rPr>
        <w:t>12 February 2021</w:t>
      </w:r>
    </w:p>
    <w:sectPr w:rsidR="00C202D6" w:rsidRPr="00C202D6" w:rsidSect="00386F5C">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1134" w:footer="284"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04619" w14:textId="77777777" w:rsidR="0014188E" w:rsidRDefault="0014188E" w:rsidP="00130EB1">
      <w:r>
        <w:separator/>
      </w:r>
    </w:p>
  </w:endnote>
  <w:endnote w:type="continuationSeparator" w:id="0">
    <w:p w14:paraId="44AB2EBC" w14:textId="77777777" w:rsidR="0014188E" w:rsidRDefault="0014188E" w:rsidP="0013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taNormalLF-Roman">
    <w:altName w:val="Century Gothic"/>
    <w:charset w:val="00"/>
    <w:family w:val="swiss"/>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347EA" w14:textId="77777777" w:rsidR="001872E9" w:rsidRDefault="001872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C47E2" w14:textId="7DBA1EC9" w:rsidR="006A755A" w:rsidRPr="008900B4" w:rsidRDefault="007B3B2A" w:rsidP="00130EB1">
    <w:pPr>
      <w:pStyle w:val="Footer"/>
    </w:pPr>
    <w:fldSimple w:instr=" DOCPROPERTY  WSFooter  \* MERGEFORMAT ">
      <w:r w:rsidR="00435682">
        <w:t>12629367_1</w:t>
      </w:r>
    </w:fldSimple>
    <w:r w:rsidR="006A755A" w:rsidRPr="00F93E69">
      <w:t xml:space="preserve"> </w:t>
    </w:r>
    <w:r w:rsidR="006A755A">
      <w:tab/>
    </w:r>
    <w:r w:rsidR="006A755A">
      <w:tab/>
    </w:r>
    <w:r w:rsidR="006A755A" w:rsidRPr="00306FB2">
      <w:rPr>
        <w:sz w:val="18"/>
      </w:rPr>
      <w:fldChar w:fldCharType="begin"/>
    </w:r>
    <w:r w:rsidR="006A755A" w:rsidRPr="00306FB2">
      <w:rPr>
        <w:sz w:val="18"/>
      </w:rPr>
      <w:instrText xml:space="preserve"> PAGE   \* MERGEFORMAT </w:instrText>
    </w:r>
    <w:r w:rsidR="006A755A" w:rsidRPr="00306FB2">
      <w:rPr>
        <w:sz w:val="18"/>
      </w:rPr>
      <w:fldChar w:fldCharType="separate"/>
    </w:r>
    <w:r w:rsidR="006A755A">
      <w:rPr>
        <w:noProof/>
        <w:sz w:val="18"/>
      </w:rPr>
      <w:t>2</w:t>
    </w:r>
    <w:r w:rsidR="006A755A" w:rsidRPr="00306FB2">
      <w:rPr>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A86C6" w14:textId="2961BE56" w:rsidR="006A755A" w:rsidRDefault="007B3B2A" w:rsidP="00130EB1">
    <w:pPr>
      <w:pStyle w:val="Footer"/>
    </w:pPr>
    <w:fldSimple w:instr=" DOCPROPERTY  WSFooter  \* MERGEFORMAT ">
      <w:r w:rsidR="00435682">
        <w:t>12629367_1</w:t>
      </w:r>
    </w:fldSimple>
    <w:r w:rsidR="006A755A" w:rsidRPr="00F93E6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87CA5" w14:textId="77777777" w:rsidR="0014188E" w:rsidRDefault="0014188E" w:rsidP="00130EB1">
      <w:r>
        <w:separator/>
      </w:r>
    </w:p>
  </w:footnote>
  <w:footnote w:type="continuationSeparator" w:id="0">
    <w:p w14:paraId="15DFB2A4" w14:textId="77777777" w:rsidR="0014188E" w:rsidRDefault="0014188E" w:rsidP="00130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2663E" w14:textId="77777777" w:rsidR="001872E9" w:rsidRDefault="001872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3903D" w14:textId="77777777" w:rsidR="001872E9" w:rsidRDefault="001872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A3591" w14:textId="77777777" w:rsidR="001872E9" w:rsidRDefault="001872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013620"/>
    <w:multiLevelType w:val="multilevel"/>
    <w:tmpl w:val="CF1AC468"/>
    <w:lvl w:ilvl="0">
      <w:start w:val="1"/>
      <w:numFmt w:val="decimal"/>
      <w:lvlRestart w:val="0"/>
      <w:pStyle w:val="Legal1"/>
      <w:isLgl/>
      <w:lvlText w:val="%1"/>
      <w:lvlJc w:val="left"/>
      <w:pPr>
        <w:tabs>
          <w:tab w:val="num" w:pos="0"/>
        </w:tabs>
        <w:ind w:left="720" w:hanging="720"/>
      </w:pPr>
      <w:rPr>
        <w:rFonts w:ascii="Arial" w:hAnsi="Arial" w:cs="Arial" w:hint="default"/>
        <w:b/>
        <w:i w:val="0"/>
        <w:vanish w:val="0"/>
        <w:color w:val="000000"/>
        <w:sz w:val="20"/>
      </w:rPr>
    </w:lvl>
    <w:lvl w:ilvl="1">
      <w:start w:val="1"/>
      <w:numFmt w:val="decimal"/>
      <w:pStyle w:val="Legal2"/>
      <w:isLgl/>
      <w:lvlText w:val="%1.%2"/>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gal3"/>
      <w:isLgl/>
      <w:lvlText w:val="%1.%2.%3"/>
      <w:lvlJc w:val="left"/>
      <w:pPr>
        <w:tabs>
          <w:tab w:val="num" w:pos="1440"/>
        </w:tabs>
        <w:ind w:left="1440" w:hanging="720"/>
      </w:pPr>
      <w:rPr>
        <w:rFonts w:ascii="Arial" w:hAnsi="Arial" w:cs="Arial" w:hint="default"/>
        <w:b w:val="0"/>
        <w:i w:val="0"/>
        <w:vanish w:val="0"/>
        <w:color w:val="000000"/>
        <w:sz w:val="20"/>
      </w:rPr>
    </w:lvl>
    <w:lvl w:ilvl="3">
      <w:start w:val="1"/>
      <w:numFmt w:val="lowerLetter"/>
      <w:pStyle w:val="Legal4"/>
      <w:lvlText w:val="(%4)"/>
      <w:lvlJc w:val="left"/>
      <w:pPr>
        <w:tabs>
          <w:tab w:val="num" w:pos="2268"/>
        </w:tabs>
        <w:ind w:left="1985" w:hanging="54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
      <w:lvlJc w:val="left"/>
      <w:pPr>
        <w:tabs>
          <w:tab w:val="num" w:pos="3118"/>
        </w:tabs>
        <w:ind w:left="2665" w:hanging="680"/>
      </w:pPr>
      <w:rPr>
        <w:rFonts w:ascii="Arial" w:hAnsi="Arial" w:cs="Arial" w:hint="default"/>
      </w:rPr>
    </w:lvl>
    <w:lvl w:ilvl="5">
      <w:start w:val="1"/>
      <w:numFmt w:val="none"/>
      <w:lvlText w:val=""/>
      <w:lvlJc w:val="left"/>
      <w:pPr>
        <w:tabs>
          <w:tab w:val="num" w:pos="3119"/>
        </w:tabs>
        <w:ind w:left="3969" w:hanging="850"/>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 w15:restartNumberingAfterBreak="0">
    <w:nsid w:val="388502B3"/>
    <w:multiLevelType w:val="multilevel"/>
    <w:tmpl w:val="D42ACD24"/>
    <w:lvl w:ilvl="0">
      <w:start w:val="1"/>
      <w:numFmt w:val="decimal"/>
      <w:lvlRestart w:val="0"/>
      <w:pStyle w:val="Deed1"/>
      <w:isLgl/>
      <w:lvlText w:val="%1"/>
      <w:lvlJc w:val="left"/>
      <w:pPr>
        <w:tabs>
          <w:tab w:val="num" w:pos="720"/>
        </w:tabs>
        <w:ind w:left="720" w:hanging="720"/>
      </w:pPr>
      <w:rPr>
        <w:rFonts w:ascii="Arial" w:hAnsi="Arial" w:cs="Arial" w:hint="default"/>
        <w:i w:val="0"/>
        <w:iCs/>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ed2"/>
      <w:isLgl/>
      <w:lvlText w:val="%1.%2"/>
      <w:lvlJc w:val="left"/>
      <w:pPr>
        <w:tabs>
          <w:tab w:val="num" w:pos="1440"/>
        </w:tabs>
        <w:ind w:left="144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Deed3"/>
      <w:isLgl/>
      <w:lvlText w:val="%1.%2.%3"/>
      <w:lvlJc w:val="left"/>
      <w:pPr>
        <w:tabs>
          <w:tab w:val="num" w:pos="2160"/>
        </w:tabs>
        <w:ind w:left="216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Deed4"/>
      <w:lvlText w:val="(%4)"/>
      <w:lvlJc w:val="left"/>
      <w:pPr>
        <w:tabs>
          <w:tab w:val="num" w:pos="2880"/>
        </w:tabs>
        <w:ind w:left="2835" w:hanging="675"/>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
      <w:lvlJc w:val="left"/>
      <w:pPr>
        <w:tabs>
          <w:tab w:val="num" w:pos="3889"/>
        </w:tabs>
        <w:ind w:left="3402" w:hanging="567"/>
      </w:pPr>
      <w:rPr>
        <w:rFonts w:ascii="MetaNormalLF-Roman" w:hAnsi="MetaNormalLF-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 w15:restartNumberingAfterBreak="0">
    <w:nsid w:val="3E0B7159"/>
    <w:multiLevelType w:val="multilevel"/>
    <w:tmpl w:val="ED2E9BCA"/>
    <w:lvl w:ilvl="0">
      <w:start w:val="1"/>
      <w:numFmt w:val="decimal"/>
      <w:lvlRestart w:val="0"/>
      <w:isLgl/>
      <w:lvlText w:val="%1."/>
      <w:lvlJc w:val="left"/>
      <w:pPr>
        <w:tabs>
          <w:tab w:val="num" w:pos="720"/>
        </w:tabs>
        <w:ind w:left="720" w:hanging="720"/>
      </w:pPr>
      <w:rPr>
        <w:rFonts w:ascii="MetaNormalLF-Roman" w:hAnsi="MetaNormalLF-Roman"/>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MetaNormalLF-Roman" w:hAnsi="MetaNormalLF-Roman"/>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rFonts w:ascii="MetaNormalLF-Roman" w:hAnsi="MetaNormalLF-Roman"/>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2880"/>
        </w:tabs>
        <w:ind w:left="2880" w:hanging="720"/>
      </w:pPr>
      <w:rPr>
        <w:rFonts w:ascii="MetaNormalLF-Roman" w:hAnsi="MetaNormalLF-Roman"/>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Deed5"/>
      <w:isLgl/>
      <w:lvlText w:val="%1.%2.%3.%4.%5"/>
      <w:lvlJc w:val="left"/>
      <w:pPr>
        <w:tabs>
          <w:tab w:val="num" w:pos="3889"/>
        </w:tabs>
        <w:ind w:left="3889" w:hanging="1009"/>
      </w:pPr>
      <w:rPr>
        <w:rFonts w:ascii="MetaNormalLF-Roman" w:hAnsi="MetaNormalLF-Roman"/>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FEA3BB9"/>
    <w:multiLevelType w:val="multilevel"/>
    <w:tmpl w:val="E2161512"/>
    <w:lvl w:ilvl="0">
      <w:start w:val="1"/>
      <w:numFmt w:val="decimal"/>
      <w:isLgl/>
      <w:lvlText w:val="%1."/>
      <w:lvlJc w:val="left"/>
      <w:pPr>
        <w:tabs>
          <w:tab w:val="num" w:pos="720"/>
        </w:tabs>
        <w:ind w:left="720" w:hanging="72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2880"/>
        </w:tabs>
        <w:ind w:left="2880" w:hanging="72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tabs>
          <w:tab w:val="num" w:pos="3888"/>
        </w:tabs>
        <w:ind w:left="3888" w:hanging="1008"/>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4BB92AB2"/>
    <w:multiLevelType w:val="hybridMultilevel"/>
    <w:tmpl w:val="62086C50"/>
    <w:lvl w:ilvl="0" w:tplc="A0F6769C">
      <w:start w:val="1"/>
      <w:numFmt w:val="bullet"/>
      <w:lvlText w:val=""/>
      <w:lvlJc w:val="left"/>
      <w:pPr>
        <w:tabs>
          <w:tab w:val="num" w:pos="1101"/>
        </w:tabs>
        <w:ind w:left="1101" w:hanging="360"/>
      </w:pPr>
      <w:rPr>
        <w:rFonts w:ascii="Wingdings" w:hAnsi="Wingdings" w:hint="default"/>
        <w:color w:val="auto"/>
        <w:sz w:val="20"/>
        <w:szCs w:val="20"/>
      </w:rPr>
    </w:lvl>
    <w:lvl w:ilvl="1" w:tplc="08090003" w:tentative="1">
      <w:start w:val="1"/>
      <w:numFmt w:val="bullet"/>
      <w:lvlText w:val="o"/>
      <w:lvlJc w:val="left"/>
      <w:pPr>
        <w:tabs>
          <w:tab w:val="num" w:pos="2181"/>
        </w:tabs>
        <w:ind w:left="2181" w:hanging="360"/>
      </w:pPr>
      <w:rPr>
        <w:rFonts w:ascii="Courier New" w:hAnsi="Courier New" w:cs="Courier New" w:hint="default"/>
      </w:rPr>
    </w:lvl>
    <w:lvl w:ilvl="2" w:tplc="08090005" w:tentative="1">
      <w:start w:val="1"/>
      <w:numFmt w:val="bullet"/>
      <w:lvlText w:val=""/>
      <w:lvlJc w:val="left"/>
      <w:pPr>
        <w:tabs>
          <w:tab w:val="num" w:pos="2901"/>
        </w:tabs>
        <w:ind w:left="2901" w:hanging="360"/>
      </w:pPr>
      <w:rPr>
        <w:rFonts w:ascii="Wingdings" w:hAnsi="Wingdings" w:hint="default"/>
      </w:rPr>
    </w:lvl>
    <w:lvl w:ilvl="3" w:tplc="08090001" w:tentative="1">
      <w:start w:val="1"/>
      <w:numFmt w:val="bullet"/>
      <w:lvlText w:val=""/>
      <w:lvlJc w:val="left"/>
      <w:pPr>
        <w:tabs>
          <w:tab w:val="num" w:pos="3621"/>
        </w:tabs>
        <w:ind w:left="3621" w:hanging="360"/>
      </w:pPr>
      <w:rPr>
        <w:rFonts w:ascii="Symbol" w:hAnsi="Symbol" w:hint="default"/>
      </w:rPr>
    </w:lvl>
    <w:lvl w:ilvl="4" w:tplc="08090003" w:tentative="1">
      <w:start w:val="1"/>
      <w:numFmt w:val="bullet"/>
      <w:lvlText w:val="o"/>
      <w:lvlJc w:val="left"/>
      <w:pPr>
        <w:tabs>
          <w:tab w:val="num" w:pos="4341"/>
        </w:tabs>
        <w:ind w:left="4341" w:hanging="360"/>
      </w:pPr>
      <w:rPr>
        <w:rFonts w:ascii="Courier New" w:hAnsi="Courier New" w:cs="Courier New" w:hint="default"/>
      </w:rPr>
    </w:lvl>
    <w:lvl w:ilvl="5" w:tplc="08090005" w:tentative="1">
      <w:start w:val="1"/>
      <w:numFmt w:val="bullet"/>
      <w:lvlText w:val=""/>
      <w:lvlJc w:val="left"/>
      <w:pPr>
        <w:tabs>
          <w:tab w:val="num" w:pos="5061"/>
        </w:tabs>
        <w:ind w:left="5061" w:hanging="360"/>
      </w:pPr>
      <w:rPr>
        <w:rFonts w:ascii="Wingdings" w:hAnsi="Wingdings" w:hint="default"/>
      </w:rPr>
    </w:lvl>
    <w:lvl w:ilvl="6" w:tplc="08090001" w:tentative="1">
      <w:start w:val="1"/>
      <w:numFmt w:val="bullet"/>
      <w:lvlText w:val=""/>
      <w:lvlJc w:val="left"/>
      <w:pPr>
        <w:tabs>
          <w:tab w:val="num" w:pos="5781"/>
        </w:tabs>
        <w:ind w:left="5781" w:hanging="360"/>
      </w:pPr>
      <w:rPr>
        <w:rFonts w:ascii="Symbol" w:hAnsi="Symbol" w:hint="default"/>
      </w:rPr>
    </w:lvl>
    <w:lvl w:ilvl="7" w:tplc="08090003" w:tentative="1">
      <w:start w:val="1"/>
      <w:numFmt w:val="bullet"/>
      <w:lvlText w:val="o"/>
      <w:lvlJc w:val="left"/>
      <w:pPr>
        <w:tabs>
          <w:tab w:val="num" w:pos="6501"/>
        </w:tabs>
        <w:ind w:left="6501" w:hanging="360"/>
      </w:pPr>
      <w:rPr>
        <w:rFonts w:ascii="Courier New" w:hAnsi="Courier New" w:cs="Courier New" w:hint="default"/>
      </w:rPr>
    </w:lvl>
    <w:lvl w:ilvl="8" w:tplc="08090005" w:tentative="1">
      <w:start w:val="1"/>
      <w:numFmt w:val="bullet"/>
      <w:lvlText w:val=""/>
      <w:lvlJc w:val="left"/>
      <w:pPr>
        <w:tabs>
          <w:tab w:val="num" w:pos="7221"/>
        </w:tabs>
        <w:ind w:left="7221" w:hanging="360"/>
      </w:pPr>
      <w:rPr>
        <w:rFonts w:ascii="Wingdings" w:hAnsi="Wingdings" w:hint="default"/>
      </w:rPr>
    </w:lvl>
  </w:abstractNum>
  <w:abstractNum w:abstractNumId="5" w15:restartNumberingAfterBreak="0">
    <w:nsid w:val="615678CC"/>
    <w:multiLevelType w:val="hybridMultilevel"/>
    <w:tmpl w:val="BA5E4DE6"/>
    <w:lvl w:ilvl="0" w:tplc="ED6870AC">
      <w:start w:val="1"/>
      <w:numFmt w:val="bullet"/>
      <w:pStyle w:val="Bulletpoin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70F6C6D"/>
    <w:multiLevelType w:val="multilevel"/>
    <w:tmpl w:val="B5E836F0"/>
    <w:lvl w:ilvl="0">
      <w:start w:val="1"/>
      <w:numFmt w:val="decimal"/>
      <w:lvlRestart w:val="0"/>
      <w:isLgl/>
      <w:lvlText w:val="%1"/>
      <w:lvlJc w:val="left"/>
      <w:pPr>
        <w:tabs>
          <w:tab w:val="num" w:pos="0"/>
        </w:tabs>
        <w:ind w:left="720" w:hanging="720"/>
      </w:pPr>
      <w:rPr>
        <w:rFonts w:ascii="Arial" w:hAnsi="Arial" w:cs="Arial" w:hint="default"/>
        <w:b/>
        <w:i w:val="0"/>
        <w:vanish w:val="0"/>
        <w:color w:val="000000"/>
        <w:sz w:val="20"/>
      </w:rPr>
    </w:lvl>
    <w:lvl w:ilvl="1">
      <w:start w:val="1"/>
      <w:numFmt w:val="decimal"/>
      <w:isLgl/>
      <w:lvlText w:val="%1.%2"/>
      <w:lvlJc w:val="left"/>
      <w:pPr>
        <w:tabs>
          <w:tab w:val="num" w:pos="720"/>
        </w:tabs>
        <w:ind w:left="720"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isLgl/>
      <w:lvlText w:val="%1.%2.%3"/>
      <w:lvlJc w:val="left"/>
      <w:pPr>
        <w:tabs>
          <w:tab w:val="num" w:pos="1440"/>
        </w:tabs>
        <w:ind w:left="1440" w:hanging="720"/>
      </w:pPr>
      <w:rPr>
        <w:rFonts w:ascii="Arial" w:hAnsi="Arial" w:cs="Arial" w:hint="default"/>
        <w:b w:val="0"/>
        <w:i w:val="0"/>
        <w:vanish w:val="0"/>
        <w:color w:val="000000"/>
        <w:sz w:val="20"/>
      </w:rPr>
    </w:lvl>
    <w:lvl w:ilvl="3">
      <w:start w:val="1"/>
      <w:numFmt w:val="lowerLetter"/>
      <w:pStyle w:val="Sch4"/>
      <w:lvlText w:val="(%4)"/>
      <w:lvlJc w:val="left"/>
      <w:pPr>
        <w:tabs>
          <w:tab w:val="num" w:pos="2268"/>
        </w:tabs>
        <w:ind w:left="1985" w:hanging="545"/>
      </w:pPr>
      <w:rPr>
        <w:rFonts w:ascii="Arial" w:hAnsi="Arial" w:cs="Arial"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none"/>
      <w:lvlText w:val=""/>
      <w:lvlJc w:val="left"/>
      <w:pPr>
        <w:tabs>
          <w:tab w:val="num" w:pos="3118"/>
        </w:tabs>
        <w:ind w:left="2665" w:hanging="680"/>
      </w:pPr>
      <w:rPr>
        <w:rFonts w:ascii="Arial" w:hAnsi="Arial" w:cs="Arial" w:hint="default"/>
      </w:rPr>
    </w:lvl>
    <w:lvl w:ilvl="5">
      <w:start w:val="1"/>
      <w:numFmt w:val="none"/>
      <w:lvlText w:val=""/>
      <w:lvlJc w:val="left"/>
      <w:pPr>
        <w:tabs>
          <w:tab w:val="num" w:pos="3119"/>
        </w:tabs>
        <w:ind w:left="3969" w:hanging="850"/>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7" w15:restartNumberingAfterBreak="0">
    <w:nsid w:val="71092C0D"/>
    <w:multiLevelType w:val="singleLevel"/>
    <w:tmpl w:val="3B523FDE"/>
    <w:lvl w:ilvl="0">
      <w:start w:val="9"/>
      <w:numFmt w:val="decimal"/>
      <w:lvlText w:val="%1."/>
      <w:lvlJc w:val="left"/>
      <w:pPr>
        <w:tabs>
          <w:tab w:val="num" w:pos="708"/>
        </w:tabs>
        <w:ind w:left="708" w:hanging="708"/>
      </w:pPr>
      <w:rPr>
        <w:rFonts w:hint="default"/>
      </w:rPr>
    </w:lvl>
  </w:abstractNum>
  <w:abstractNum w:abstractNumId="8" w15:restartNumberingAfterBreak="0">
    <w:nsid w:val="711462CD"/>
    <w:multiLevelType w:val="multilevel"/>
    <w:tmpl w:val="FC12F16C"/>
    <w:lvl w:ilvl="0">
      <w:start w:val="1"/>
      <w:numFmt w:val="decimal"/>
      <w:lvlText w:val="%1."/>
      <w:lvlJc w:val="left"/>
      <w:pPr>
        <w:tabs>
          <w:tab w:val="num" w:pos="578"/>
        </w:tabs>
        <w:ind w:left="578" w:hanging="578"/>
      </w:pPr>
      <w:rPr>
        <w:rFonts w:hint="default"/>
      </w:rPr>
    </w:lvl>
    <w:lvl w:ilvl="1">
      <w:start w:val="1"/>
      <w:numFmt w:val="decimal"/>
      <w:lvlText w:val="%1.%2"/>
      <w:lvlJc w:val="left"/>
      <w:pPr>
        <w:tabs>
          <w:tab w:val="num" w:pos="578"/>
        </w:tabs>
        <w:ind w:left="578" w:hanging="578"/>
      </w:pPr>
      <w:rPr>
        <w:rFonts w:hint="default"/>
      </w:rPr>
    </w:lvl>
    <w:lvl w:ilvl="2">
      <w:start w:val="1"/>
      <w:numFmt w:val="lowerLetter"/>
      <w:lvlText w:val="(%3)"/>
      <w:lvlJc w:val="left"/>
      <w:pPr>
        <w:tabs>
          <w:tab w:val="num" w:pos="1157"/>
        </w:tabs>
        <w:ind w:left="1157" w:hanging="579"/>
      </w:pPr>
      <w:rPr>
        <w:rFonts w:hint="default"/>
      </w:rPr>
    </w:lvl>
    <w:lvl w:ilvl="3">
      <w:start w:val="1"/>
      <w:numFmt w:val="lowerRoman"/>
      <w:lvlText w:val="(%4)"/>
      <w:lvlJc w:val="left"/>
      <w:pPr>
        <w:tabs>
          <w:tab w:val="num" w:pos="1735"/>
        </w:tabs>
        <w:ind w:left="1735" w:hanging="578"/>
      </w:pPr>
      <w:rPr>
        <w:rFonts w:hint="default"/>
      </w:rPr>
    </w:lvl>
    <w:lvl w:ilvl="4">
      <w:start w:val="1"/>
      <w:numFmt w:val="upperLetter"/>
      <w:lvlText w:val="%5"/>
      <w:lvlJc w:val="left"/>
      <w:pPr>
        <w:tabs>
          <w:tab w:val="num" w:pos="2313"/>
        </w:tabs>
        <w:ind w:left="2313" w:hanging="578"/>
      </w:pPr>
      <w:rPr>
        <w:rFonts w:hint="default"/>
      </w:rPr>
    </w:lvl>
    <w:lvl w:ilvl="5">
      <w:start w:val="1"/>
      <w:numFmt w:val="lowerLetter"/>
      <w:lvlText w:val="(a%6)"/>
      <w:lvlJc w:val="left"/>
      <w:pPr>
        <w:tabs>
          <w:tab w:val="num" w:pos="3119"/>
        </w:tabs>
        <w:ind w:left="3119" w:hanging="806"/>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CCF6BBE"/>
    <w:multiLevelType w:val="multilevel"/>
    <w:tmpl w:val="8B640A4A"/>
    <w:lvl w:ilvl="0">
      <w:start w:val="1"/>
      <w:numFmt w:val="decimal"/>
      <w:pStyle w:val="Sch1"/>
      <w:lvlText w:val="%1"/>
      <w:lvlJc w:val="left"/>
      <w:pPr>
        <w:ind w:left="720" w:hanging="720"/>
      </w:pPr>
      <w:rPr>
        <w:rFonts w:hint="default"/>
        <w:i w:val="0"/>
      </w:rPr>
    </w:lvl>
    <w:lvl w:ilvl="1">
      <w:start w:val="1"/>
      <w:numFmt w:val="decimal"/>
      <w:pStyle w:val="Sch2"/>
      <w:lvlText w:val="%1.%2."/>
      <w:lvlJc w:val="left"/>
      <w:pPr>
        <w:ind w:left="720" w:hanging="720"/>
      </w:pPr>
      <w:rPr>
        <w:rFonts w:hint="default"/>
      </w:rPr>
    </w:lvl>
    <w:lvl w:ilvl="2">
      <w:start w:val="1"/>
      <w:numFmt w:val="decimal"/>
      <w:pStyle w:val="Sch3"/>
      <w:lvlText w:val="%1.%2.%3."/>
      <w:lvlJc w:val="left"/>
      <w:pPr>
        <w:ind w:left="1440" w:hanging="720"/>
      </w:pPr>
      <w:rPr>
        <w:rFonts w:hint="default"/>
      </w:rPr>
    </w:lvl>
    <w:lvl w:ilvl="3">
      <w:start w:val="1"/>
      <w:numFmt w:val="lowerLetter"/>
      <w:lvlText w:val="(%4)"/>
      <w:lvlJc w:val="left"/>
      <w:pPr>
        <w:ind w:left="1985" w:hanging="545"/>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
      <w:lvlJc w:val="left"/>
      <w:pPr>
        <w:ind w:left="2268" w:hanging="283"/>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0" w15:restartNumberingAfterBreak="0">
    <w:nsid w:val="7DBE2E7D"/>
    <w:multiLevelType w:val="multilevel"/>
    <w:tmpl w:val="47BC53A8"/>
    <w:lvl w:ilvl="0">
      <w:start w:val="1"/>
      <w:numFmt w:val="decimal"/>
      <w:pStyle w:val="Outline"/>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964" w:hanging="397"/>
      </w:pPr>
      <w:rPr>
        <w:rFonts w:hint="default"/>
      </w:rPr>
    </w:lvl>
    <w:lvl w:ilvl="3">
      <w:start w:val="1"/>
      <w:numFmt w:val="lowerRoman"/>
      <w:lvlText w:val="(%4)"/>
      <w:lvlJc w:val="left"/>
      <w:pPr>
        <w:ind w:left="1361" w:hanging="397"/>
      </w:pPr>
      <w:rPr>
        <w:rFonts w:hint="default"/>
      </w:rPr>
    </w:lvl>
    <w:lvl w:ilvl="4">
      <w:start w:val="1"/>
      <w:numFmt w:val="upperLetter"/>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abstractNumId w:val="10"/>
  </w:num>
  <w:num w:numId="2">
    <w:abstractNumId w:val="2"/>
  </w:num>
  <w:num w:numId="3">
    <w:abstractNumId w:val="8"/>
  </w:num>
  <w:num w:numId="4">
    <w:abstractNumId w:val="9"/>
  </w:num>
  <w:num w:numId="5">
    <w:abstractNumId w:val="1"/>
  </w:num>
  <w:num w:numId="6">
    <w:abstractNumId w:val="0"/>
  </w:num>
  <w:num w:numId="7">
    <w:abstractNumId w:val="0"/>
  </w:num>
  <w:num w:numId="8">
    <w:abstractNumId w:val="9"/>
  </w:num>
  <w:num w:numId="9">
    <w:abstractNumId w:val="5"/>
  </w:num>
  <w:num w:numId="10">
    <w:abstractNumId w:val="6"/>
  </w:num>
  <w:num w:numId="11">
    <w:abstractNumId w:val="1"/>
  </w:num>
  <w:num w:numId="12">
    <w:abstractNumId w:val="3"/>
  </w:num>
  <w:num w:numId="13">
    <w:abstractNumId w:val="4"/>
  </w:num>
  <w:num w:numId="14">
    <w:abstractNumId w:val="1"/>
  </w:num>
  <w:num w:numId="15">
    <w:abstractNumId w:val="7"/>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A40"/>
    <w:rsid w:val="00004B74"/>
    <w:rsid w:val="00005B65"/>
    <w:rsid w:val="000179C7"/>
    <w:rsid w:val="00021A8C"/>
    <w:rsid w:val="00027F86"/>
    <w:rsid w:val="00046470"/>
    <w:rsid w:val="000725F8"/>
    <w:rsid w:val="00094538"/>
    <w:rsid w:val="000A0480"/>
    <w:rsid w:val="000A3C60"/>
    <w:rsid w:val="000D22B3"/>
    <w:rsid w:val="000D3895"/>
    <w:rsid w:val="000D7528"/>
    <w:rsid w:val="000E346F"/>
    <w:rsid w:val="000E47CD"/>
    <w:rsid w:val="000E53FC"/>
    <w:rsid w:val="001174A5"/>
    <w:rsid w:val="00121DB4"/>
    <w:rsid w:val="00130EB1"/>
    <w:rsid w:val="0014188E"/>
    <w:rsid w:val="00145F7F"/>
    <w:rsid w:val="0016574E"/>
    <w:rsid w:val="0018297D"/>
    <w:rsid w:val="00183B0E"/>
    <w:rsid w:val="001872E9"/>
    <w:rsid w:val="00195EB6"/>
    <w:rsid w:val="001A21A8"/>
    <w:rsid w:val="001A5275"/>
    <w:rsid w:val="001A6D6C"/>
    <w:rsid w:val="001A73B8"/>
    <w:rsid w:val="001B27BA"/>
    <w:rsid w:val="001B6D76"/>
    <w:rsid w:val="001C4762"/>
    <w:rsid w:val="001E0248"/>
    <w:rsid w:val="001E486E"/>
    <w:rsid w:val="001F2F0D"/>
    <w:rsid w:val="002135D7"/>
    <w:rsid w:val="00236002"/>
    <w:rsid w:val="00237692"/>
    <w:rsid w:val="00256E5C"/>
    <w:rsid w:val="00271223"/>
    <w:rsid w:val="00282133"/>
    <w:rsid w:val="00287ADD"/>
    <w:rsid w:val="00292881"/>
    <w:rsid w:val="00295929"/>
    <w:rsid w:val="002978E2"/>
    <w:rsid w:val="002A4BC4"/>
    <w:rsid w:val="002A7103"/>
    <w:rsid w:val="002B2DA2"/>
    <w:rsid w:val="002B31AF"/>
    <w:rsid w:val="002B3977"/>
    <w:rsid w:val="002B4125"/>
    <w:rsid w:val="002C465F"/>
    <w:rsid w:val="002D7ADC"/>
    <w:rsid w:val="002E5975"/>
    <w:rsid w:val="00301FC0"/>
    <w:rsid w:val="00302BAB"/>
    <w:rsid w:val="00306FB2"/>
    <w:rsid w:val="00307427"/>
    <w:rsid w:val="0031088D"/>
    <w:rsid w:val="00321481"/>
    <w:rsid w:val="00334C1D"/>
    <w:rsid w:val="00335F46"/>
    <w:rsid w:val="00347A9B"/>
    <w:rsid w:val="0035138C"/>
    <w:rsid w:val="003531B0"/>
    <w:rsid w:val="00371ACB"/>
    <w:rsid w:val="003869F2"/>
    <w:rsid w:val="00386F5C"/>
    <w:rsid w:val="00395E97"/>
    <w:rsid w:val="003A565E"/>
    <w:rsid w:val="003A7A88"/>
    <w:rsid w:val="003B5780"/>
    <w:rsid w:val="003C07CD"/>
    <w:rsid w:val="003E1DB0"/>
    <w:rsid w:val="003F63A8"/>
    <w:rsid w:val="00411692"/>
    <w:rsid w:val="00416B58"/>
    <w:rsid w:val="004258EE"/>
    <w:rsid w:val="00433E5C"/>
    <w:rsid w:val="00435682"/>
    <w:rsid w:val="00455C0C"/>
    <w:rsid w:val="00462BAE"/>
    <w:rsid w:val="00463904"/>
    <w:rsid w:val="00480C4B"/>
    <w:rsid w:val="00484517"/>
    <w:rsid w:val="00492C53"/>
    <w:rsid w:val="0049653C"/>
    <w:rsid w:val="004B687F"/>
    <w:rsid w:val="004B7B55"/>
    <w:rsid w:val="004E2F56"/>
    <w:rsid w:val="004E7F43"/>
    <w:rsid w:val="004F26CA"/>
    <w:rsid w:val="00510C7C"/>
    <w:rsid w:val="005403B1"/>
    <w:rsid w:val="00545C5E"/>
    <w:rsid w:val="005551DB"/>
    <w:rsid w:val="00567DC1"/>
    <w:rsid w:val="00594139"/>
    <w:rsid w:val="005A697B"/>
    <w:rsid w:val="005B3781"/>
    <w:rsid w:val="005B4077"/>
    <w:rsid w:val="005B749C"/>
    <w:rsid w:val="005C019D"/>
    <w:rsid w:val="005D6294"/>
    <w:rsid w:val="005F3D17"/>
    <w:rsid w:val="00602A40"/>
    <w:rsid w:val="00605A0E"/>
    <w:rsid w:val="006133B1"/>
    <w:rsid w:val="00622B5C"/>
    <w:rsid w:val="00627C93"/>
    <w:rsid w:val="0063715B"/>
    <w:rsid w:val="00654EA3"/>
    <w:rsid w:val="006571C0"/>
    <w:rsid w:val="00665EA7"/>
    <w:rsid w:val="00683C58"/>
    <w:rsid w:val="00690A43"/>
    <w:rsid w:val="00690D6B"/>
    <w:rsid w:val="00695779"/>
    <w:rsid w:val="006A1B41"/>
    <w:rsid w:val="006A755A"/>
    <w:rsid w:val="006B3E18"/>
    <w:rsid w:val="006B5C0A"/>
    <w:rsid w:val="006C2D84"/>
    <w:rsid w:val="00702101"/>
    <w:rsid w:val="00720A2D"/>
    <w:rsid w:val="00722A7C"/>
    <w:rsid w:val="007241A0"/>
    <w:rsid w:val="0073242E"/>
    <w:rsid w:val="00736BAF"/>
    <w:rsid w:val="00771785"/>
    <w:rsid w:val="00774A2B"/>
    <w:rsid w:val="00781DB5"/>
    <w:rsid w:val="00785B4C"/>
    <w:rsid w:val="00795220"/>
    <w:rsid w:val="007B3B2A"/>
    <w:rsid w:val="007D09FA"/>
    <w:rsid w:val="007E5E4B"/>
    <w:rsid w:val="007F26A9"/>
    <w:rsid w:val="007F583F"/>
    <w:rsid w:val="00800C80"/>
    <w:rsid w:val="00802B7B"/>
    <w:rsid w:val="00805969"/>
    <w:rsid w:val="008060D3"/>
    <w:rsid w:val="008108CA"/>
    <w:rsid w:val="0081574C"/>
    <w:rsid w:val="00825088"/>
    <w:rsid w:val="00837269"/>
    <w:rsid w:val="008900B4"/>
    <w:rsid w:val="008A3E21"/>
    <w:rsid w:val="008C0054"/>
    <w:rsid w:val="008C6810"/>
    <w:rsid w:val="008D1333"/>
    <w:rsid w:val="008D23E8"/>
    <w:rsid w:val="008D3E6E"/>
    <w:rsid w:val="008E32D7"/>
    <w:rsid w:val="008F15ED"/>
    <w:rsid w:val="008F4DC4"/>
    <w:rsid w:val="00901F7D"/>
    <w:rsid w:val="00924A7B"/>
    <w:rsid w:val="0092734B"/>
    <w:rsid w:val="00947E07"/>
    <w:rsid w:val="00974457"/>
    <w:rsid w:val="009846C2"/>
    <w:rsid w:val="00996F4B"/>
    <w:rsid w:val="00997E95"/>
    <w:rsid w:val="009A0CFC"/>
    <w:rsid w:val="009A1120"/>
    <w:rsid w:val="009A6269"/>
    <w:rsid w:val="009B6585"/>
    <w:rsid w:val="009C63E6"/>
    <w:rsid w:val="009D2CA6"/>
    <w:rsid w:val="009D74CA"/>
    <w:rsid w:val="009F11A6"/>
    <w:rsid w:val="00A15A8E"/>
    <w:rsid w:val="00A24529"/>
    <w:rsid w:val="00A40900"/>
    <w:rsid w:val="00A5418D"/>
    <w:rsid w:val="00A6387A"/>
    <w:rsid w:val="00A67A14"/>
    <w:rsid w:val="00A832AC"/>
    <w:rsid w:val="00AA7A73"/>
    <w:rsid w:val="00AC49D2"/>
    <w:rsid w:val="00AC4C38"/>
    <w:rsid w:val="00AE29B3"/>
    <w:rsid w:val="00AE3825"/>
    <w:rsid w:val="00AE5B62"/>
    <w:rsid w:val="00AF62F8"/>
    <w:rsid w:val="00B02542"/>
    <w:rsid w:val="00B12276"/>
    <w:rsid w:val="00B12DB4"/>
    <w:rsid w:val="00B21C64"/>
    <w:rsid w:val="00B23493"/>
    <w:rsid w:val="00B24B20"/>
    <w:rsid w:val="00B47925"/>
    <w:rsid w:val="00B52AB3"/>
    <w:rsid w:val="00B53BB5"/>
    <w:rsid w:val="00B64E55"/>
    <w:rsid w:val="00B74430"/>
    <w:rsid w:val="00B8557B"/>
    <w:rsid w:val="00B97934"/>
    <w:rsid w:val="00BA42BF"/>
    <w:rsid w:val="00BC712A"/>
    <w:rsid w:val="00BF344D"/>
    <w:rsid w:val="00C02136"/>
    <w:rsid w:val="00C07CEE"/>
    <w:rsid w:val="00C146DF"/>
    <w:rsid w:val="00C202D6"/>
    <w:rsid w:val="00C264A6"/>
    <w:rsid w:val="00C356B9"/>
    <w:rsid w:val="00C40365"/>
    <w:rsid w:val="00C42150"/>
    <w:rsid w:val="00C42798"/>
    <w:rsid w:val="00C45CA3"/>
    <w:rsid w:val="00C520DE"/>
    <w:rsid w:val="00C61C42"/>
    <w:rsid w:val="00C629BB"/>
    <w:rsid w:val="00C726BC"/>
    <w:rsid w:val="00C8219C"/>
    <w:rsid w:val="00C844E6"/>
    <w:rsid w:val="00C858B5"/>
    <w:rsid w:val="00C9208B"/>
    <w:rsid w:val="00C94E6B"/>
    <w:rsid w:val="00C9558D"/>
    <w:rsid w:val="00CA4E35"/>
    <w:rsid w:val="00CA6CFD"/>
    <w:rsid w:val="00CA6D01"/>
    <w:rsid w:val="00CB44EE"/>
    <w:rsid w:val="00CB6AD8"/>
    <w:rsid w:val="00CD3DF6"/>
    <w:rsid w:val="00CD75AC"/>
    <w:rsid w:val="00CF40C4"/>
    <w:rsid w:val="00CF5824"/>
    <w:rsid w:val="00D044FE"/>
    <w:rsid w:val="00D21724"/>
    <w:rsid w:val="00D2232F"/>
    <w:rsid w:val="00D303B2"/>
    <w:rsid w:val="00D33C85"/>
    <w:rsid w:val="00D34DE2"/>
    <w:rsid w:val="00D3694B"/>
    <w:rsid w:val="00D37CE7"/>
    <w:rsid w:val="00D451AF"/>
    <w:rsid w:val="00D556EC"/>
    <w:rsid w:val="00D729DD"/>
    <w:rsid w:val="00D84A85"/>
    <w:rsid w:val="00D84B8D"/>
    <w:rsid w:val="00D864A0"/>
    <w:rsid w:val="00DA0776"/>
    <w:rsid w:val="00DB3D7C"/>
    <w:rsid w:val="00DB626E"/>
    <w:rsid w:val="00DE15BB"/>
    <w:rsid w:val="00DE56A1"/>
    <w:rsid w:val="00DF2A5E"/>
    <w:rsid w:val="00E00B6B"/>
    <w:rsid w:val="00E21AAC"/>
    <w:rsid w:val="00E24DF4"/>
    <w:rsid w:val="00E3396F"/>
    <w:rsid w:val="00E35561"/>
    <w:rsid w:val="00E3641F"/>
    <w:rsid w:val="00E547BF"/>
    <w:rsid w:val="00E60768"/>
    <w:rsid w:val="00E67A46"/>
    <w:rsid w:val="00E95B96"/>
    <w:rsid w:val="00E96D7E"/>
    <w:rsid w:val="00EA7B54"/>
    <w:rsid w:val="00ED6B42"/>
    <w:rsid w:val="00F321E1"/>
    <w:rsid w:val="00F32364"/>
    <w:rsid w:val="00F53408"/>
    <w:rsid w:val="00F55993"/>
    <w:rsid w:val="00F56574"/>
    <w:rsid w:val="00F84129"/>
    <w:rsid w:val="00F84719"/>
    <w:rsid w:val="00F96485"/>
    <w:rsid w:val="00FB3FAB"/>
    <w:rsid w:val="00FF1402"/>
    <w:rsid w:val="00FF79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2F518C"/>
  <w15:chartTrackingRefBased/>
  <w15:docId w15:val="{8C0DEC39-CF05-482B-9F89-93831ED2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7" w:qFormat="1"/>
    <w:lsdException w:name="heading 2" w:semiHidden="1" w:uiPriority="8"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A40"/>
    <w:rPr>
      <w:rFonts w:ascii="Arial" w:hAnsi="Arial"/>
      <w:szCs w:val="24"/>
      <w:lang w:eastAsia="en-GB"/>
    </w:rPr>
  </w:style>
  <w:style w:type="paragraph" w:styleId="Heading1">
    <w:name w:val="heading 1"/>
    <w:basedOn w:val="Normal"/>
    <w:next w:val="Normal"/>
    <w:link w:val="Heading1Char"/>
    <w:uiPriority w:val="7"/>
    <w:qFormat/>
    <w:rsid w:val="00492C53"/>
    <w:pPr>
      <w:widowControl w:val="0"/>
      <w:spacing w:before="240" w:after="60"/>
      <w:outlineLvl w:val="0"/>
    </w:pPr>
    <w:rPr>
      <w:rFonts w:cs="Arial"/>
      <w:b/>
      <w:caps/>
      <w:color w:val="000000"/>
      <w:szCs w:val="20"/>
      <w:lang w:eastAsia="en-NZ"/>
    </w:rPr>
  </w:style>
  <w:style w:type="paragraph" w:styleId="Heading2">
    <w:name w:val="heading 2"/>
    <w:basedOn w:val="Normal"/>
    <w:next w:val="Normal"/>
    <w:uiPriority w:val="8"/>
    <w:qFormat/>
    <w:rsid w:val="00492C53"/>
    <w:pPr>
      <w:widowControl w:val="0"/>
      <w:spacing w:before="240" w:after="60"/>
      <w:outlineLvl w:val="1"/>
    </w:pPr>
    <w:rPr>
      <w:b/>
      <w:snapToGrid w:val="0"/>
      <w:szCs w:val="20"/>
      <w:lang w:eastAsia="en-NZ"/>
    </w:rPr>
  </w:style>
  <w:style w:type="paragraph" w:styleId="Heading3">
    <w:name w:val="heading 3"/>
    <w:basedOn w:val="Normal"/>
    <w:next w:val="Normal"/>
    <w:uiPriority w:val="9"/>
    <w:qFormat/>
    <w:rsid w:val="00C42798"/>
    <w:pPr>
      <w:widowControl w:val="0"/>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D3895"/>
    <w:pPr>
      <w:tabs>
        <w:tab w:val="right" w:pos="8306"/>
      </w:tabs>
    </w:pPr>
    <w:rPr>
      <w:color w:val="000000"/>
      <w:sz w:val="12"/>
      <w:szCs w:val="20"/>
      <w:lang w:eastAsia="en-NZ"/>
    </w:rPr>
  </w:style>
  <w:style w:type="paragraph" w:styleId="Footer">
    <w:name w:val="footer"/>
    <w:basedOn w:val="Normal"/>
    <w:rsid w:val="00E547BF"/>
    <w:pPr>
      <w:tabs>
        <w:tab w:val="center" w:pos="4153"/>
        <w:tab w:val="right" w:pos="8306"/>
      </w:tabs>
    </w:pPr>
    <w:rPr>
      <w:sz w:val="12"/>
      <w:szCs w:val="20"/>
    </w:rPr>
  </w:style>
  <w:style w:type="paragraph" w:customStyle="1" w:styleId="Deed1">
    <w:name w:val="Deed 1"/>
    <w:basedOn w:val="Normal"/>
    <w:link w:val="Deed1Char"/>
    <w:uiPriority w:val="3"/>
    <w:qFormat/>
    <w:rsid w:val="00492C53"/>
    <w:pPr>
      <w:numPr>
        <w:numId w:val="5"/>
      </w:numPr>
      <w:spacing w:after="240"/>
      <w:outlineLvl w:val="0"/>
    </w:pPr>
  </w:style>
  <w:style w:type="paragraph" w:customStyle="1" w:styleId="Legal1">
    <w:name w:val="Legal 1"/>
    <w:basedOn w:val="Normal"/>
    <w:next w:val="Legal2"/>
    <w:link w:val="Legal1Char"/>
    <w:uiPriority w:val="10"/>
    <w:qFormat/>
    <w:rsid w:val="00386F5C"/>
    <w:pPr>
      <w:numPr>
        <w:numId w:val="7"/>
      </w:numPr>
      <w:spacing w:before="360" w:after="120"/>
      <w:outlineLvl w:val="0"/>
    </w:pPr>
    <w:rPr>
      <w:b/>
      <w:color w:val="000000"/>
      <w:szCs w:val="20"/>
      <w:lang w:eastAsia="en-NZ"/>
    </w:rPr>
  </w:style>
  <w:style w:type="paragraph" w:customStyle="1" w:styleId="Deed2">
    <w:name w:val="Deed 2"/>
    <w:basedOn w:val="Normal"/>
    <w:uiPriority w:val="4"/>
    <w:qFormat/>
    <w:rsid w:val="00492C53"/>
    <w:pPr>
      <w:numPr>
        <w:ilvl w:val="1"/>
        <w:numId w:val="5"/>
      </w:numPr>
      <w:spacing w:after="240"/>
      <w:outlineLvl w:val="1"/>
    </w:pPr>
  </w:style>
  <w:style w:type="paragraph" w:customStyle="1" w:styleId="Deed3">
    <w:name w:val="Deed 3"/>
    <w:basedOn w:val="Normal"/>
    <w:uiPriority w:val="5"/>
    <w:qFormat/>
    <w:rsid w:val="00492C53"/>
    <w:pPr>
      <w:numPr>
        <w:ilvl w:val="2"/>
        <w:numId w:val="5"/>
      </w:numPr>
      <w:spacing w:after="240"/>
      <w:outlineLvl w:val="2"/>
    </w:pPr>
  </w:style>
  <w:style w:type="paragraph" w:customStyle="1" w:styleId="Deed4">
    <w:name w:val="Deed 4"/>
    <w:basedOn w:val="Normal"/>
    <w:uiPriority w:val="6"/>
    <w:qFormat/>
    <w:rsid w:val="00492C53"/>
    <w:pPr>
      <w:numPr>
        <w:ilvl w:val="3"/>
        <w:numId w:val="5"/>
      </w:numPr>
      <w:tabs>
        <w:tab w:val="left" w:pos="2835"/>
      </w:tabs>
      <w:spacing w:after="240"/>
      <w:outlineLvl w:val="3"/>
    </w:pPr>
  </w:style>
  <w:style w:type="paragraph" w:customStyle="1" w:styleId="Deed5">
    <w:name w:val="Deed 5"/>
    <w:basedOn w:val="Normal"/>
    <w:rsid w:val="00622B5C"/>
    <w:pPr>
      <w:numPr>
        <w:ilvl w:val="4"/>
        <w:numId w:val="2"/>
      </w:numPr>
      <w:outlineLvl w:val="4"/>
    </w:pPr>
  </w:style>
  <w:style w:type="paragraph" w:customStyle="1" w:styleId="Legal2">
    <w:name w:val="Legal 2"/>
    <w:basedOn w:val="Normal"/>
    <w:link w:val="Legal2Char"/>
    <w:uiPriority w:val="11"/>
    <w:qFormat/>
    <w:rsid w:val="006A755A"/>
    <w:pPr>
      <w:numPr>
        <w:ilvl w:val="1"/>
        <w:numId w:val="7"/>
      </w:numPr>
      <w:spacing w:after="240"/>
      <w:outlineLvl w:val="1"/>
    </w:pPr>
    <w:rPr>
      <w:lang w:eastAsia="en-NZ"/>
    </w:rPr>
  </w:style>
  <w:style w:type="paragraph" w:customStyle="1" w:styleId="Legal3">
    <w:name w:val="Legal 3"/>
    <w:basedOn w:val="Normal"/>
    <w:link w:val="Legal3Char"/>
    <w:uiPriority w:val="12"/>
    <w:qFormat/>
    <w:rsid w:val="006A755A"/>
    <w:pPr>
      <w:numPr>
        <w:ilvl w:val="2"/>
        <w:numId w:val="7"/>
      </w:numPr>
      <w:spacing w:after="240"/>
      <w:outlineLvl w:val="2"/>
    </w:pPr>
  </w:style>
  <w:style w:type="paragraph" w:customStyle="1" w:styleId="Legal4">
    <w:name w:val="Legal 4"/>
    <w:basedOn w:val="Normal"/>
    <w:link w:val="Legal4Char"/>
    <w:uiPriority w:val="13"/>
    <w:qFormat/>
    <w:rsid w:val="006A755A"/>
    <w:pPr>
      <w:numPr>
        <w:ilvl w:val="3"/>
        <w:numId w:val="7"/>
      </w:numPr>
      <w:tabs>
        <w:tab w:val="clear" w:pos="2268"/>
        <w:tab w:val="left" w:pos="1985"/>
      </w:tabs>
      <w:spacing w:after="240"/>
      <w:ind w:left="1984" w:hanging="544"/>
      <w:outlineLvl w:val="3"/>
    </w:pPr>
    <w:rPr>
      <w:lang w:eastAsia="en-NZ"/>
    </w:rPr>
  </w:style>
  <w:style w:type="paragraph" w:customStyle="1" w:styleId="Legal5">
    <w:name w:val="Legal 5"/>
    <w:basedOn w:val="Normal"/>
    <w:link w:val="Legal5Char"/>
    <w:rsid w:val="00622B5C"/>
    <w:pPr>
      <w:keepNext/>
      <w:outlineLvl w:val="4"/>
    </w:pPr>
  </w:style>
  <w:style w:type="paragraph" w:customStyle="1" w:styleId="Outline">
    <w:name w:val="Outline"/>
    <w:basedOn w:val="Normal"/>
    <w:link w:val="OutlineChar"/>
    <w:rsid w:val="009F11A6"/>
    <w:pPr>
      <w:numPr>
        <w:numId w:val="1"/>
      </w:numPr>
    </w:pPr>
  </w:style>
  <w:style w:type="character" w:customStyle="1" w:styleId="OutlineChar">
    <w:name w:val="Outline Char"/>
    <w:basedOn w:val="DefaultParagraphFont"/>
    <w:link w:val="Outline"/>
    <w:rsid w:val="009F11A6"/>
    <w:rPr>
      <w:rFonts w:ascii="Arial" w:hAnsi="Arial"/>
      <w:szCs w:val="24"/>
      <w:lang w:eastAsia="en-GB"/>
    </w:rPr>
  </w:style>
  <w:style w:type="paragraph" w:styleId="Quote">
    <w:name w:val="Quote"/>
    <w:basedOn w:val="Normal"/>
    <w:next w:val="Normal"/>
    <w:link w:val="QuoteChar"/>
    <w:uiPriority w:val="29"/>
    <w:rsid w:val="00622B5C"/>
    <w:rPr>
      <w:i/>
      <w:iCs/>
      <w:color w:val="000000" w:themeColor="text1"/>
    </w:rPr>
  </w:style>
  <w:style w:type="character" w:customStyle="1" w:styleId="QuoteChar">
    <w:name w:val="Quote Char"/>
    <w:basedOn w:val="DefaultParagraphFont"/>
    <w:link w:val="Quote"/>
    <w:uiPriority w:val="29"/>
    <w:rsid w:val="00622B5C"/>
    <w:rPr>
      <w:rFonts w:ascii="MetaNormalLF-Roman" w:hAnsi="MetaNormalLF-Roman"/>
      <w:i/>
      <w:iCs/>
      <w:color w:val="000000" w:themeColor="text1"/>
      <w:szCs w:val="24"/>
      <w:lang w:eastAsia="en-GB"/>
    </w:rPr>
  </w:style>
  <w:style w:type="paragraph" w:customStyle="1" w:styleId="Sch1">
    <w:name w:val="Sch 1"/>
    <w:basedOn w:val="ListParagraph"/>
    <w:link w:val="Sch1Char"/>
    <w:uiPriority w:val="15"/>
    <w:qFormat/>
    <w:rsid w:val="00021A8C"/>
    <w:pPr>
      <w:numPr>
        <w:numId w:val="8"/>
      </w:numPr>
      <w:spacing w:before="360" w:after="120"/>
      <w:contextualSpacing w:val="0"/>
    </w:pPr>
    <w:rPr>
      <w:b/>
    </w:rPr>
  </w:style>
  <w:style w:type="character" w:customStyle="1" w:styleId="Sch1Char">
    <w:name w:val="Sch 1 Char"/>
    <w:basedOn w:val="DefaultParagraphFont"/>
    <w:link w:val="Sch1"/>
    <w:uiPriority w:val="15"/>
    <w:rsid w:val="00021A8C"/>
    <w:rPr>
      <w:rFonts w:ascii="Arial" w:hAnsi="Arial"/>
      <w:b/>
      <w:szCs w:val="24"/>
      <w:lang w:eastAsia="en-GB"/>
    </w:rPr>
  </w:style>
  <w:style w:type="paragraph" w:customStyle="1" w:styleId="Sch2">
    <w:name w:val="Sch 2"/>
    <w:basedOn w:val="Sch1"/>
    <w:link w:val="Sch2Char"/>
    <w:uiPriority w:val="16"/>
    <w:qFormat/>
    <w:rsid w:val="00021A8C"/>
    <w:pPr>
      <w:numPr>
        <w:ilvl w:val="1"/>
      </w:numPr>
      <w:spacing w:before="0" w:after="240"/>
    </w:pPr>
    <w:rPr>
      <w:b w:val="0"/>
    </w:rPr>
  </w:style>
  <w:style w:type="character" w:customStyle="1" w:styleId="Sch2Char">
    <w:name w:val="Sch 2 Char"/>
    <w:basedOn w:val="Sch1Char"/>
    <w:link w:val="Sch2"/>
    <w:uiPriority w:val="16"/>
    <w:rsid w:val="00021A8C"/>
    <w:rPr>
      <w:rFonts w:ascii="Arial" w:hAnsi="Arial"/>
      <w:b w:val="0"/>
      <w:szCs w:val="24"/>
      <w:lang w:eastAsia="en-GB"/>
    </w:rPr>
  </w:style>
  <w:style w:type="paragraph" w:customStyle="1" w:styleId="Sch3">
    <w:name w:val="Sch 3"/>
    <w:basedOn w:val="Sch2"/>
    <w:link w:val="Sch3Char"/>
    <w:uiPriority w:val="17"/>
    <w:qFormat/>
    <w:rsid w:val="00021A8C"/>
    <w:pPr>
      <w:numPr>
        <w:ilvl w:val="2"/>
      </w:numPr>
      <w:tabs>
        <w:tab w:val="left" w:pos="1560"/>
      </w:tabs>
    </w:pPr>
  </w:style>
  <w:style w:type="character" w:customStyle="1" w:styleId="Sch3Char">
    <w:name w:val="Sch 3 Char"/>
    <w:basedOn w:val="Sch2Char"/>
    <w:link w:val="Sch3"/>
    <w:uiPriority w:val="17"/>
    <w:rsid w:val="00021A8C"/>
    <w:rPr>
      <w:rFonts w:ascii="Arial" w:hAnsi="Arial"/>
      <w:b w:val="0"/>
      <w:szCs w:val="24"/>
      <w:lang w:eastAsia="en-GB"/>
    </w:rPr>
  </w:style>
  <w:style w:type="paragraph" w:customStyle="1" w:styleId="Sch4">
    <w:name w:val="Sch 4"/>
    <w:basedOn w:val="Sch3"/>
    <w:link w:val="Sch4Char"/>
    <w:uiPriority w:val="18"/>
    <w:qFormat/>
    <w:rsid w:val="008F15ED"/>
    <w:pPr>
      <w:numPr>
        <w:ilvl w:val="3"/>
        <w:numId w:val="10"/>
      </w:numPr>
      <w:tabs>
        <w:tab w:val="clear" w:pos="1560"/>
        <w:tab w:val="clear" w:pos="2268"/>
        <w:tab w:val="left" w:pos="1985"/>
      </w:tabs>
      <w:ind w:left="1984" w:hanging="544"/>
    </w:pPr>
    <w:rPr>
      <w:rFonts w:cs="Arial"/>
    </w:rPr>
  </w:style>
  <w:style w:type="character" w:customStyle="1" w:styleId="Sch4Char">
    <w:name w:val="Sch 4 Char"/>
    <w:basedOn w:val="Sch3Char"/>
    <w:link w:val="Sch4"/>
    <w:uiPriority w:val="18"/>
    <w:rsid w:val="008F15ED"/>
    <w:rPr>
      <w:rFonts w:ascii="Arial" w:hAnsi="Arial" w:cs="Arial"/>
      <w:b w:val="0"/>
      <w:szCs w:val="24"/>
      <w:lang w:eastAsia="en-GB"/>
    </w:rPr>
  </w:style>
  <w:style w:type="paragraph" w:customStyle="1" w:styleId="Sch5">
    <w:name w:val="Sch 5"/>
    <w:basedOn w:val="Sch4"/>
    <w:link w:val="Sch5Char"/>
    <w:rsid w:val="00130EB1"/>
    <w:pPr>
      <w:tabs>
        <w:tab w:val="left" w:pos="3261"/>
      </w:tabs>
      <w:ind w:left="0" w:firstLine="0"/>
    </w:pPr>
  </w:style>
  <w:style w:type="character" w:customStyle="1" w:styleId="Sch5Char">
    <w:name w:val="Sch 5 Char"/>
    <w:basedOn w:val="Sch4Char"/>
    <w:link w:val="Sch5"/>
    <w:rsid w:val="00130EB1"/>
    <w:rPr>
      <w:rFonts w:ascii="MetaNormalLF-Roman" w:hAnsi="MetaNormalLF-Roman" w:cs="Arial"/>
      <w:b w:val="0"/>
      <w:szCs w:val="24"/>
      <w:lang w:eastAsia="en-GB"/>
    </w:rPr>
  </w:style>
  <w:style w:type="character" w:customStyle="1" w:styleId="Legal1Char">
    <w:name w:val="Legal 1 Char"/>
    <w:basedOn w:val="DefaultParagraphFont"/>
    <w:link w:val="Legal1"/>
    <w:uiPriority w:val="10"/>
    <w:rsid w:val="00386F5C"/>
    <w:rPr>
      <w:rFonts w:ascii="Arial" w:hAnsi="Arial"/>
      <w:b/>
      <w:color w:val="000000"/>
    </w:rPr>
  </w:style>
  <w:style w:type="character" w:customStyle="1" w:styleId="Legal2Char">
    <w:name w:val="Legal 2 Char"/>
    <w:basedOn w:val="DefaultParagraphFont"/>
    <w:link w:val="Legal2"/>
    <w:uiPriority w:val="11"/>
    <w:rsid w:val="006A755A"/>
    <w:rPr>
      <w:rFonts w:ascii="Arial" w:hAnsi="Arial"/>
      <w:szCs w:val="24"/>
    </w:rPr>
  </w:style>
  <w:style w:type="character" w:customStyle="1" w:styleId="Legal3Char">
    <w:name w:val="Legal 3 Char"/>
    <w:basedOn w:val="DefaultParagraphFont"/>
    <w:link w:val="Legal3"/>
    <w:uiPriority w:val="12"/>
    <w:rsid w:val="006A755A"/>
    <w:rPr>
      <w:rFonts w:ascii="Arial" w:hAnsi="Arial"/>
      <w:szCs w:val="24"/>
      <w:lang w:eastAsia="en-GB"/>
    </w:rPr>
  </w:style>
  <w:style w:type="character" w:customStyle="1" w:styleId="Legal4Char">
    <w:name w:val="Legal 4 Char"/>
    <w:basedOn w:val="DefaultParagraphFont"/>
    <w:link w:val="Legal4"/>
    <w:uiPriority w:val="13"/>
    <w:rsid w:val="006A755A"/>
    <w:rPr>
      <w:rFonts w:ascii="Arial" w:hAnsi="Arial"/>
      <w:szCs w:val="24"/>
    </w:rPr>
  </w:style>
  <w:style w:type="character" w:customStyle="1" w:styleId="Legal5Char">
    <w:name w:val="Legal 5 Char"/>
    <w:basedOn w:val="DefaultParagraphFont"/>
    <w:link w:val="Legal5"/>
    <w:rsid w:val="00622B5C"/>
    <w:rPr>
      <w:rFonts w:ascii="MetaNormalLF-Roman" w:hAnsi="MetaNormalLF-Roman"/>
      <w:szCs w:val="24"/>
      <w:lang w:eastAsia="en-GB"/>
    </w:rPr>
  </w:style>
  <w:style w:type="paragraph" w:styleId="ListParagraph">
    <w:name w:val="List Paragraph"/>
    <w:basedOn w:val="Normal"/>
    <w:uiPriority w:val="34"/>
    <w:rsid w:val="00C61C42"/>
    <w:pPr>
      <w:ind w:left="720"/>
      <w:contextualSpacing/>
    </w:pPr>
  </w:style>
  <w:style w:type="paragraph" w:styleId="BalloonText">
    <w:name w:val="Balloon Text"/>
    <w:basedOn w:val="Normal"/>
    <w:link w:val="BalloonTextChar"/>
    <w:rsid w:val="00347A9B"/>
    <w:rPr>
      <w:rFonts w:ascii="Tahoma" w:hAnsi="Tahoma" w:cs="Tahoma"/>
      <w:sz w:val="16"/>
      <w:szCs w:val="16"/>
    </w:rPr>
  </w:style>
  <w:style w:type="character" w:customStyle="1" w:styleId="BalloonTextChar">
    <w:name w:val="Balloon Text Char"/>
    <w:basedOn w:val="DefaultParagraphFont"/>
    <w:link w:val="BalloonText"/>
    <w:rsid w:val="00347A9B"/>
    <w:rPr>
      <w:rFonts w:ascii="Tahoma" w:hAnsi="Tahoma" w:cs="Tahoma"/>
      <w:sz w:val="16"/>
      <w:szCs w:val="16"/>
      <w:lang w:eastAsia="en-GB"/>
    </w:rPr>
  </w:style>
  <w:style w:type="table" w:styleId="TableGrid">
    <w:name w:val="Table Grid"/>
    <w:basedOn w:val="TableNormal"/>
    <w:rsid w:val="00890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774A2B"/>
    <w:rPr>
      <w:rFonts w:ascii="MetaNormalLF-Roman" w:hAnsi="MetaNormalLF-Roman"/>
      <w:color w:val="000000"/>
      <w:sz w:val="12"/>
    </w:rPr>
  </w:style>
  <w:style w:type="paragraph" w:customStyle="1" w:styleId="SchHeading">
    <w:name w:val="Sch Heading"/>
    <w:basedOn w:val="Heading1"/>
    <w:link w:val="SchHeadingChar"/>
    <w:uiPriority w:val="14"/>
    <w:qFormat/>
    <w:rsid w:val="00021A8C"/>
    <w:rPr>
      <w:rFonts w:ascii="MetaNormalLF-Roman" w:hAnsi="MetaNormalLF-Roman"/>
      <w:sz w:val="24"/>
      <w:szCs w:val="22"/>
    </w:rPr>
  </w:style>
  <w:style w:type="character" w:customStyle="1" w:styleId="SchHeadingChar">
    <w:name w:val="Sch Heading Char"/>
    <w:basedOn w:val="Heading1Char"/>
    <w:link w:val="SchHeading"/>
    <w:uiPriority w:val="14"/>
    <w:rsid w:val="00021A8C"/>
    <w:rPr>
      <w:rFonts w:ascii="MetaNormalLF-Roman" w:hAnsi="MetaNormalLF-Roman" w:cs="Arial"/>
      <w:b/>
      <w:caps/>
      <w:color w:val="000000"/>
      <w:kern w:val="28"/>
      <w:sz w:val="24"/>
      <w:szCs w:val="22"/>
    </w:rPr>
  </w:style>
  <w:style w:type="character" w:customStyle="1" w:styleId="Heading1Char">
    <w:name w:val="Heading 1 Char"/>
    <w:basedOn w:val="DefaultParagraphFont"/>
    <w:link w:val="Heading1"/>
    <w:uiPriority w:val="7"/>
    <w:rsid w:val="00492C53"/>
    <w:rPr>
      <w:rFonts w:ascii="Arial" w:hAnsi="Arial" w:cs="Arial"/>
      <w:b/>
      <w:caps/>
      <w:color w:val="000000"/>
    </w:rPr>
  </w:style>
  <w:style w:type="paragraph" w:customStyle="1" w:styleId="Bulletpoints">
    <w:name w:val="Bullet points"/>
    <w:basedOn w:val="Normal"/>
    <w:uiPriority w:val="1"/>
    <w:qFormat/>
    <w:rsid w:val="00021A8C"/>
    <w:pPr>
      <w:numPr>
        <w:numId w:val="9"/>
      </w:numPr>
      <w:spacing w:after="120"/>
    </w:pPr>
  </w:style>
  <w:style w:type="paragraph" w:customStyle="1" w:styleId="TableContent">
    <w:name w:val="Table Content"/>
    <w:basedOn w:val="Normal"/>
    <w:rsid w:val="003869F2"/>
    <w:pPr>
      <w:spacing w:after="120"/>
    </w:pPr>
    <w:rPr>
      <w:rFonts w:cs="Arial"/>
      <w:sz w:val="18"/>
    </w:rPr>
  </w:style>
  <w:style w:type="character" w:customStyle="1" w:styleId="Deed1Char">
    <w:name w:val="Deed 1 Char"/>
    <w:basedOn w:val="DefaultParagraphFont"/>
    <w:link w:val="Deed1"/>
    <w:uiPriority w:val="3"/>
    <w:rsid w:val="00602A40"/>
    <w:rPr>
      <w:rFonts w:ascii="Arial" w:hAnsi="Arial"/>
      <w:szCs w:val="24"/>
      <w:lang w:eastAsia="en-GB"/>
    </w:rPr>
  </w:style>
  <w:style w:type="paragraph" w:customStyle="1" w:styleId="DocumentName">
    <w:name w:val="Document Name"/>
    <w:basedOn w:val="Normal"/>
    <w:next w:val="Normal"/>
    <w:rsid w:val="00602A40"/>
    <w:pPr>
      <w:framePr w:w="7581" w:h="1123" w:hRule="exact" w:hSpace="181" w:wrap="around" w:vAnchor="page" w:hAnchor="page" w:x="2938" w:y="8512" w:anchorLock="1"/>
      <w:shd w:val="solid" w:color="FFFFFF" w:fill="FFFFFF"/>
      <w:spacing w:after="240"/>
      <w:jc w:val="center"/>
    </w:pPr>
    <w:rPr>
      <w:b/>
      <w:caps/>
      <w:sz w:val="24"/>
    </w:rPr>
  </w:style>
  <w:style w:type="character" w:styleId="CommentReference">
    <w:name w:val="annotation reference"/>
    <w:basedOn w:val="DefaultParagraphFont"/>
    <w:semiHidden/>
    <w:unhideWhenUsed/>
    <w:rsid w:val="003A565E"/>
    <w:rPr>
      <w:sz w:val="16"/>
      <w:szCs w:val="16"/>
    </w:rPr>
  </w:style>
  <w:style w:type="paragraph" w:styleId="CommentText">
    <w:name w:val="annotation text"/>
    <w:basedOn w:val="Normal"/>
    <w:link w:val="CommentTextChar"/>
    <w:semiHidden/>
    <w:unhideWhenUsed/>
    <w:rsid w:val="003A565E"/>
    <w:pPr>
      <w:spacing w:after="160"/>
    </w:pPr>
    <w:rPr>
      <w:rFonts w:asciiTheme="minorHAnsi" w:eastAsiaTheme="minorHAnsi" w:hAnsiTheme="minorHAnsi" w:cstheme="minorBidi"/>
      <w:szCs w:val="20"/>
      <w:lang w:eastAsia="en-US"/>
    </w:rPr>
  </w:style>
  <w:style w:type="character" w:customStyle="1" w:styleId="CommentTextChar">
    <w:name w:val="Comment Text Char"/>
    <w:basedOn w:val="DefaultParagraphFont"/>
    <w:link w:val="CommentText"/>
    <w:semiHidden/>
    <w:rsid w:val="003A565E"/>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8C6810"/>
    <w:pPr>
      <w:spacing w:after="0"/>
    </w:pPr>
    <w:rPr>
      <w:rFonts w:ascii="Arial" w:eastAsia="Times New Roman" w:hAnsi="Arial" w:cs="Times New Roman"/>
      <w:b/>
      <w:bCs/>
      <w:lang w:eastAsia="en-GB"/>
    </w:rPr>
  </w:style>
  <w:style w:type="character" w:customStyle="1" w:styleId="CommentSubjectChar">
    <w:name w:val="Comment Subject Char"/>
    <w:basedOn w:val="CommentTextChar"/>
    <w:link w:val="CommentSubject"/>
    <w:semiHidden/>
    <w:rsid w:val="008C6810"/>
    <w:rPr>
      <w:rFonts w:ascii="Arial" w:eastAsiaTheme="minorHAnsi" w:hAnsi="Arial" w:cstheme="minorBidi"/>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0149725">
      <w:bodyDiv w:val="1"/>
      <w:marLeft w:val="0"/>
      <w:marRight w:val="0"/>
      <w:marTop w:val="0"/>
      <w:marBottom w:val="0"/>
      <w:divBdr>
        <w:top w:val="none" w:sz="0" w:space="0" w:color="auto"/>
        <w:left w:val="none" w:sz="0" w:space="0" w:color="auto"/>
        <w:bottom w:val="none" w:sz="0" w:space="0" w:color="auto"/>
        <w:right w:val="none" w:sz="0" w:space="0" w:color="auto"/>
      </w:divBdr>
    </w:div>
    <w:div w:id="192244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C Theme Colours">
      <a:dk1>
        <a:sysClr val="windowText" lastClr="000000"/>
      </a:dk1>
      <a:lt1>
        <a:sysClr val="window" lastClr="FFFFFF"/>
      </a:lt1>
      <a:dk2>
        <a:srgbClr val="2B828E"/>
      </a:dk2>
      <a:lt2>
        <a:srgbClr val="FAE60B"/>
      </a:lt2>
      <a:accent1>
        <a:srgbClr val="2B828E"/>
      </a:accent1>
      <a:accent2>
        <a:srgbClr val="FAE60B"/>
      </a:accent2>
      <a:accent3>
        <a:srgbClr val="D8E9E8"/>
      </a:accent3>
      <a:accent4>
        <a:srgbClr val="00A7A0"/>
      </a:accent4>
      <a:accent5>
        <a:srgbClr val="4BB987"/>
      </a:accent5>
      <a:accent6>
        <a:srgbClr val="00A7A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F1848-DB39-40B8-99C3-ECE4AE0E2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2725</Words>
  <Characters>13983</Characters>
  <Application>Microsoft Office Word</Application>
  <DocSecurity>0</DocSecurity>
  <Lines>279</Lines>
  <Paragraphs>82</Paragraphs>
  <ScaleCrop>false</ScaleCrop>
  <HeadingPairs>
    <vt:vector size="2" baseType="variant">
      <vt:variant>
        <vt:lpstr>Title</vt:lpstr>
      </vt:variant>
      <vt:variant>
        <vt:i4>1</vt:i4>
      </vt:variant>
    </vt:vector>
  </HeadingPairs>
  <TitlesOfParts>
    <vt:vector size="1" baseType="lpstr">
      <vt:lpstr>Document - dotm</vt:lpstr>
    </vt:vector>
  </TitlesOfParts>
  <Company/>
  <LinksUpToDate>false</LinksUpToDate>
  <CharactersWithSpaces>16626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 dotm</dc:title>
  <dc:subject>dotm</dc:subject>
  <dc:creator>Duncan Cotterill</dc:creator>
  <cp:keywords/>
  <dc:description/>
  <cp:lastModifiedBy>Duncan Cotterill</cp:lastModifiedBy>
  <cp:revision>3</cp:revision>
  <dcterms:created xsi:type="dcterms:W3CDTF">2021-02-12T03:57:00Z</dcterms:created>
  <dcterms:modified xsi:type="dcterms:W3CDTF">2021-02-12T03:58:00Z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12629367_1</vt:lpwstr>
  </property>
</Properties>
</file>